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3ED7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3238D1B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34F8C461"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48D1D58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07.05.2026</w:t>
            </w:r>
          </w:p>
        </w:tc>
      </w:tr>
      <w:tr w:rsidR="00000000" w14:paraId="7DBE0E56"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4692832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45427921"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7F38E8A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0507/1/26</w:t>
            </w:r>
          </w:p>
        </w:tc>
      </w:tr>
      <w:tr w:rsidR="00000000" w14:paraId="51A4472B" w14:textId="77777777">
        <w:tblPrEx>
          <w:tblCellMar>
            <w:top w:w="0" w:type="dxa"/>
            <w:bottom w:w="0" w:type="dxa"/>
          </w:tblCellMar>
        </w:tblPrEx>
        <w:trPr>
          <w:trHeight w:val="300"/>
        </w:trPr>
        <w:tc>
          <w:tcPr>
            <w:tcW w:w="5230" w:type="dxa"/>
            <w:tcBorders>
              <w:top w:val="nil"/>
              <w:left w:val="nil"/>
              <w:bottom w:val="nil"/>
              <w:right w:val="nil"/>
            </w:tcBorders>
            <w:vAlign w:val="bottom"/>
          </w:tcPr>
          <w:p w14:paraId="222DC9D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264B1A35"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7028FC0E" w14:textId="77777777">
        <w:tblPrEx>
          <w:tblCellMar>
            <w:top w:w="0" w:type="dxa"/>
            <w:bottom w:w="0" w:type="dxa"/>
          </w:tblCellMar>
        </w:tblPrEx>
        <w:trPr>
          <w:trHeight w:val="300"/>
        </w:trPr>
        <w:tc>
          <w:tcPr>
            <w:tcW w:w="10465" w:type="dxa"/>
            <w:tcBorders>
              <w:top w:val="nil"/>
              <w:left w:val="nil"/>
              <w:bottom w:val="nil"/>
              <w:right w:val="nil"/>
            </w:tcBorders>
            <w:vAlign w:val="bottom"/>
          </w:tcPr>
          <w:p w14:paraId="2A393813"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6F5A860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2757F973"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7ED52FA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5391396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0553553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68F91F6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3836BF5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Гусєва І.О.</w:t>
            </w:r>
          </w:p>
        </w:tc>
      </w:tr>
      <w:tr w:rsidR="00000000" w14:paraId="7D131A98" w14:textId="77777777">
        <w:tblPrEx>
          <w:tblCellMar>
            <w:top w:w="0" w:type="dxa"/>
            <w:bottom w:w="0" w:type="dxa"/>
          </w:tblCellMar>
        </w:tblPrEx>
        <w:trPr>
          <w:trHeight w:val="200"/>
        </w:trPr>
        <w:tc>
          <w:tcPr>
            <w:tcW w:w="3415" w:type="dxa"/>
            <w:tcBorders>
              <w:top w:val="nil"/>
              <w:left w:val="nil"/>
              <w:bottom w:val="nil"/>
              <w:right w:val="nil"/>
            </w:tcBorders>
          </w:tcPr>
          <w:p w14:paraId="7509802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885332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7909206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6E2C440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333B17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60F03E7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7B984D63"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1CDDD517"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05448C3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31C461B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"Страхові гарантії України"</w:t>
      </w:r>
    </w:p>
    <w:p w14:paraId="55E6733D"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04DFD45D" w14:textId="23AFF1AA"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03115, м. Київ, вул. Львівська, 22</w:t>
      </w:r>
    </w:p>
    <w:p w14:paraId="19E2A82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33832772</w:t>
      </w:r>
    </w:p>
    <w:p w14:paraId="275A0576"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5370387</w:t>
      </w:r>
    </w:p>
    <w:p w14:paraId="43904E2B"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sgu@sgu.com.ua</w:t>
      </w:r>
    </w:p>
    <w:p w14:paraId="12139A58"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1514E9D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5E5B24E8"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69A3CFA4"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4C61ADFB"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3E2B98D8" w14:textId="77777777">
        <w:tblPrEx>
          <w:tblCellMar>
            <w:top w:w="0" w:type="dxa"/>
            <w:bottom w:w="0" w:type="dxa"/>
          </w:tblCellMar>
        </w:tblPrEx>
        <w:trPr>
          <w:trHeight w:val="300"/>
        </w:trPr>
        <w:tc>
          <w:tcPr>
            <w:tcW w:w="3415" w:type="dxa"/>
            <w:vMerge w:val="restart"/>
            <w:tcBorders>
              <w:top w:val="nil"/>
              <w:left w:val="nil"/>
              <w:bottom w:val="nil"/>
              <w:right w:val="nil"/>
            </w:tcBorders>
          </w:tcPr>
          <w:p w14:paraId="5A5C432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20885E1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http://www.sgu.com.ua/stakeholder.html</w:t>
            </w:r>
          </w:p>
        </w:tc>
        <w:tc>
          <w:tcPr>
            <w:tcW w:w="1885" w:type="dxa"/>
            <w:tcBorders>
              <w:top w:val="nil"/>
              <w:left w:val="nil"/>
              <w:bottom w:val="single" w:sz="6" w:space="0" w:color="auto"/>
              <w:right w:val="nil"/>
            </w:tcBorders>
            <w:vAlign w:val="bottom"/>
          </w:tcPr>
          <w:p w14:paraId="2A8EAA6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07.05.2026</w:t>
            </w:r>
          </w:p>
        </w:tc>
      </w:tr>
      <w:tr w:rsidR="00000000" w14:paraId="4AAC6920" w14:textId="77777777">
        <w:tblPrEx>
          <w:tblCellMar>
            <w:top w:w="0" w:type="dxa"/>
            <w:bottom w:w="0" w:type="dxa"/>
          </w:tblCellMar>
        </w:tblPrEx>
        <w:trPr>
          <w:trHeight w:val="300"/>
        </w:trPr>
        <w:tc>
          <w:tcPr>
            <w:tcW w:w="3415" w:type="dxa"/>
            <w:vMerge/>
            <w:tcBorders>
              <w:top w:val="nil"/>
              <w:left w:val="nil"/>
              <w:bottom w:val="nil"/>
              <w:right w:val="nil"/>
            </w:tcBorders>
          </w:tcPr>
          <w:p w14:paraId="29935A2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14F57EA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29089E4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5349C2F8"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4FC995D6"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0386023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зміну складу посадових осіб емітента</w:t>
      </w:r>
    </w:p>
    <w:p w14:paraId="4710D3A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000000" w14:paraId="397699B9"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6B9459F3"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354BA688"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32406E92"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6CDEB59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14:paraId="36E9914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Розмір частки в статутному капіталі емітента (у відсотках)</w:t>
            </w:r>
          </w:p>
        </w:tc>
      </w:tr>
      <w:tr w:rsidR="00000000" w14:paraId="0280275A"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15F414A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4FC8A78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5FCFB89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3EEA3F5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865" w:type="dxa"/>
            <w:tcBorders>
              <w:top w:val="single" w:sz="6" w:space="0" w:color="auto"/>
              <w:left w:val="single" w:sz="6" w:space="0" w:color="auto"/>
              <w:bottom w:val="single" w:sz="6" w:space="0" w:color="auto"/>
            </w:tcBorders>
            <w:vAlign w:val="center"/>
          </w:tcPr>
          <w:p w14:paraId="3B8BEFE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000000" w14:paraId="5A434813"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0972496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06.05.2026</w:t>
            </w:r>
          </w:p>
        </w:tc>
        <w:tc>
          <w:tcPr>
            <w:tcW w:w="1800" w:type="dxa"/>
            <w:tcBorders>
              <w:top w:val="single" w:sz="6" w:space="0" w:color="auto"/>
              <w:left w:val="single" w:sz="6" w:space="0" w:color="auto"/>
              <w:bottom w:val="single" w:sz="6" w:space="0" w:color="auto"/>
              <w:right w:val="single" w:sz="6" w:space="0" w:color="auto"/>
            </w:tcBorders>
          </w:tcPr>
          <w:p w14:paraId="0077375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7891AD5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07B33FB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Гладуш</w:t>
            </w:r>
            <w:proofErr w:type="spellEnd"/>
            <w:r>
              <w:rPr>
                <w:rFonts w:ascii="Times New Roman" w:hAnsi="Times New Roman" w:cs="Times New Roman"/>
                <w:kern w:val="0"/>
                <w:sz w:val="20"/>
                <w:szCs w:val="20"/>
              </w:rPr>
              <w:t xml:space="preserve"> Яніна Вікторівна </w:t>
            </w:r>
          </w:p>
        </w:tc>
        <w:tc>
          <w:tcPr>
            <w:tcW w:w="1865" w:type="dxa"/>
            <w:tcBorders>
              <w:top w:val="single" w:sz="6" w:space="0" w:color="auto"/>
              <w:left w:val="single" w:sz="6" w:space="0" w:color="auto"/>
              <w:bottom w:val="single" w:sz="6" w:space="0" w:color="auto"/>
            </w:tcBorders>
          </w:tcPr>
          <w:p w14:paraId="02A049F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18</w:t>
            </w:r>
          </w:p>
        </w:tc>
      </w:tr>
      <w:tr w:rsidR="00000000" w14:paraId="0824C99D"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6230E096"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5E515D8F"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06574DD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Загальними зборами акціонерів 06.05.2026 прийнято рішення обрати членом Наглядової ради </w:t>
            </w:r>
            <w:proofErr w:type="spellStart"/>
            <w:r>
              <w:rPr>
                <w:rFonts w:ascii="Times New Roman" w:hAnsi="Times New Roman" w:cs="Times New Roman"/>
                <w:kern w:val="0"/>
                <w:sz w:val="20"/>
                <w:szCs w:val="20"/>
              </w:rPr>
              <w:t>Гладуш</w:t>
            </w:r>
            <w:proofErr w:type="spellEnd"/>
            <w:r>
              <w:rPr>
                <w:rFonts w:ascii="Times New Roman" w:hAnsi="Times New Roman" w:cs="Times New Roman"/>
                <w:kern w:val="0"/>
                <w:sz w:val="20"/>
                <w:szCs w:val="20"/>
              </w:rPr>
              <w:t xml:space="preserve"> Яніну Вікторівну, яка є акціонером Товариства. Підстава такого рішення: на виконання вимог законодавства. Строк, на який обрано: 3 роки. Розмір пакета акцій: 18%. Інші посади, які обіймала протягом останніх п'яти років: перекладач, бухгалтер. Непогашеної судимості за корисливі та посадові злочини не має.</w:t>
            </w:r>
          </w:p>
        </w:tc>
      </w:tr>
      <w:tr w:rsidR="00000000" w14:paraId="0C3024AC"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727F22D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06.05.2026</w:t>
            </w:r>
          </w:p>
        </w:tc>
        <w:tc>
          <w:tcPr>
            <w:tcW w:w="1800" w:type="dxa"/>
            <w:tcBorders>
              <w:top w:val="single" w:sz="6" w:space="0" w:color="auto"/>
              <w:left w:val="single" w:sz="6" w:space="0" w:color="auto"/>
              <w:bottom w:val="single" w:sz="6" w:space="0" w:color="auto"/>
              <w:right w:val="single" w:sz="6" w:space="0" w:color="auto"/>
            </w:tcBorders>
          </w:tcPr>
          <w:p w14:paraId="1268A7E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53FD8D3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411EC04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Вакуленко Дмитро Михайлович</w:t>
            </w:r>
          </w:p>
        </w:tc>
        <w:tc>
          <w:tcPr>
            <w:tcW w:w="1865" w:type="dxa"/>
            <w:tcBorders>
              <w:top w:val="single" w:sz="6" w:space="0" w:color="auto"/>
              <w:left w:val="single" w:sz="6" w:space="0" w:color="auto"/>
              <w:bottom w:val="single" w:sz="6" w:space="0" w:color="auto"/>
            </w:tcBorders>
          </w:tcPr>
          <w:p w14:paraId="53C3736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00000" w14:paraId="25B2F15A"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2DFB889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5F4AA2CE"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5CE1D8E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Загальними зборами акціонерів 06.05.2026 прийнято рішення обрати членом Наглядової ради Вакуленка Дмитра Михайловича, який є представником акціонера Товариства </w:t>
            </w:r>
            <w:proofErr w:type="spellStart"/>
            <w:r>
              <w:rPr>
                <w:rFonts w:ascii="Times New Roman" w:hAnsi="Times New Roman" w:cs="Times New Roman"/>
                <w:kern w:val="0"/>
                <w:sz w:val="20"/>
                <w:szCs w:val="20"/>
              </w:rPr>
              <w:t>Гусєвої</w:t>
            </w:r>
            <w:proofErr w:type="spellEnd"/>
            <w:r>
              <w:rPr>
                <w:rFonts w:ascii="Times New Roman" w:hAnsi="Times New Roman" w:cs="Times New Roman"/>
                <w:kern w:val="0"/>
                <w:sz w:val="20"/>
                <w:szCs w:val="20"/>
              </w:rPr>
              <w:t xml:space="preserve"> Ірини Олександрівни. Підстава такого рішення: на виконання вимог законодавства. Строк, на який обрано: 3 роки. Розмір пакета акцій: 0%. Інші посади, які обіймав протягом останніх п'яти років: головний економіст з обслуговування мікро-малого та середнього бізнесу, керівник з обслуговування мікро-малого та середнього бізнесу. Непогашеної судимості за корисливі та посадові злочини не має.</w:t>
            </w:r>
          </w:p>
        </w:tc>
      </w:tr>
      <w:tr w:rsidR="00000000" w14:paraId="407D3390"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4D549B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06.05.2026</w:t>
            </w:r>
          </w:p>
        </w:tc>
        <w:tc>
          <w:tcPr>
            <w:tcW w:w="1800" w:type="dxa"/>
            <w:tcBorders>
              <w:top w:val="single" w:sz="6" w:space="0" w:color="auto"/>
              <w:left w:val="single" w:sz="6" w:space="0" w:color="auto"/>
              <w:bottom w:val="single" w:sz="6" w:space="0" w:color="auto"/>
              <w:right w:val="single" w:sz="6" w:space="0" w:color="auto"/>
            </w:tcBorders>
          </w:tcPr>
          <w:p w14:paraId="41F0387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7B3BA2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04F91A2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Яцько</w:t>
            </w:r>
            <w:proofErr w:type="spellEnd"/>
            <w:r>
              <w:rPr>
                <w:rFonts w:ascii="Times New Roman" w:hAnsi="Times New Roman" w:cs="Times New Roman"/>
                <w:kern w:val="0"/>
                <w:sz w:val="20"/>
                <w:szCs w:val="20"/>
              </w:rPr>
              <w:t xml:space="preserve"> Оксана Михайлівна</w:t>
            </w:r>
          </w:p>
        </w:tc>
        <w:tc>
          <w:tcPr>
            <w:tcW w:w="1865" w:type="dxa"/>
            <w:tcBorders>
              <w:top w:val="single" w:sz="6" w:space="0" w:color="auto"/>
              <w:left w:val="single" w:sz="6" w:space="0" w:color="auto"/>
              <w:bottom w:val="single" w:sz="6" w:space="0" w:color="auto"/>
            </w:tcBorders>
          </w:tcPr>
          <w:p w14:paraId="636BFAB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00000" w14:paraId="323B5B10"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1E2FFE4C"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5A26B619"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2A214A2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Загальними зборами акціонерів 06.05.2026 прийнято рішення обрати членом Наглядової ради </w:t>
            </w:r>
            <w:proofErr w:type="spellStart"/>
            <w:r>
              <w:rPr>
                <w:rFonts w:ascii="Times New Roman" w:hAnsi="Times New Roman" w:cs="Times New Roman"/>
                <w:kern w:val="0"/>
                <w:sz w:val="20"/>
                <w:szCs w:val="20"/>
              </w:rPr>
              <w:t>Яцько</w:t>
            </w:r>
            <w:proofErr w:type="spellEnd"/>
            <w:r>
              <w:rPr>
                <w:rFonts w:ascii="Times New Roman" w:hAnsi="Times New Roman" w:cs="Times New Roman"/>
                <w:kern w:val="0"/>
                <w:sz w:val="20"/>
                <w:szCs w:val="20"/>
              </w:rPr>
              <w:t xml:space="preserve"> Оксану Михайлівну, яка є представником акціонера Товариства </w:t>
            </w:r>
            <w:proofErr w:type="spellStart"/>
            <w:r>
              <w:rPr>
                <w:rFonts w:ascii="Times New Roman" w:hAnsi="Times New Roman" w:cs="Times New Roman"/>
                <w:kern w:val="0"/>
                <w:sz w:val="20"/>
                <w:szCs w:val="20"/>
              </w:rPr>
              <w:t>Яцько</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Вячеслава</w:t>
            </w:r>
            <w:proofErr w:type="spellEnd"/>
            <w:r>
              <w:rPr>
                <w:rFonts w:ascii="Times New Roman" w:hAnsi="Times New Roman" w:cs="Times New Roman"/>
                <w:kern w:val="0"/>
                <w:sz w:val="20"/>
                <w:szCs w:val="20"/>
              </w:rPr>
              <w:t xml:space="preserve"> Васильовича. Підстава такого рішення: на виконання вимог законодавства. Строк, на який обрано: 3 роки. Розмір пакета акцій: 0%. Інші посади, які обіймав протягом останніх п'яти років: провідний бухгалтер з податкового обліку, начальник сектору податкового обліку. Непогашеної судимості за корисливі та посадові злочини не має.</w:t>
            </w:r>
          </w:p>
        </w:tc>
      </w:tr>
      <w:tr w:rsidR="00000000" w14:paraId="10C4A2B9"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1A24C78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06.05.2026</w:t>
            </w:r>
          </w:p>
        </w:tc>
        <w:tc>
          <w:tcPr>
            <w:tcW w:w="1800" w:type="dxa"/>
            <w:tcBorders>
              <w:top w:val="single" w:sz="6" w:space="0" w:color="auto"/>
              <w:left w:val="single" w:sz="6" w:space="0" w:color="auto"/>
              <w:bottom w:val="single" w:sz="6" w:space="0" w:color="auto"/>
              <w:right w:val="single" w:sz="6" w:space="0" w:color="auto"/>
            </w:tcBorders>
          </w:tcPr>
          <w:p w14:paraId="100870B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2ED83BE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Голова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387EBB3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Вакуленко Дмитро Михайлович</w:t>
            </w:r>
          </w:p>
        </w:tc>
        <w:tc>
          <w:tcPr>
            <w:tcW w:w="1865" w:type="dxa"/>
            <w:tcBorders>
              <w:top w:val="single" w:sz="6" w:space="0" w:color="auto"/>
              <w:left w:val="single" w:sz="6" w:space="0" w:color="auto"/>
              <w:bottom w:val="single" w:sz="6" w:space="0" w:color="auto"/>
            </w:tcBorders>
          </w:tcPr>
          <w:p w14:paraId="70E15D4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00000" w14:paraId="2CFDF7B2"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62A34795"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70671773"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261435F7"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Загальними зборами акціонерів 06.05.2026 прийнято рішення обрати головою Наглядової ради Вакуленка Дмитра Михайловича, який є представником акціонера Товариства </w:t>
            </w:r>
            <w:proofErr w:type="spellStart"/>
            <w:r>
              <w:rPr>
                <w:rFonts w:ascii="Times New Roman" w:hAnsi="Times New Roman" w:cs="Times New Roman"/>
                <w:kern w:val="0"/>
                <w:sz w:val="20"/>
                <w:szCs w:val="20"/>
              </w:rPr>
              <w:t>Гусєвої</w:t>
            </w:r>
            <w:proofErr w:type="spellEnd"/>
            <w:r>
              <w:rPr>
                <w:rFonts w:ascii="Times New Roman" w:hAnsi="Times New Roman" w:cs="Times New Roman"/>
                <w:kern w:val="0"/>
                <w:sz w:val="20"/>
                <w:szCs w:val="20"/>
              </w:rPr>
              <w:t xml:space="preserve"> Ірини Олександрівни. Підстава такого рішення: на виконання вимог законодавства. Строк, на який обрано: 3 роки. Розмір пакета акцій: 0%. Інші посади, які обіймав протягом останніх п'яти років: головний економіст з обслуговування мікро-малого та середнього бізнесу, керівник з обслуговування мікро-малого та середнього бізнесу. Непогашеної судимості за корисливі та посадові злочини не має.</w:t>
            </w:r>
          </w:p>
        </w:tc>
      </w:tr>
    </w:tbl>
    <w:p w14:paraId="3DFB84FF" w14:textId="77777777" w:rsidR="002340C7" w:rsidRDefault="002340C7"/>
    <w:sectPr w:rsidR="002340C7">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51E39" w14:textId="77777777" w:rsidR="002340C7" w:rsidRDefault="002340C7">
      <w:pPr>
        <w:spacing w:after="0" w:line="240" w:lineRule="auto"/>
      </w:pPr>
      <w:r>
        <w:separator/>
      </w:r>
    </w:p>
  </w:endnote>
  <w:endnote w:type="continuationSeparator" w:id="0">
    <w:p w14:paraId="6C77A836" w14:textId="77777777" w:rsidR="002340C7" w:rsidRDefault="00234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ED60"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646BAD">
      <w:rPr>
        <w:rFonts w:ascii="Times New Roman" w:hAnsi="Times New Roman" w:cs="Times New Roman"/>
        <w:kern w:val="0"/>
        <w:sz w:val="20"/>
        <w:szCs w:val="20"/>
        <w:lang w:val="ru-RU"/>
      </w:rPr>
      <w:fldChar w:fldCharType="separate"/>
    </w:r>
    <w:r w:rsidR="00646BAD">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EDC2" w14:textId="77777777" w:rsidR="002340C7" w:rsidRDefault="002340C7">
      <w:pPr>
        <w:spacing w:after="0" w:line="240" w:lineRule="auto"/>
      </w:pPr>
      <w:r>
        <w:separator/>
      </w:r>
    </w:p>
  </w:footnote>
  <w:footnote w:type="continuationSeparator" w:id="0">
    <w:p w14:paraId="3062F1AA" w14:textId="77777777" w:rsidR="002340C7" w:rsidRDefault="002340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BAD"/>
    <w:rsid w:val="002340C7"/>
    <w:rsid w:val="006266D3"/>
    <w:rsid w:val="00646BA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1AF879"/>
  <w14:defaultImageDpi w14:val="0"/>
  <w15:docId w15:val="{CF05FAC0-79B2-4A3C-9237-2B7803F8E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3278</Words>
  <Characters>1870</Characters>
  <Application>Microsoft Office Word</Application>
  <DocSecurity>0</DocSecurity>
  <Lines>15</Lines>
  <Paragraphs>10</Paragraphs>
  <ScaleCrop>false</ScaleCrop>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2026-05-07T10:41:00Z</dcterms:created>
  <dcterms:modified xsi:type="dcterms:W3CDTF">2026-05-07T10:41:00Z</dcterms:modified>
</cp:coreProperties>
</file>