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B2BCE" w14:textId="77777777" w:rsidR="00DC1166" w:rsidRPr="00A96F6E" w:rsidRDefault="00DC1166" w:rsidP="00A96F6E">
      <w:pPr>
        <w:tabs>
          <w:tab w:val="left" w:pos="6804"/>
        </w:tabs>
        <w:ind w:left="5387"/>
        <w:jc w:val="center"/>
        <w:rPr>
          <w:rFonts w:ascii="Times New Roman" w:hAnsi="Times New Roman" w:cs="Times New Roman"/>
          <w:b/>
          <w:lang w:val="uk-UA"/>
        </w:rPr>
      </w:pPr>
      <w:r w:rsidRPr="00A96F6E">
        <w:rPr>
          <w:rFonts w:ascii="Times New Roman" w:hAnsi="Times New Roman" w:cs="Times New Roman"/>
          <w:b/>
          <w:lang w:val="uk-UA"/>
        </w:rPr>
        <w:t>ЗАТВЕРДЖЕНО</w:t>
      </w:r>
    </w:p>
    <w:p w14:paraId="7A6C4E61" w14:textId="4BC0011B" w:rsidR="00DC1166" w:rsidRPr="00A96F6E" w:rsidRDefault="00DC1166" w:rsidP="00A96F6E">
      <w:pPr>
        <w:tabs>
          <w:tab w:val="left" w:pos="6804"/>
        </w:tabs>
        <w:ind w:left="5387"/>
        <w:rPr>
          <w:rFonts w:ascii="Times New Roman" w:hAnsi="Times New Roman" w:cs="Times New Roman"/>
          <w:lang w:val="uk-UA"/>
        </w:rPr>
      </w:pPr>
      <w:r w:rsidRPr="00A96F6E">
        <w:rPr>
          <w:rFonts w:ascii="Times New Roman" w:hAnsi="Times New Roman" w:cs="Times New Roman"/>
          <w:lang w:val="uk-UA"/>
        </w:rPr>
        <w:t>Рішення</w:t>
      </w:r>
      <w:r w:rsidR="00592AD1" w:rsidRPr="00A96F6E">
        <w:rPr>
          <w:rFonts w:ascii="Times New Roman" w:hAnsi="Times New Roman" w:cs="Times New Roman"/>
          <w:lang w:val="uk-UA"/>
        </w:rPr>
        <w:t>м</w:t>
      </w:r>
      <w:r w:rsidRPr="00A96F6E">
        <w:rPr>
          <w:rFonts w:ascii="Times New Roman" w:hAnsi="Times New Roman" w:cs="Times New Roman"/>
          <w:lang w:val="uk-UA"/>
        </w:rPr>
        <w:t xml:space="preserve"> Загальних зборів акціонерів</w:t>
      </w:r>
    </w:p>
    <w:p w14:paraId="2807E98F" w14:textId="77777777" w:rsidR="00DC1166" w:rsidRPr="00A96F6E" w:rsidRDefault="00DC1166" w:rsidP="00A96F6E">
      <w:pPr>
        <w:tabs>
          <w:tab w:val="left" w:pos="6804"/>
        </w:tabs>
        <w:ind w:left="5387"/>
        <w:rPr>
          <w:rFonts w:ascii="Times New Roman" w:hAnsi="Times New Roman" w:cs="Times New Roman"/>
          <w:lang w:val="uk-UA"/>
        </w:rPr>
      </w:pPr>
      <w:r w:rsidRPr="00A96F6E">
        <w:rPr>
          <w:rFonts w:ascii="Times New Roman" w:hAnsi="Times New Roman" w:cs="Times New Roman"/>
          <w:lang w:val="uk-UA"/>
        </w:rPr>
        <w:t xml:space="preserve">Приватного акціонерного товариства «Страхові гарантії України» </w:t>
      </w:r>
    </w:p>
    <w:p w14:paraId="5297D26A" w14:textId="1C9AF57D" w:rsidR="00DC1166" w:rsidRPr="00A96F6E" w:rsidRDefault="00DC1166" w:rsidP="00A96F6E">
      <w:pPr>
        <w:tabs>
          <w:tab w:val="left" w:pos="6804"/>
        </w:tabs>
        <w:ind w:left="5387"/>
        <w:rPr>
          <w:rFonts w:ascii="Times New Roman" w:hAnsi="Times New Roman" w:cs="Times New Roman"/>
          <w:lang w:val="uk-UA"/>
        </w:rPr>
      </w:pPr>
      <w:r w:rsidRPr="00A96F6E">
        <w:rPr>
          <w:rFonts w:ascii="Times New Roman" w:hAnsi="Times New Roman" w:cs="Times New Roman"/>
          <w:lang w:val="uk-UA"/>
        </w:rPr>
        <w:t>від «26» лютого 2024 року</w:t>
      </w:r>
    </w:p>
    <w:p w14:paraId="25700094" w14:textId="77777777" w:rsidR="00DC1166" w:rsidRPr="00A96F6E" w:rsidRDefault="00DC1166" w:rsidP="00A96F6E">
      <w:pPr>
        <w:tabs>
          <w:tab w:val="left" w:pos="6804"/>
        </w:tabs>
        <w:ind w:left="5387"/>
        <w:rPr>
          <w:rFonts w:ascii="Times New Roman" w:hAnsi="Times New Roman" w:cs="Times New Roman"/>
          <w:lang w:val="uk-UA"/>
        </w:rPr>
      </w:pPr>
    </w:p>
    <w:p w14:paraId="54D2FFF6" w14:textId="77777777" w:rsidR="00DC1166" w:rsidRPr="00A96F6E" w:rsidRDefault="00DC1166" w:rsidP="00A96F6E">
      <w:pPr>
        <w:tabs>
          <w:tab w:val="left" w:pos="6804"/>
        </w:tabs>
        <w:ind w:left="5387"/>
        <w:rPr>
          <w:rFonts w:ascii="Times New Roman" w:hAnsi="Times New Roman" w:cs="Times New Roman"/>
          <w:lang w:val="uk-UA"/>
        </w:rPr>
      </w:pPr>
      <w:r w:rsidRPr="00A96F6E">
        <w:rPr>
          <w:rFonts w:ascii="Times New Roman" w:hAnsi="Times New Roman" w:cs="Times New Roman"/>
          <w:lang w:val="uk-UA"/>
        </w:rPr>
        <w:t>Голова Правління _________ І. Гусєва</w:t>
      </w:r>
    </w:p>
    <w:p w14:paraId="1ED08261" w14:textId="54363B51" w:rsidR="00076552" w:rsidRPr="00A96F6E" w:rsidRDefault="00076552" w:rsidP="001613BC">
      <w:pPr>
        <w:ind w:firstLine="284"/>
        <w:rPr>
          <w:rFonts w:ascii="Times New Roman" w:hAnsi="Times New Roman" w:cs="Times New Roman"/>
          <w:lang w:val="uk-UA"/>
        </w:rPr>
      </w:pPr>
    </w:p>
    <w:p w14:paraId="3F8E6659" w14:textId="54F92897" w:rsidR="00D51D01" w:rsidRPr="00A96F6E" w:rsidRDefault="00D51D01" w:rsidP="001613BC">
      <w:pPr>
        <w:ind w:firstLine="284"/>
        <w:rPr>
          <w:rFonts w:ascii="Times New Roman" w:hAnsi="Times New Roman" w:cs="Times New Roman"/>
          <w:lang w:val="uk-UA"/>
        </w:rPr>
      </w:pPr>
    </w:p>
    <w:p w14:paraId="759714E6" w14:textId="4009B8E9" w:rsidR="00D51D01" w:rsidRPr="00A96F6E" w:rsidRDefault="00D51D01" w:rsidP="001613BC">
      <w:pPr>
        <w:ind w:firstLine="284"/>
        <w:rPr>
          <w:rFonts w:ascii="Times New Roman" w:hAnsi="Times New Roman" w:cs="Times New Roman"/>
          <w:lang w:val="uk-UA"/>
        </w:rPr>
      </w:pPr>
    </w:p>
    <w:p w14:paraId="50079823" w14:textId="4E645A38" w:rsidR="00D51D01" w:rsidRPr="00A96F6E" w:rsidRDefault="00D51D01" w:rsidP="001613BC">
      <w:pPr>
        <w:ind w:firstLine="284"/>
        <w:rPr>
          <w:rFonts w:ascii="Times New Roman" w:hAnsi="Times New Roman" w:cs="Times New Roman"/>
          <w:lang w:val="uk-UA"/>
        </w:rPr>
      </w:pPr>
    </w:p>
    <w:p w14:paraId="7AE5F892" w14:textId="637DFE42" w:rsidR="00D51D01" w:rsidRPr="00A96F6E" w:rsidRDefault="00D51D01" w:rsidP="001613BC">
      <w:pPr>
        <w:ind w:firstLine="284"/>
        <w:rPr>
          <w:rFonts w:ascii="Times New Roman" w:hAnsi="Times New Roman" w:cs="Times New Roman"/>
          <w:lang w:val="uk-UA"/>
        </w:rPr>
      </w:pPr>
    </w:p>
    <w:p w14:paraId="739028AD" w14:textId="7C757AF7" w:rsidR="00D51D01" w:rsidRPr="00A96F6E" w:rsidRDefault="00D51D01" w:rsidP="001613BC">
      <w:pPr>
        <w:ind w:firstLine="284"/>
        <w:rPr>
          <w:rFonts w:ascii="Times New Roman" w:hAnsi="Times New Roman" w:cs="Times New Roman"/>
          <w:lang w:val="uk-UA"/>
        </w:rPr>
      </w:pPr>
    </w:p>
    <w:p w14:paraId="41FB5B54" w14:textId="62EB7A42" w:rsidR="00D51D01" w:rsidRPr="00A96F6E" w:rsidRDefault="00D51D01" w:rsidP="001613BC">
      <w:pPr>
        <w:ind w:firstLine="284"/>
        <w:rPr>
          <w:rFonts w:ascii="Times New Roman" w:hAnsi="Times New Roman" w:cs="Times New Roman"/>
          <w:lang w:val="uk-UA"/>
        </w:rPr>
      </w:pPr>
    </w:p>
    <w:p w14:paraId="7EBE2085" w14:textId="5EF299C2" w:rsidR="00D51D01" w:rsidRPr="00A96F6E" w:rsidRDefault="00D51D01" w:rsidP="001613BC">
      <w:pPr>
        <w:ind w:firstLine="284"/>
        <w:rPr>
          <w:rFonts w:ascii="Times New Roman" w:hAnsi="Times New Roman" w:cs="Times New Roman"/>
          <w:lang w:val="uk-UA"/>
        </w:rPr>
      </w:pPr>
    </w:p>
    <w:p w14:paraId="1C0182AB" w14:textId="77777777" w:rsidR="00D51D01" w:rsidRPr="00A96F6E" w:rsidRDefault="00D51D01" w:rsidP="001613BC">
      <w:pPr>
        <w:ind w:firstLine="284"/>
        <w:rPr>
          <w:rFonts w:ascii="Times New Roman" w:hAnsi="Times New Roman" w:cs="Times New Roman"/>
          <w:lang w:val="uk-UA"/>
        </w:rPr>
      </w:pPr>
    </w:p>
    <w:p w14:paraId="34653CE6" w14:textId="77777777" w:rsidR="00C01440" w:rsidRPr="00A96F6E" w:rsidRDefault="00C01440" w:rsidP="001613BC">
      <w:pPr>
        <w:ind w:firstLine="284"/>
        <w:jc w:val="both"/>
        <w:rPr>
          <w:rFonts w:ascii="Times New Roman" w:hAnsi="Times New Roman" w:cs="Times New Roman"/>
          <w:lang w:val="uk-UA"/>
        </w:rPr>
      </w:pPr>
    </w:p>
    <w:p w14:paraId="75259E25" w14:textId="77777777" w:rsidR="00DC1166" w:rsidRPr="00A96F6E" w:rsidRDefault="00DC1166" w:rsidP="00A96F6E">
      <w:pPr>
        <w:ind w:firstLine="284"/>
        <w:jc w:val="center"/>
        <w:rPr>
          <w:rFonts w:ascii="Times New Roman" w:hAnsi="Times New Roman" w:cs="Times New Roman"/>
          <w:b/>
          <w:sz w:val="50"/>
          <w:szCs w:val="50"/>
          <w:lang w:val="uk-UA"/>
        </w:rPr>
      </w:pPr>
      <w:r w:rsidRPr="00A96F6E">
        <w:rPr>
          <w:rFonts w:ascii="Times New Roman" w:hAnsi="Times New Roman" w:cs="Times New Roman"/>
          <w:b/>
          <w:sz w:val="50"/>
          <w:szCs w:val="50"/>
          <w:lang w:val="uk-UA"/>
        </w:rPr>
        <w:t>ПОЛОЖЕННЯ</w:t>
      </w:r>
    </w:p>
    <w:p w14:paraId="3F30D579" w14:textId="562E851C" w:rsidR="00DC1166" w:rsidRPr="00A96F6E" w:rsidRDefault="00DC1166" w:rsidP="00A96F6E">
      <w:pPr>
        <w:ind w:firstLine="284"/>
        <w:jc w:val="center"/>
        <w:rPr>
          <w:rFonts w:ascii="Times New Roman" w:hAnsi="Times New Roman" w:cs="Times New Roman"/>
          <w:b/>
          <w:sz w:val="50"/>
          <w:szCs w:val="50"/>
          <w:lang w:val="uk-UA"/>
        </w:rPr>
      </w:pPr>
      <w:r w:rsidRPr="00A96F6E">
        <w:rPr>
          <w:rFonts w:ascii="Times New Roman" w:hAnsi="Times New Roman" w:cs="Times New Roman"/>
          <w:b/>
          <w:sz w:val="50"/>
          <w:szCs w:val="50"/>
          <w:lang w:val="uk-UA"/>
        </w:rPr>
        <w:t xml:space="preserve">про </w:t>
      </w:r>
      <w:r w:rsidR="00040891">
        <w:rPr>
          <w:rFonts w:ascii="Times New Roman" w:hAnsi="Times New Roman" w:cs="Times New Roman"/>
          <w:b/>
          <w:sz w:val="50"/>
          <w:szCs w:val="50"/>
          <w:lang w:val="uk-UA"/>
        </w:rPr>
        <w:t>організаційну структуру</w:t>
      </w:r>
    </w:p>
    <w:p w14:paraId="4F7A4950" w14:textId="77777777" w:rsidR="00DC1166" w:rsidRPr="00A96F6E" w:rsidRDefault="00DC1166" w:rsidP="00A96F6E">
      <w:pPr>
        <w:ind w:firstLine="284"/>
        <w:jc w:val="center"/>
        <w:rPr>
          <w:rFonts w:ascii="Times New Roman" w:hAnsi="Times New Roman" w:cs="Times New Roman"/>
          <w:b/>
          <w:sz w:val="50"/>
          <w:szCs w:val="50"/>
          <w:lang w:val="uk-UA"/>
        </w:rPr>
      </w:pPr>
    </w:p>
    <w:p w14:paraId="215B7168" w14:textId="77777777" w:rsidR="00DC1166" w:rsidRPr="00A96F6E" w:rsidRDefault="00DC1166" w:rsidP="00A96F6E">
      <w:pPr>
        <w:ind w:firstLine="284"/>
        <w:jc w:val="center"/>
        <w:rPr>
          <w:rFonts w:ascii="Times New Roman" w:hAnsi="Times New Roman" w:cs="Times New Roman"/>
          <w:b/>
          <w:sz w:val="40"/>
          <w:szCs w:val="40"/>
          <w:lang w:val="uk-UA"/>
        </w:rPr>
      </w:pPr>
      <w:r w:rsidRPr="00A96F6E">
        <w:rPr>
          <w:rFonts w:ascii="Times New Roman" w:hAnsi="Times New Roman" w:cs="Times New Roman"/>
          <w:b/>
          <w:sz w:val="40"/>
          <w:szCs w:val="40"/>
          <w:lang w:val="uk-UA"/>
        </w:rPr>
        <w:t>ПРИВАТНОГО АКЦІОНЕРНОГО ТОВАРИСТВА</w:t>
      </w:r>
    </w:p>
    <w:p w14:paraId="46D9E920" w14:textId="4C1A7979" w:rsidR="00D51D01" w:rsidRPr="00A96F6E" w:rsidRDefault="00DC1166" w:rsidP="00A96F6E">
      <w:pPr>
        <w:ind w:firstLine="284"/>
        <w:jc w:val="center"/>
        <w:rPr>
          <w:rFonts w:ascii="Times New Roman" w:hAnsi="Times New Roman" w:cs="Times New Roman"/>
          <w:lang w:val="uk-UA"/>
        </w:rPr>
      </w:pPr>
      <w:r w:rsidRPr="00A96F6E">
        <w:rPr>
          <w:rFonts w:ascii="Times New Roman" w:hAnsi="Times New Roman" w:cs="Times New Roman"/>
          <w:b/>
          <w:sz w:val="56"/>
          <w:szCs w:val="56"/>
          <w:lang w:val="uk-UA"/>
        </w:rPr>
        <w:t>«СТРАХОВІ ГАРАНТІЇ УКРАЇНИ»</w:t>
      </w:r>
    </w:p>
    <w:p w14:paraId="3F81C108" w14:textId="2890EC44" w:rsidR="00DC1166" w:rsidRPr="00A96F6E" w:rsidRDefault="00DC1166" w:rsidP="001613BC">
      <w:pPr>
        <w:ind w:firstLine="284"/>
        <w:jc w:val="center"/>
        <w:rPr>
          <w:rFonts w:ascii="Times New Roman" w:hAnsi="Times New Roman" w:cs="Times New Roman"/>
          <w:sz w:val="32"/>
          <w:szCs w:val="32"/>
          <w:lang w:val="uk-UA"/>
        </w:rPr>
      </w:pPr>
    </w:p>
    <w:p w14:paraId="5AC4B921" w14:textId="47FF0B51" w:rsidR="00DC1166" w:rsidRPr="00A96F6E" w:rsidRDefault="00DC1166" w:rsidP="001613BC">
      <w:pPr>
        <w:ind w:firstLine="284"/>
        <w:jc w:val="center"/>
        <w:rPr>
          <w:rFonts w:ascii="Times New Roman" w:hAnsi="Times New Roman" w:cs="Times New Roman"/>
          <w:sz w:val="32"/>
          <w:szCs w:val="32"/>
          <w:lang w:val="uk-UA"/>
        </w:rPr>
      </w:pPr>
    </w:p>
    <w:p w14:paraId="1E620496" w14:textId="3156A005" w:rsidR="00DC1166" w:rsidRPr="00A96F6E" w:rsidRDefault="00DC1166" w:rsidP="001613BC">
      <w:pPr>
        <w:ind w:firstLine="284"/>
        <w:jc w:val="center"/>
        <w:rPr>
          <w:rFonts w:ascii="Times New Roman" w:hAnsi="Times New Roman" w:cs="Times New Roman"/>
          <w:sz w:val="32"/>
          <w:szCs w:val="32"/>
          <w:lang w:val="uk-UA"/>
        </w:rPr>
      </w:pPr>
    </w:p>
    <w:p w14:paraId="6345BC20" w14:textId="054F0F70" w:rsidR="00DC1166" w:rsidRPr="00A96F6E" w:rsidRDefault="00DC1166" w:rsidP="001613BC">
      <w:pPr>
        <w:ind w:firstLine="284"/>
        <w:jc w:val="center"/>
        <w:rPr>
          <w:rFonts w:ascii="Times New Roman" w:hAnsi="Times New Roman" w:cs="Times New Roman"/>
          <w:sz w:val="32"/>
          <w:szCs w:val="32"/>
          <w:lang w:val="uk-UA"/>
        </w:rPr>
      </w:pPr>
    </w:p>
    <w:p w14:paraId="4510002C" w14:textId="11E37293" w:rsidR="00DC1166" w:rsidRPr="00A96F6E" w:rsidRDefault="00DC1166" w:rsidP="001613BC">
      <w:pPr>
        <w:ind w:firstLine="284"/>
        <w:jc w:val="center"/>
        <w:rPr>
          <w:rFonts w:ascii="Times New Roman" w:hAnsi="Times New Roman" w:cs="Times New Roman"/>
          <w:sz w:val="32"/>
          <w:szCs w:val="32"/>
          <w:lang w:val="uk-UA"/>
        </w:rPr>
      </w:pPr>
    </w:p>
    <w:p w14:paraId="5DAF3C08" w14:textId="269ED573" w:rsidR="00DC1166" w:rsidRPr="00A96F6E" w:rsidRDefault="00DC1166" w:rsidP="001613BC">
      <w:pPr>
        <w:ind w:firstLine="284"/>
        <w:jc w:val="center"/>
        <w:rPr>
          <w:rFonts w:ascii="Times New Roman" w:hAnsi="Times New Roman" w:cs="Times New Roman"/>
          <w:sz w:val="32"/>
          <w:szCs w:val="32"/>
          <w:lang w:val="uk-UA"/>
        </w:rPr>
      </w:pPr>
    </w:p>
    <w:p w14:paraId="366F6EC0" w14:textId="6BF88AA6" w:rsidR="00DC1166" w:rsidRPr="00A96F6E" w:rsidRDefault="00DC1166" w:rsidP="001613BC">
      <w:pPr>
        <w:ind w:firstLine="284"/>
        <w:jc w:val="center"/>
        <w:rPr>
          <w:rFonts w:ascii="Times New Roman" w:hAnsi="Times New Roman" w:cs="Times New Roman"/>
          <w:sz w:val="32"/>
          <w:szCs w:val="32"/>
          <w:lang w:val="uk-UA"/>
        </w:rPr>
      </w:pPr>
    </w:p>
    <w:p w14:paraId="38EBE669" w14:textId="4CF31765" w:rsidR="00DC1166" w:rsidRPr="00A96F6E" w:rsidRDefault="00DC1166" w:rsidP="001613BC">
      <w:pPr>
        <w:ind w:firstLine="284"/>
        <w:jc w:val="center"/>
        <w:rPr>
          <w:rFonts w:ascii="Times New Roman" w:hAnsi="Times New Roman" w:cs="Times New Roman"/>
          <w:sz w:val="32"/>
          <w:szCs w:val="32"/>
          <w:lang w:val="uk-UA"/>
        </w:rPr>
      </w:pPr>
    </w:p>
    <w:p w14:paraId="24D561F3" w14:textId="291B5C1B" w:rsidR="00DC1166" w:rsidRPr="00A96F6E" w:rsidRDefault="00DC1166" w:rsidP="001613BC">
      <w:pPr>
        <w:ind w:firstLine="284"/>
        <w:jc w:val="center"/>
        <w:rPr>
          <w:rFonts w:ascii="Times New Roman" w:hAnsi="Times New Roman" w:cs="Times New Roman"/>
          <w:sz w:val="32"/>
          <w:szCs w:val="32"/>
          <w:lang w:val="uk-UA"/>
        </w:rPr>
      </w:pPr>
    </w:p>
    <w:p w14:paraId="3ACA56DB" w14:textId="7F72D82A" w:rsidR="00DC1166" w:rsidRPr="00A96F6E" w:rsidRDefault="00DC1166" w:rsidP="001613BC">
      <w:pPr>
        <w:ind w:firstLine="284"/>
        <w:jc w:val="center"/>
        <w:rPr>
          <w:rFonts w:ascii="Times New Roman" w:hAnsi="Times New Roman" w:cs="Times New Roman"/>
          <w:sz w:val="32"/>
          <w:szCs w:val="32"/>
          <w:lang w:val="uk-UA"/>
        </w:rPr>
      </w:pPr>
    </w:p>
    <w:p w14:paraId="08B94857" w14:textId="77777777" w:rsidR="00DC1166" w:rsidRPr="00A96F6E" w:rsidRDefault="00DC1166" w:rsidP="001613BC">
      <w:pPr>
        <w:ind w:firstLine="284"/>
        <w:jc w:val="center"/>
        <w:rPr>
          <w:rFonts w:ascii="Times New Roman" w:hAnsi="Times New Roman" w:cs="Times New Roman"/>
          <w:sz w:val="32"/>
          <w:szCs w:val="32"/>
          <w:lang w:val="uk-UA"/>
        </w:rPr>
      </w:pPr>
    </w:p>
    <w:p w14:paraId="2D9FC818" w14:textId="77777777" w:rsidR="00DC1166" w:rsidRPr="00A96F6E" w:rsidRDefault="00DC1166" w:rsidP="001613BC">
      <w:pPr>
        <w:ind w:firstLine="284"/>
        <w:jc w:val="center"/>
        <w:rPr>
          <w:rFonts w:ascii="Times New Roman" w:hAnsi="Times New Roman" w:cs="Times New Roman"/>
          <w:sz w:val="32"/>
          <w:szCs w:val="32"/>
          <w:lang w:val="uk-UA"/>
        </w:rPr>
      </w:pPr>
    </w:p>
    <w:p w14:paraId="5EA2D9F8" w14:textId="51B574EA" w:rsidR="00DC1166" w:rsidRDefault="00DC1166" w:rsidP="001613BC">
      <w:pPr>
        <w:ind w:firstLine="284"/>
        <w:jc w:val="center"/>
        <w:rPr>
          <w:rFonts w:ascii="Times New Roman" w:hAnsi="Times New Roman" w:cs="Times New Roman"/>
          <w:sz w:val="32"/>
          <w:szCs w:val="32"/>
          <w:lang w:val="uk-UA"/>
        </w:rPr>
      </w:pPr>
    </w:p>
    <w:p w14:paraId="39530482" w14:textId="77777777" w:rsidR="00040891" w:rsidRPr="00A96F6E" w:rsidRDefault="00040891" w:rsidP="001613BC">
      <w:pPr>
        <w:ind w:firstLine="284"/>
        <w:jc w:val="center"/>
        <w:rPr>
          <w:rFonts w:ascii="Times New Roman" w:hAnsi="Times New Roman" w:cs="Times New Roman"/>
          <w:sz w:val="32"/>
          <w:szCs w:val="32"/>
          <w:lang w:val="uk-UA"/>
        </w:rPr>
      </w:pPr>
    </w:p>
    <w:p w14:paraId="67F1AB19" w14:textId="4718DE1D" w:rsidR="00D51D01" w:rsidRPr="00A96F6E" w:rsidRDefault="00D51D01" w:rsidP="001613BC">
      <w:pPr>
        <w:ind w:firstLine="284"/>
        <w:jc w:val="center"/>
        <w:rPr>
          <w:rFonts w:ascii="Times New Roman" w:hAnsi="Times New Roman" w:cs="Times New Roman"/>
          <w:sz w:val="32"/>
          <w:szCs w:val="32"/>
          <w:lang w:val="uk-UA"/>
        </w:rPr>
      </w:pPr>
      <w:r w:rsidRPr="00A96F6E">
        <w:rPr>
          <w:rFonts w:ascii="Times New Roman" w:hAnsi="Times New Roman" w:cs="Times New Roman"/>
          <w:sz w:val="32"/>
          <w:szCs w:val="32"/>
          <w:lang w:val="uk-UA"/>
        </w:rPr>
        <w:t>2024</w:t>
      </w:r>
    </w:p>
    <w:p w14:paraId="200DD455" w14:textId="77777777" w:rsidR="00DC1166" w:rsidRPr="00A96F6E" w:rsidRDefault="00DC1166" w:rsidP="001613BC">
      <w:pPr>
        <w:ind w:firstLine="284"/>
        <w:jc w:val="center"/>
        <w:rPr>
          <w:rFonts w:ascii="Times New Roman" w:hAnsi="Times New Roman" w:cs="Times New Roman"/>
          <w:sz w:val="32"/>
          <w:szCs w:val="32"/>
          <w:lang w:val="uk-UA"/>
        </w:rPr>
      </w:pPr>
    </w:p>
    <w:p w14:paraId="0B6013E0" w14:textId="77777777" w:rsidR="006519C0" w:rsidRPr="00A96F6E" w:rsidRDefault="006519C0" w:rsidP="001613BC">
      <w:pPr>
        <w:pStyle w:val="a3"/>
        <w:numPr>
          <w:ilvl w:val="0"/>
          <w:numId w:val="9"/>
        </w:numPr>
        <w:spacing w:before="120"/>
        <w:ind w:left="0" w:firstLine="284"/>
        <w:contextualSpacing w:val="0"/>
        <w:jc w:val="both"/>
        <w:rPr>
          <w:rFonts w:ascii="Times New Roman" w:hAnsi="Times New Roman" w:cs="Times New Roman"/>
          <w:b/>
          <w:lang w:val="uk-UA"/>
        </w:rPr>
      </w:pPr>
      <w:r w:rsidRPr="00A96F6E">
        <w:rPr>
          <w:rFonts w:ascii="Times New Roman" w:hAnsi="Times New Roman" w:cs="Times New Roman"/>
          <w:b/>
          <w:lang w:val="uk-UA"/>
        </w:rPr>
        <w:lastRenderedPageBreak/>
        <w:t>ЗАГАЛЬНІ ПОЛОЖЕННЯ</w:t>
      </w:r>
    </w:p>
    <w:p w14:paraId="7FE734FD" w14:textId="657BB4CE" w:rsidR="006519C0" w:rsidRPr="00A96F6E" w:rsidRDefault="006519C0" w:rsidP="001613BC">
      <w:pPr>
        <w:pStyle w:val="a3"/>
        <w:numPr>
          <w:ilvl w:val="1"/>
          <w:numId w:val="9"/>
        </w:numPr>
        <w:spacing w:before="120"/>
        <w:ind w:left="0" w:firstLine="284"/>
        <w:contextualSpacing w:val="0"/>
        <w:jc w:val="both"/>
        <w:rPr>
          <w:rFonts w:ascii="Times New Roman" w:hAnsi="Times New Roman" w:cs="Times New Roman"/>
          <w:lang w:val="uk-UA"/>
        </w:rPr>
      </w:pPr>
      <w:r w:rsidRPr="00A96F6E">
        <w:rPr>
          <w:rFonts w:ascii="Times New Roman" w:hAnsi="Times New Roman" w:cs="Times New Roman"/>
          <w:lang w:val="uk-UA"/>
        </w:rPr>
        <w:t xml:space="preserve">Дане Положення про </w:t>
      </w:r>
      <w:r w:rsidR="00040891">
        <w:rPr>
          <w:rFonts w:ascii="Times New Roman" w:hAnsi="Times New Roman" w:cs="Times New Roman"/>
          <w:lang w:val="uk-UA"/>
        </w:rPr>
        <w:t>організаційну структуру</w:t>
      </w:r>
      <w:r w:rsidRPr="00A96F6E">
        <w:rPr>
          <w:rFonts w:ascii="Times New Roman" w:hAnsi="Times New Roman" w:cs="Times New Roman"/>
          <w:lang w:val="uk-UA"/>
        </w:rPr>
        <w:t xml:space="preserve"> (далі – Положення) ПРИВАТНОГО АКЦІОНЕРНОГО ТОВАРИСТВА «СТРАХОВІ ГАРАНТІЇ УКРАЇНИ» (далі - Товариство) </w:t>
      </w:r>
      <w:r w:rsidRPr="00A96F6E">
        <w:rPr>
          <w:rFonts w:ascii="Times New Roman" w:hAnsi="Times New Roman" w:cs="Times New Roman"/>
          <w:noProof/>
          <w:lang w:val="uk-UA"/>
        </w:rPr>
        <w:t>розроблено</w:t>
      </w:r>
      <w:r w:rsidRPr="00A96F6E">
        <w:rPr>
          <w:rFonts w:ascii="Times New Roman" w:hAnsi="Times New Roman" w:cs="Times New Roman"/>
          <w:lang w:val="uk-UA"/>
        </w:rPr>
        <w:t xml:space="preserve"> у відповідності до чинного законодавства України, Статуту ПРИВАТНОГО АКЦІОНЕРНОГО ТОВАРИСТВА «СТРАХОВІ ГАРАНТІЇ УКРАЇНИ», нормативно-правових актів Національного банку Україн</w:t>
      </w:r>
      <w:r w:rsidR="00BE39C0" w:rsidRPr="00A96F6E">
        <w:rPr>
          <w:rFonts w:ascii="Times New Roman" w:hAnsi="Times New Roman" w:cs="Times New Roman"/>
          <w:lang w:val="uk-UA"/>
        </w:rPr>
        <w:t>и стосується</w:t>
      </w:r>
      <w:r w:rsidRPr="00A96F6E">
        <w:rPr>
          <w:rFonts w:ascii="Times New Roman" w:hAnsi="Times New Roman" w:cs="Times New Roman"/>
          <w:lang w:val="uk-UA"/>
        </w:rPr>
        <w:t xml:space="preserve"> організаційних засад Товариства</w:t>
      </w:r>
      <w:r w:rsidR="00BE39C0" w:rsidRPr="00A96F6E">
        <w:rPr>
          <w:rFonts w:ascii="Times New Roman" w:hAnsi="Times New Roman" w:cs="Times New Roman"/>
          <w:lang w:val="uk-UA"/>
        </w:rPr>
        <w:t xml:space="preserve"> з питань побудови системи управління та внутрішнього контролю Товариства. </w:t>
      </w:r>
    </w:p>
    <w:p w14:paraId="63E8CC16" w14:textId="08C5D70D" w:rsidR="006519C0" w:rsidRPr="00A96F6E" w:rsidRDefault="006519C0" w:rsidP="001613BC">
      <w:pPr>
        <w:pStyle w:val="a3"/>
        <w:numPr>
          <w:ilvl w:val="1"/>
          <w:numId w:val="9"/>
        </w:numPr>
        <w:spacing w:before="120"/>
        <w:ind w:left="0" w:firstLine="284"/>
        <w:contextualSpacing w:val="0"/>
        <w:jc w:val="both"/>
        <w:rPr>
          <w:rFonts w:ascii="Times New Roman" w:hAnsi="Times New Roman" w:cs="Times New Roman"/>
          <w:lang w:val="uk-UA"/>
        </w:rPr>
      </w:pPr>
      <w:r w:rsidRPr="00A96F6E">
        <w:rPr>
          <w:rFonts w:ascii="Times New Roman" w:hAnsi="Times New Roman" w:cs="Times New Roman"/>
          <w:lang w:val="uk-UA"/>
        </w:rPr>
        <w:t xml:space="preserve">Положення визначає </w:t>
      </w:r>
      <w:r w:rsidR="00EC0FAA" w:rsidRPr="00A96F6E">
        <w:rPr>
          <w:rFonts w:ascii="Times New Roman" w:hAnsi="Times New Roman" w:cs="Times New Roman"/>
          <w:noProof/>
          <w:lang w:val="uk-UA"/>
        </w:rPr>
        <w:t>принципи</w:t>
      </w:r>
      <w:r w:rsidR="008A3B30" w:rsidRPr="00A96F6E">
        <w:rPr>
          <w:rFonts w:ascii="Times New Roman" w:hAnsi="Times New Roman" w:cs="Times New Roman"/>
          <w:noProof/>
          <w:lang w:val="uk-UA"/>
        </w:rPr>
        <w:t xml:space="preserve"> </w:t>
      </w:r>
      <w:r w:rsidR="00BE39C0" w:rsidRPr="00A96F6E">
        <w:rPr>
          <w:rFonts w:ascii="Times New Roman" w:hAnsi="Times New Roman" w:cs="Times New Roman"/>
          <w:noProof/>
          <w:lang w:val="uk-UA"/>
        </w:rPr>
        <w:t>побудови організаційної структури</w:t>
      </w:r>
      <w:r w:rsidR="008A3B30" w:rsidRPr="00A96F6E">
        <w:rPr>
          <w:rFonts w:ascii="Times New Roman" w:hAnsi="Times New Roman" w:cs="Times New Roman"/>
          <w:noProof/>
          <w:lang w:val="uk-UA"/>
        </w:rPr>
        <w:t xml:space="preserve"> Товариства, </w:t>
      </w:r>
      <w:r w:rsidR="00BE39C0" w:rsidRPr="00A96F6E">
        <w:rPr>
          <w:rFonts w:ascii="Times New Roman" w:hAnsi="Times New Roman" w:cs="Times New Roman"/>
          <w:noProof/>
          <w:lang w:val="uk-UA"/>
        </w:rPr>
        <w:t>завдання, функції, повноваження органів управління</w:t>
      </w:r>
      <w:r w:rsidR="00151FD3" w:rsidRPr="00A96F6E">
        <w:rPr>
          <w:rFonts w:ascii="Times New Roman" w:hAnsi="Times New Roman" w:cs="Times New Roman"/>
          <w:noProof/>
          <w:lang w:val="uk-UA"/>
        </w:rPr>
        <w:t xml:space="preserve"> та контролю Товариства</w:t>
      </w:r>
      <w:r w:rsidR="00BE39C0" w:rsidRPr="00A96F6E">
        <w:rPr>
          <w:rFonts w:ascii="Times New Roman" w:hAnsi="Times New Roman" w:cs="Times New Roman"/>
          <w:noProof/>
          <w:lang w:val="uk-UA"/>
        </w:rPr>
        <w:t xml:space="preserve">, підрозділів та посадових </w:t>
      </w:r>
      <w:r w:rsidR="008A3B30" w:rsidRPr="00A96F6E">
        <w:rPr>
          <w:rFonts w:ascii="Times New Roman" w:hAnsi="Times New Roman" w:cs="Times New Roman"/>
          <w:noProof/>
          <w:lang w:val="uk-UA"/>
        </w:rPr>
        <w:t xml:space="preserve">осіб Товариства, взаємодію та взаємов’язки між </w:t>
      </w:r>
      <w:r w:rsidR="00BE39C0" w:rsidRPr="00A96F6E">
        <w:rPr>
          <w:rFonts w:ascii="Times New Roman" w:hAnsi="Times New Roman" w:cs="Times New Roman"/>
          <w:noProof/>
          <w:lang w:val="uk-UA"/>
        </w:rPr>
        <w:t>органами управління</w:t>
      </w:r>
      <w:r w:rsidR="00151FD3" w:rsidRPr="00A96F6E">
        <w:rPr>
          <w:rFonts w:ascii="Times New Roman" w:hAnsi="Times New Roman" w:cs="Times New Roman"/>
          <w:noProof/>
          <w:lang w:val="uk-UA"/>
        </w:rPr>
        <w:t xml:space="preserve"> та контролю</w:t>
      </w:r>
      <w:r w:rsidR="00BE39C0" w:rsidRPr="00A96F6E">
        <w:rPr>
          <w:rFonts w:ascii="Times New Roman" w:hAnsi="Times New Roman" w:cs="Times New Roman"/>
          <w:noProof/>
          <w:lang w:val="uk-UA"/>
        </w:rPr>
        <w:t xml:space="preserve">, </w:t>
      </w:r>
      <w:r w:rsidR="008A3B30" w:rsidRPr="00A96F6E">
        <w:rPr>
          <w:rFonts w:ascii="Times New Roman" w:hAnsi="Times New Roman" w:cs="Times New Roman"/>
          <w:noProof/>
          <w:lang w:val="uk-UA"/>
        </w:rPr>
        <w:t>структурними підрозділами та посадовими особами Товариства.</w:t>
      </w:r>
    </w:p>
    <w:p w14:paraId="74EA63B2" w14:textId="0273A187" w:rsidR="006519C0" w:rsidRPr="00A96F6E" w:rsidRDefault="001613BC" w:rsidP="001613BC">
      <w:pPr>
        <w:pStyle w:val="a3"/>
        <w:numPr>
          <w:ilvl w:val="1"/>
          <w:numId w:val="9"/>
        </w:numPr>
        <w:spacing w:before="120"/>
        <w:ind w:left="0" w:firstLine="284"/>
        <w:contextualSpacing w:val="0"/>
        <w:jc w:val="both"/>
        <w:rPr>
          <w:rFonts w:ascii="Times New Roman" w:hAnsi="Times New Roman" w:cs="Times New Roman"/>
          <w:lang w:val="uk-UA"/>
        </w:rPr>
      </w:pPr>
      <w:r w:rsidRPr="00A96F6E">
        <w:rPr>
          <w:rFonts w:ascii="Times New Roman" w:hAnsi="Times New Roman" w:cs="Times New Roman"/>
          <w:lang w:val="uk-UA"/>
        </w:rPr>
        <w:t xml:space="preserve">Одночасно з Положенням затверджується </w:t>
      </w:r>
      <w:r w:rsidR="00BE39C0" w:rsidRPr="00A96F6E">
        <w:rPr>
          <w:rFonts w:ascii="Times New Roman" w:hAnsi="Times New Roman" w:cs="Times New Roman"/>
          <w:lang w:val="uk-UA"/>
        </w:rPr>
        <w:t>схематичне зображення організаційної структури Товариства</w:t>
      </w:r>
      <w:r w:rsidRPr="00A96F6E">
        <w:rPr>
          <w:rFonts w:ascii="Times New Roman" w:hAnsi="Times New Roman" w:cs="Times New Roman"/>
          <w:lang w:val="uk-UA"/>
        </w:rPr>
        <w:t>, вимоги до якого встановлюються Додатком 32 до наказу Національного банку України від 25 січня 2024 року № 73-но.</w:t>
      </w:r>
      <w:r w:rsidR="00151FD3" w:rsidRPr="00A96F6E">
        <w:rPr>
          <w:rFonts w:ascii="Times New Roman" w:hAnsi="Times New Roman" w:cs="Times New Roman"/>
          <w:lang w:val="uk-UA"/>
        </w:rPr>
        <w:t xml:space="preserve"> </w:t>
      </w:r>
    </w:p>
    <w:p w14:paraId="26A0A898" w14:textId="40D93135" w:rsidR="00151FD3" w:rsidRPr="00A96F6E" w:rsidRDefault="00151FD3" w:rsidP="001613BC">
      <w:pPr>
        <w:pStyle w:val="a3"/>
        <w:numPr>
          <w:ilvl w:val="1"/>
          <w:numId w:val="9"/>
        </w:numPr>
        <w:spacing w:before="120"/>
        <w:ind w:left="0" w:firstLine="284"/>
        <w:jc w:val="both"/>
        <w:rPr>
          <w:rFonts w:ascii="Times New Roman" w:hAnsi="Times New Roman" w:cs="Times New Roman"/>
          <w:lang w:val="uk-UA"/>
        </w:rPr>
      </w:pPr>
      <w:r w:rsidRPr="00A96F6E">
        <w:rPr>
          <w:rFonts w:ascii="Times New Roman" w:hAnsi="Times New Roman" w:cs="Times New Roman"/>
          <w:lang w:val="uk-UA"/>
        </w:rPr>
        <w:t>Схематичне зображення організаційної структури містить відомості про органи управління Товариства та їх склад, комітети органів управління Товариства, Головного бухгалтера, працівника, відповідального за проведення фінансового моніторингу</w:t>
      </w:r>
      <w:r w:rsidR="00744312" w:rsidRPr="00A96F6E">
        <w:rPr>
          <w:rFonts w:ascii="Times New Roman" w:hAnsi="Times New Roman" w:cs="Times New Roman"/>
          <w:lang w:val="uk-UA"/>
        </w:rPr>
        <w:t xml:space="preserve">, підрозділ (керівника) служби внутрішнього аудиту, підрозділ з управління ризиками (головного ризик менеджера), підрозділ дотримання норм (головного </w:t>
      </w:r>
      <w:proofErr w:type="spellStart"/>
      <w:r w:rsidR="00744312" w:rsidRPr="00A96F6E">
        <w:rPr>
          <w:rFonts w:ascii="Times New Roman" w:hAnsi="Times New Roman" w:cs="Times New Roman"/>
          <w:lang w:val="uk-UA"/>
        </w:rPr>
        <w:t>комплаєнс</w:t>
      </w:r>
      <w:proofErr w:type="spellEnd"/>
      <w:r w:rsidR="00744312" w:rsidRPr="00A96F6E">
        <w:rPr>
          <w:rFonts w:ascii="Times New Roman" w:hAnsi="Times New Roman" w:cs="Times New Roman"/>
          <w:lang w:val="uk-UA"/>
        </w:rPr>
        <w:t>-менеджера), відповідального актуарія (</w:t>
      </w:r>
      <w:proofErr w:type="spellStart"/>
      <w:r w:rsidR="00744312" w:rsidRPr="00A96F6E">
        <w:rPr>
          <w:rFonts w:ascii="Times New Roman" w:hAnsi="Times New Roman" w:cs="Times New Roman"/>
          <w:lang w:val="uk-UA"/>
        </w:rPr>
        <w:t>аутсорсера</w:t>
      </w:r>
      <w:proofErr w:type="spellEnd"/>
      <w:r w:rsidR="00744312" w:rsidRPr="00A96F6E">
        <w:rPr>
          <w:rFonts w:ascii="Times New Roman" w:hAnsi="Times New Roman" w:cs="Times New Roman"/>
          <w:lang w:val="uk-UA"/>
        </w:rPr>
        <w:t xml:space="preserve"> функції актуарія). Схематичне зображення містить зв’язки, що відображають підпорядкування посадових осіб та структурних підрозділів.</w:t>
      </w:r>
    </w:p>
    <w:p w14:paraId="782432CF" w14:textId="77777777" w:rsidR="00151FD3" w:rsidRPr="00A96F6E" w:rsidRDefault="00151FD3" w:rsidP="001613BC">
      <w:pPr>
        <w:pStyle w:val="a3"/>
        <w:spacing w:before="120"/>
        <w:ind w:left="0" w:firstLine="284"/>
        <w:contextualSpacing w:val="0"/>
        <w:jc w:val="both"/>
        <w:rPr>
          <w:rFonts w:ascii="Times New Roman" w:hAnsi="Times New Roman" w:cs="Times New Roman"/>
          <w:highlight w:val="yellow"/>
          <w:lang w:val="uk-UA"/>
        </w:rPr>
      </w:pPr>
    </w:p>
    <w:p w14:paraId="4C95DF78" w14:textId="23BBE265" w:rsidR="008A3B30" w:rsidRPr="00A96F6E" w:rsidRDefault="00462EAF" w:rsidP="001613BC">
      <w:pPr>
        <w:pStyle w:val="a3"/>
        <w:numPr>
          <w:ilvl w:val="0"/>
          <w:numId w:val="9"/>
        </w:numPr>
        <w:spacing w:before="120"/>
        <w:ind w:left="0" w:firstLine="284"/>
        <w:contextualSpacing w:val="0"/>
        <w:jc w:val="both"/>
        <w:rPr>
          <w:rFonts w:ascii="Times New Roman" w:hAnsi="Times New Roman" w:cs="Times New Roman"/>
          <w:b/>
          <w:lang w:val="uk-UA"/>
        </w:rPr>
      </w:pPr>
      <w:r w:rsidRPr="00A96F6E">
        <w:rPr>
          <w:rFonts w:ascii="Times New Roman" w:hAnsi="Times New Roman" w:cs="Times New Roman"/>
          <w:b/>
          <w:lang w:val="uk-UA"/>
        </w:rPr>
        <w:t xml:space="preserve">ПРИНЦИПИ </w:t>
      </w:r>
      <w:r w:rsidR="00744312" w:rsidRPr="00A96F6E">
        <w:rPr>
          <w:rFonts w:ascii="Times New Roman" w:hAnsi="Times New Roman" w:cs="Times New Roman"/>
          <w:b/>
          <w:lang w:val="uk-UA"/>
        </w:rPr>
        <w:t xml:space="preserve">ПОБУДОВИ </w:t>
      </w:r>
      <w:r w:rsidR="00040891">
        <w:rPr>
          <w:rFonts w:ascii="Times New Roman" w:hAnsi="Times New Roman" w:cs="Times New Roman"/>
          <w:b/>
          <w:lang w:val="uk-UA"/>
        </w:rPr>
        <w:t>ОРГАНІЗАЦІЙНОЇ СТРУКТУРИ</w:t>
      </w:r>
      <w:r w:rsidR="00151FD3" w:rsidRPr="00A96F6E">
        <w:rPr>
          <w:rFonts w:ascii="Times New Roman" w:hAnsi="Times New Roman" w:cs="Times New Roman"/>
          <w:b/>
          <w:lang w:val="uk-UA"/>
        </w:rPr>
        <w:t xml:space="preserve"> ТОВАРИСТВА</w:t>
      </w:r>
    </w:p>
    <w:p w14:paraId="10E686E5" w14:textId="07591882" w:rsidR="008A3B30" w:rsidRPr="00A96F6E" w:rsidRDefault="00040891" w:rsidP="001613BC">
      <w:pPr>
        <w:pStyle w:val="a3"/>
        <w:numPr>
          <w:ilvl w:val="1"/>
          <w:numId w:val="9"/>
        </w:numPr>
        <w:spacing w:before="120"/>
        <w:ind w:left="0" w:firstLine="284"/>
        <w:contextualSpacing w:val="0"/>
        <w:jc w:val="both"/>
        <w:rPr>
          <w:rFonts w:ascii="Times New Roman" w:hAnsi="Times New Roman" w:cs="Times New Roman"/>
          <w:lang w:val="uk-UA"/>
        </w:rPr>
      </w:pPr>
      <w:r>
        <w:rPr>
          <w:rFonts w:ascii="Times New Roman" w:hAnsi="Times New Roman" w:cs="Times New Roman"/>
          <w:lang w:val="uk-UA"/>
        </w:rPr>
        <w:t>Організаційна структура</w:t>
      </w:r>
      <w:r w:rsidR="00744312" w:rsidRPr="00A96F6E">
        <w:rPr>
          <w:rFonts w:ascii="Times New Roman" w:hAnsi="Times New Roman" w:cs="Times New Roman"/>
          <w:lang w:val="uk-UA"/>
        </w:rPr>
        <w:t xml:space="preserve"> </w:t>
      </w:r>
      <w:r w:rsidR="00462EAF" w:rsidRPr="00A96F6E">
        <w:rPr>
          <w:rFonts w:ascii="Times New Roman" w:hAnsi="Times New Roman" w:cs="Times New Roman"/>
          <w:lang w:val="uk-UA"/>
        </w:rPr>
        <w:t xml:space="preserve">Товариства відповідає вимогам, визначеним законом «Про страхування», іншими законами України, </w:t>
      </w:r>
      <w:r w:rsidR="00DF7430" w:rsidRPr="00A96F6E">
        <w:rPr>
          <w:rFonts w:ascii="Times New Roman" w:hAnsi="Times New Roman" w:cs="Times New Roman"/>
          <w:lang w:val="uk-UA"/>
        </w:rPr>
        <w:t xml:space="preserve">Положення про авторизацію надавачів фінансових послуг та умови </w:t>
      </w:r>
      <w:proofErr w:type="spellStart"/>
      <w:r w:rsidR="00DF7430" w:rsidRPr="00A96F6E">
        <w:rPr>
          <w:rFonts w:ascii="Times New Roman" w:hAnsi="Times New Roman" w:cs="Times New Roman"/>
          <w:lang w:val="uk-UA"/>
        </w:rPr>
        <w:t>здійснення</w:t>
      </w:r>
      <w:proofErr w:type="spellEnd"/>
      <w:r w:rsidR="00DF7430" w:rsidRPr="00A96F6E">
        <w:rPr>
          <w:rFonts w:ascii="Times New Roman" w:hAnsi="Times New Roman" w:cs="Times New Roman"/>
          <w:lang w:val="uk-UA"/>
        </w:rPr>
        <w:t xml:space="preserve"> ними діяльності з надання фінансових послуг, що затверджено Постановою правління Національного банку України № 199 від 29.12.2023р. (далі – Положення про авторизацію), Положення про вимоги до системи управління страховика, що затверджено Постановою правління Національного банку України № 194 від 27.12.2023р. (далі – Положення про управління).</w:t>
      </w:r>
    </w:p>
    <w:p w14:paraId="21FFAAEF" w14:textId="77777777" w:rsidR="00040891" w:rsidRPr="00A96F6E" w:rsidRDefault="00040891" w:rsidP="00040891">
      <w:pPr>
        <w:pStyle w:val="a3"/>
        <w:numPr>
          <w:ilvl w:val="1"/>
          <w:numId w:val="9"/>
        </w:numPr>
        <w:ind w:left="0" w:firstLine="284"/>
        <w:jc w:val="both"/>
        <w:rPr>
          <w:rFonts w:ascii="Times New Roman" w:hAnsi="Times New Roman" w:cs="Times New Roman"/>
          <w:lang w:val="uk-UA"/>
        </w:rPr>
      </w:pPr>
      <w:r w:rsidRPr="00A96F6E">
        <w:rPr>
          <w:rFonts w:ascii="Times New Roman" w:hAnsi="Times New Roman" w:cs="Times New Roman"/>
          <w:lang w:val="uk-UA"/>
        </w:rPr>
        <w:t>Організаційна структура Товариства будується за принципом лінійного підпорядкування, за яким вищі керівники наділяються правом давати розпорядження підлеглим співробітникам з усіх питань, що випливають з їхньої діяльності.</w:t>
      </w:r>
    </w:p>
    <w:p w14:paraId="4C6F187D" w14:textId="77777777" w:rsidR="006519C0" w:rsidRPr="00A96F6E" w:rsidRDefault="006519C0" w:rsidP="001613BC">
      <w:pPr>
        <w:ind w:firstLine="284"/>
        <w:jc w:val="center"/>
        <w:rPr>
          <w:rFonts w:ascii="Times New Roman" w:hAnsi="Times New Roman" w:cs="Times New Roman"/>
          <w:b/>
          <w:lang w:val="uk-UA"/>
        </w:rPr>
      </w:pPr>
    </w:p>
    <w:p w14:paraId="7B73C2E8" w14:textId="77A5C89B" w:rsidR="008A3B30" w:rsidRPr="00A96F6E" w:rsidRDefault="008A3B30" w:rsidP="001613BC">
      <w:pPr>
        <w:pStyle w:val="a3"/>
        <w:numPr>
          <w:ilvl w:val="0"/>
          <w:numId w:val="9"/>
        </w:numPr>
        <w:spacing w:before="120"/>
        <w:ind w:left="0" w:firstLine="284"/>
        <w:contextualSpacing w:val="0"/>
        <w:jc w:val="both"/>
        <w:rPr>
          <w:rFonts w:ascii="Times New Roman" w:hAnsi="Times New Roman" w:cs="Times New Roman"/>
          <w:b/>
          <w:lang w:val="uk-UA"/>
        </w:rPr>
      </w:pPr>
      <w:r w:rsidRPr="00A96F6E">
        <w:rPr>
          <w:rFonts w:ascii="Times New Roman" w:hAnsi="Times New Roman" w:cs="Times New Roman"/>
          <w:b/>
          <w:lang w:val="uk-UA"/>
        </w:rPr>
        <w:t>ОРГАНИ УПРАВЛІННЯ ТА КОНТРОЛЮ ТОВАРИСТВА</w:t>
      </w:r>
    </w:p>
    <w:p w14:paraId="20BBE4C9" w14:textId="77777777" w:rsidR="006519C0" w:rsidRPr="00A96F6E" w:rsidRDefault="006519C0" w:rsidP="001613BC">
      <w:pPr>
        <w:ind w:firstLine="284"/>
        <w:jc w:val="center"/>
        <w:rPr>
          <w:rFonts w:ascii="Times New Roman" w:hAnsi="Times New Roman" w:cs="Times New Roman"/>
          <w:b/>
          <w:lang w:val="uk-UA"/>
        </w:rPr>
      </w:pPr>
    </w:p>
    <w:p w14:paraId="33FC96E1" w14:textId="4C83509F" w:rsidR="008A3B30" w:rsidRPr="00A96F6E" w:rsidRDefault="008A3B30" w:rsidP="001613BC">
      <w:pPr>
        <w:pStyle w:val="a3"/>
        <w:numPr>
          <w:ilvl w:val="1"/>
          <w:numId w:val="9"/>
        </w:numPr>
        <w:ind w:left="0" w:firstLine="284"/>
        <w:jc w:val="both"/>
        <w:rPr>
          <w:rFonts w:ascii="Times New Roman" w:hAnsi="Times New Roman" w:cs="Times New Roman"/>
          <w:lang w:val="uk-UA"/>
        </w:rPr>
      </w:pPr>
      <w:r w:rsidRPr="00A96F6E">
        <w:rPr>
          <w:rFonts w:ascii="Times New Roman" w:hAnsi="Times New Roman" w:cs="Times New Roman"/>
          <w:lang w:val="uk-UA"/>
        </w:rPr>
        <w:t>Органами управління та контролю Товариства є Загальні збори акціонерів, Наглядова рада та Правління.</w:t>
      </w:r>
    </w:p>
    <w:p w14:paraId="59EF0E7E" w14:textId="02BAD75C" w:rsidR="005B1172" w:rsidRPr="00A96F6E" w:rsidRDefault="0042353D" w:rsidP="001613BC">
      <w:pPr>
        <w:pStyle w:val="a3"/>
        <w:numPr>
          <w:ilvl w:val="1"/>
          <w:numId w:val="9"/>
        </w:numPr>
        <w:ind w:left="0" w:firstLine="284"/>
        <w:jc w:val="both"/>
        <w:rPr>
          <w:rFonts w:ascii="Times New Roman" w:hAnsi="Times New Roman" w:cs="Times New Roman"/>
          <w:lang w:val="uk-UA"/>
        </w:rPr>
      </w:pPr>
      <w:r w:rsidRPr="00A96F6E">
        <w:rPr>
          <w:rFonts w:ascii="Times New Roman" w:hAnsi="Times New Roman" w:cs="Times New Roman"/>
          <w:lang w:val="uk-UA"/>
        </w:rPr>
        <w:t>Вищ</w:t>
      </w:r>
      <w:r w:rsidR="0090207A" w:rsidRPr="00A96F6E">
        <w:rPr>
          <w:rFonts w:ascii="Times New Roman" w:hAnsi="Times New Roman" w:cs="Times New Roman"/>
          <w:lang w:val="uk-UA"/>
        </w:rPr>
        <w:t>и</w:t>
      </w:r>
      <w:r w:rsidRPr="00A96F6E">
        <w:rPr>
          <w:rFonts w:ascii="Times New Roman" w:hAnsi="Times New Roman" w:cs="Times New Roman"/>
          <w:lang w:val="uk-UA"/>
        </w:rPr>
        <w:t xml:space="preserve">м органом управління </w:t>
      </w:r>
      <w:r w:rsidR="00E05B62" w:rsidRPr="00A96F6E">
        <w:rPr>
          <w:rFonts w:ascii="Times New Roman" w:hAnsi="Times New Roman" w:cs="Times New Roman"/>
          <w:lang w:val="uk-UA"/>
        </w:rPr>
        <w:t xml:space="preserve">Товариства </w:t>
      </w:r>
      <w:r w:rsidRPr="00A96F6E">
        <w:rPr>
          <w:rFonts w:ascii="Times New Roman" w:hAnsi="Times New Roman" w:cs="Times New Roman"/>
          <w:lang w:val="uk-UA"/>
        </w:rPr>
        <w:t xml:space="preserve">є </w:t>
      </w:r>
      <w:r w:rsidRPr="00A96F6E">
        <w:rPr>
          <w:rFonts w:ascii="Times New Roman" w:hAnsi="Times New Roman" w:cs="Times New Roman"/>
          <w:b/>
          <w:lang w:val="uk-UA"/>
        </w:rPr>
        <w:t>Загальні збори</w:t>
      </w:r>
      <w:r w:rsidRPr="00A96F6E">
        <w:rPr>
          <w:rFonts w:ascii="Times New Roman" w:hAnsi="Times New Roman" w:cs="Times New Roman"/>
          <w:lang w:val="uk-UA"/>
        </w:rPr>
        <w:t xml:space="preserve"> акціонерів ПрАТ «СГУ». </w:t>
      </w:r>
    </w:p>
    <w:p w14:paraId="430BE7F1" w14:textId="77777777" w:rsidR="0042353D" w:rsidRPr="00A96F6E" w:rsidRDefault="0042353D" w:rsidP="001613BC">
      <w:pPr>
        <w:ind w:firstLine="284"/>
        <w:jc w:val="both"/>
        <w:rPr>
          <w:rFonts w:ascii="Times New Roman" w:hAnsi="Times New Roman" w:cs="Times New Roman"/>
          <w:lang w:val="uk-UA"/>
        </w:rPr>
      </w:pPr>
      <w:r w:rsidRPr="00A96F6E">
        <w:rPr>
          <w:rFonts w:ascii="Times New Roman" w:hAnsi="Times New Roman" w:cs="Times New Roman"/>
          <w:lang w:val="uk-UA"/>
        </w:rPr>
        <w:t>До компетенції Загальних зборів ПрАТ «СГУ» відносяться:</w:t>
      </w:r>
    </w:p>
    <w:p w14:paraId="37D9C605"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1) визначення основних напрямів діяльності Товариства; </w:t>
      </w:r>
    </w:p>
    <w:p w14:paraId="388E7812"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2) прийняття рішення про внесення змін до статуту Товариства, крім випадків, передбачених чинним законодавством України;</w:t>
      </w:r>
    </w:p>
    <w:p w14:paraId="4CA1249A"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3) прийняття рішення про анулювання викуплених або в інший спосіб набутих акцій; </w:t>
      </w:r>
    </w:p>
    <w:p w14:paraId="5D060E85"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4) прийняття рішення про зміну типу Товариства; </w:t>
      </w:r>
    </w:p>
    <w:p w14:paraId="4C67F7B5"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5) прийняття рішення про зміну структури управління Товариства;</w:t>
      </w:r>
    </w:p>
    <w:p w14:paraId="4B96AA1A"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6) прийняття рішення про емісію акцій, крім випадків, передбачених чинним законодавством України; </w:t>
      </w:r>
    </w:p>
    <w:p w14:paraId="6E088EFE"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lastRenderedPageBreak/>
        <w:t>7) прийняття рішення про продаж Товариством власних акцій, які були викуплені Товариством в акціонерів або набуті в інший спосіб;</w:t>
      </w:r>
    </w:p>
    <w:p w14:paraId="5962A786"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8) прийняття рішення про емісію цінних паперів, які можуть бути конвертовані в акції, а також про емісію цінних паперів на суму, що перевищує 25 відсотків вартості активів Товариства;</w:t>
      </w:r>
    </w:p>
    <w:p w14:paraId="38C1A642"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9) прийняття рішення про збільшення розміру статутного капіталу Товариства, крім випадків, передбачених чинним законодавством України; </w:t>
      </w:r>
    </w:p>
    <w:p w14:paraId="7813FF00"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10) прийняття рішення про зменшення розміру статутного капіталу Товариства; </w:t>
      </w:r>
    </w:p>
    <w:p w14:paraId="322A98B7"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11) прийняття рішення про дроблення або консолідацію акцій; </w:t>
      </w:r>
    </w:p>
    <w:p w14:paraId="273165BF"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12) затвердження положень про Загальні збори, Наглядову раду, Правління, а також внесення змін до них; </w:t>
      </w:r>
    </w:p>
    <w:p w14:paraId="2D190BE2"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13) прийняття рішення про застосування Кодексу корпоративного управління, затвердженого Національною комісією з цінних паперів та фондового ринку, або кодексу корпоративного управління оператора організованого ринку капіталу, об’єднання юридичних осіб, або іншого кодексу корпоративного управління, або затвердження кодексу корпоративного управління;</w:t>
      </w:r>
    </w:p>
    <w:p w14:paraId="34E9991F"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14) затвердження положення (політики) про винагороду членів Наглядової ради Товариства;</w:t>
      </w:r>
    </w:p>
    <w:p w14:paraId="00A400B3"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15) затвердження звіту про винагороду членів Наглядової ради Товариства;</w:t>
      </w:r>
    </w:p>
    <w:p w14:paraId="2EBB7C9D"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16) розгляд звіту Наглядової ради, прийняття рішення та затвердження заходів за результатами розгляду такого звіту;</w:t>
      </w:r>
    </w:p>
    <w:p w14:paraId="69A8659B"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17) розгляд висновків зовнішнього аудиту та затвердження заходів за результатами розгляду такого звіту;</w:t>
      </w:r>
    </w:p>
    <w:p w14:paraId="7C4ED717"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18) затвердження річного звіту (результатів фінансово-господарської діяльності за відповідний рік) Товариства; </w:t>
      </w:r>
    </w:p>
    <w:p w14:paraId="779E858A"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19) розподіл прибутку Товариства або затвердження порядку розподілу збитків Товариства; </w:t>
      </w:r>
    </w:p>
    <w:p w14:paraId="1775E676"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20) прийняття рішення про викуп Товариством розміщених ним акцій, крім випадків обов’язкового викупу акцій, визначених законодавством України; </w:t>
      </w:r>
    </w:p>
    <w:p w14:paraId="211702ED"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21) прийняття рішення про невикористання акціонерами переважного права на придбання акцій додаткової емісії; </w:t>
      </w:r>
    </w:p>
    <w:p w14:paraId="0AD81192"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22) прийняття рішення про виплату дивідендів, затвердження розміру річних дивідендів та способу їх виплати; </w:t>
      </w:r>
    </w:p>
    <w:p w14:paraId="1E26CEDB"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23) прийняття рішень з питань порядку проведення Загальних зборів, затвердження регламенту Загальних зборів; </w:t>
      </w:r>
    </w:p>
    <w:p w14:paraId="51DA5F9B"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24) обрання членів Наглядової Ради; </w:t>
      </w:r>
    </w:p>
    <w:p w14:paraId="4192920D"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25) затвердження умов цивільно-правових або трудових договорів (контрактів), що укладатимуться з членами Наглядової ради, встановлення розміру їх винагороди, обрання особи, яка уповноважується на підписання цивільно-правових або трудових договорів (контрактів) з членами Наглядової ради;</w:t>
      </w:r>
    </w:p>
    <w:p w14:paraId="2EF9E746"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26) прийняття рішення про припинення повноважень членів Наглядової ради Товариства за винятком випадків, встановлених чинним законодавством України;</w:t>
      </w:r>
    </w:p>
    <w:p w14:paraId="442A2725"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27) обрання членів лічильної комісії;</w:t>
      </w:r>
    </w:p>
    <w:p w14:paraId="202C918E"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28) прийняття рішення про виділ та припинення Товариства, крім випадків, визначених законом, про ліквідацію Товариства, обрання ліквідаційної комісії, затвердження порядку та строків ліквідації, порядку розподілу між акціонерами майна, що залишається після задоволення вимог кредиторів, і затвердження ліквідаційного балансу; </w:t>
      </w:r>
    </w:p>
    <w:p w14:paraId="68D8C9A1"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29) обрання комісії з припинення Товариства, затвердження розподільного балансу, передавального акту;</w:t>
      </w:r>
    </w:p>
    <w:p w14:paraId="5FBC058B"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30) прийняття рішення про вчинення значного правочину, якщо ринкова вартість предмета такого правочину перевищує 25 відсотків вартості активів за даними останньої річної фінансової звітності Товариства, крім правочинів, що вчиняються Товариством у </w:t>
      </w:r>
      <w:r w:rsidRPr="00A96F6E">
        <w:rPr>
          <w:rFonts w:ascii="Times New Roman" w:hAnsi="Times New Roman" w:cs="Times New Roman"/>
          <w:lang w:val="uk-UA"/>
        </w:rPr>
        <w:lastRenderedPageBreak/>
        <w:t>рамках провадження звичайної господарської діяльності, за умови їх вчинення на ринкових умовах;</w:t>
      </w:r>
    </w:p>
    <w:p w14:paraId="4B2DA074"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31) прийняття рішення про попереднє надання згоди на вчинення значних правочинів, які вчинятимуться Товариством протягом не більше одного року;</w:t>
      </w:r>
    </w:p>
    <w:p w14:paraId="30715EC1"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32) прийняття рішення про вчинення правочину, щодо вчинення якого є заінтересованість, якщо ринкова вартість предмета такого правочину, перевищує 10 відсотків вартості активів Товариства за даними останньої річної звітності Товариства або якщо таке рішення не прийнято Наглядовою радою Товариства, крім правочинів, що вчиняються Товариством у рамках провадження звичайної господарської діяльності, за умови їх вчинення на ринкових умовах;</w:t>
      </w:r>
    </w:p>
    <w:p w14:paraId="084CD913"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33) призначення суб’єкта аудиторської діяльності для надання послуг з обов’язкового аудиту фінансової звітності відповідно до вимог Закону України «Про аудит фінансової звітності та аудиторську діяльність».</w:t>
      </w:r>
    </w:p>
    <w:p w14:paraId="073061E8"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34) прийняття рішення за результатами розгляду звіту Наглядової ради, звіту Правління;</w:t>
      </w:r>
    </w:p>
    <w:p w14:paraId="5E64110D"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35) прийняття рішень з інших питань, що належать до виключної компетенції Загальних зборів згідно з чинним законодавством України.</w:t>
      </w:r>
    </w:p>
    <w:p w14:paraId="4DD1DC05" w14:textId="77777777" w:rsidR="00FA4D6F" w:rsidRPr="00A96F6E" w:rsidRDefault="00FA4D6F" w:rsidP="001613BC">
      <w:pPr>
        <w:ind w:firstLine="284"/>
        <w:jc w:val="both"/>
        <w:rPr>
          <w:rFonts w:ascii="Times New Roman" w:hAnsi="Times New Roman" w:cs="Times New Roman"/>
          <w:lang w:val="uk-UA"/>
        </w:rPr>
      </w:pPr>
    </w:p>
    <w:p w14:paraId="5685D426" w14:textId="77777777" w:rsidR="001207D8" w:rsidRPr="00A96F6E" w:rsidRDefault="00FA4D6F" w:rsidP="001613BC">
      <w:pPr>
        <w:pStyle w:val="a3"/>
        <w:numPr>
          <w:ilvl w:val="1"/>
          <w:numId w:val="9"/>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Управління Товариством в межах компетенції, визначеної чинним законодавством України та Статутом Товариства, а також контроль та регулювання діяльності Правління Товариства здійснює </w:t>
      </w:r>
      <w:r w:rsidRPr="00A96F6E">
        <w:rPr>
          <w:rFonts w:ascii="Times New Roman" w:hAnsi="Times New Roman" w:cs="Times New Roman"/>
          <w:b/>
          <w:lang w:val="uk-UA"/>
        </w:rPr>
        <w:t>Наглядова рада</w:t>
      </w:r>
      <w:r w:rsidRPr="00A96F6E">
        <w:rPr>
          <w:rFonts w:ascii="Times New Roman" w:hAnsi="Times New Roman" w:cs="Times New Roman"/>
          <w:lang w:val="uk-UA"/>
        </w:rPr>
        <w:t xml:space="preserve"> Товариства. </w:t>
      </w:r>
    </w:p>
    <w:p w14:paraId="201E19CB" w14:textId="1CCF448F" w:rsidR="00FA4D6F" w:rsidRPr="00A96F6E" w:rsidRDefault="00FA4D6F" w:rsidP="001613BC">
      <w:pPr>
        <w:pStyle w:val="a3"/>
        <w:ind w:left="0" w:firstLine="284"/>
        <w:jc w:val="both"/>
        <w:rPr>
          <w:rFonts w:ascii="Times New Roman" w:hAnsi="Times New Roman" w:cs="Times New Roman"/>
          <w:lang w:val="uk-UA"/>
        </w:rPr>
      </w:pPr>
      <w:r w:rsidRPr="00A96F6E">
        <w:rPr>
          <w:rFonts w:ascii="Times New Roman" w:hAnsi="Times New Roman" w:cs="Times New Roman"/>
          <w:lang w:val="uk-UA"/>
        </w:rPr>
        <w:t>Наглядова рада не бере участі в управлінні поточною діяльністю Товариства.</w:t>
      </w:r>
    </w:p>
    <w:p w14:paraId="577B4C47"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До виключної компетенції Наглядової ради належить:</w:t>
      </w:r>
    </w:p>
    <w:p w14:paraId="302A1CB5"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1) затвердження та контроль реалізації стратегії Товариства, плану діяльності, плану дотримання умов платоспроможності, затвердження планів стратегічного розвитку Товариства;</w:t>
      </w:r>
    </w:p>
    <w:p w14:paraId="5A9C0838"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2) організація контролю за фінансово-господарською діяльністю Товариства, а також за виконанням Правлінням рішень Загальних зборів та Наглядової ради;</w:t>
      </w:r>
    </w:p>
    <w:p w14:paraId="2EF43C96"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3) затвердження внутрішніх положень, якими регулюються питання, пов'язані з діяльністю Товариства, за винятком положень про Загальні збори, Наглядову раду Товариства та Правління Товариства, а також положень, що рішенням Наглядової ради передані для затвердження Правлінню Товариства;</w:t>
      </w:r>
    </w:p>
    <w:p w14:paraId="6AC52413"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4) підготовка та затвердження проекту порядку денного та порядку денного Загальних зборів, прийняття рішення про дату їх проведення та про включення пропозицій до проекту порядку денного, крім випадків скликання акціонерами позачергових Загальних зборів;</w:t>
      </w:r>
    </w:p>
    <w:p w14:paraId="2805E816"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5) формування тимчасової лічильної комісії у разі складання Загальних зборів Наглядовою радою;</w:t>
      </w:r>
    </w:p>
    <w:p w14:paraId="05A55F26"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6) обрання членів реєстраційної комісії;</w:t>
      </w:r>
    </w:p>
    <w:p w14:paraId="343FEF66"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7) затвердження форми і тексту бюлетенів для голосування;</w:t>
      </w:r>
    </w:p>
    <w:p w14:paraId="13CFF78C"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8) прийняття рішення про проведення річних та позачергових Загальних зборів; </w:t>
      </w:r>
    </w:p>
    <w:p w14:paraId="2C586105"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9) прийняття рішення про емісію Товариством інших цінних паперів, крім акцій на суму, що не перевищує вартості 25 (двадцяти п’яти) відсотків чистих активів Товариства;</w:t>
      </w:r>
    </w:p>
    <w:p w14:paraId="558EC845"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10) прийняття рішення про викуп розміщених Товариством інших, крім акцій, цінних паперів;</w:t>
      </w:r>
    </w:p>
    <w:p w14:paraId="61A5D588"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11) затвердження ринкової вартості майна у випадках, передбачених чинним законодавством України;</w:t>
      </w:r>
    </w:p>
    <w:p w14:paraId="31FDB3C6"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12) обрання та припинення повноважень Голови та членів Правління;</w:t>
      </w:r>
    </w:p>
    <w:p w14:paraId="6CE685F3"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13) відсторонення Голови Правління від виконання повноважень і призначення особи, яка тимчасово здійснюватиме повноваження Голови Правління;</w:t>
      </w:r>
    </w:p>
    <w:p w14:paraId="62AD9F01"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14) затвердження умов трудового договору (контракту), який укладається з Головою та членами Правління, встановлення розміру їх винагороди, визначення особи, яка підписуватиме трудовий контракт з Головою та членами Правління; </w:t>
      </w:r>
    </w:p>
    <w:p w14:paraId="39B9E093"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lastRenderedPageBreak/>
        <w:t>15) розгляд звіту Правління Товариства та затвердження заходів за наслідками його розгляду.</w:t>
      </w:r>
    </w:p>
    <w:p w14:paraId="2AE940DE"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16) обрання та припинення повноважень голови і членів інших органів Товариства, якщо відповідні повноваження не належать до виключної компетенції Загальних зборів Товариства; </w:t>
      </w:r>
    </w:p>
    <w:p w14:paraId="516A59D7"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17) узгодження умов договору на надання аудиторських послуг та обрання особи, уповноваженої на підписання такого договору з суб’єктом аудиторської діяльності;</w:t>
      </w:r>
    </w:p>
    <w:p w14:paraId="78057B19"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18) розгляд аудиторського звіту, підготовленого суб’єктом аудиторської діяльності за результатами аудиту фінансової звітності (консолідованої фінансової звітності) Товариства, затвердження та надання рекомендацій Загальним зборам за результатами розгляду аудиторського звіту суб’єкта аудиторської діяльності щодо фінансової звітності Товариства для прийняття рішення щодо нього;</w:t>
      </w:r>
    </w:p>
    <w:p w14:paraId="055060CD"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19) визначення дати складення переліку осіб, які мають право на отримання дивідендів, порядку та строків виплати дивідендів відповідно до чинного законодавства України та рішення Загальних зборів;</w:t>
      </w:r>
    </w:p>
    <w:p w14:paraId="779E4F8B"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20) визначення дати складання переліку осіб, які мають бути повідомлені про проведення Загальних зборів та мають право на участь у Загальних зборах;</w:t>
      </w:r>
    </w:p>
    <w:p w14:paraId="0F5E74BF"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21) вирішення питань про участь Товариства у промислово-фінансових групах та інших об'єднаннях; </w:t>
      </w:r>
    </w:p>
    <w:p w14:paraId="35B17092"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22) вирішення питань про заснування (створення), участь (припинення участі) та припинення (реорганізацію, ліквідацію) Товариством інших юридичних осіб;</w:t>
      </w:r>
    </w:p>
    <w:p w14:paraId="733858D1"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23) вирішення питань, передбачених чинним законодавством, в разі злиття, приєднання, поділу, виділу або перетворення Товариства; </w:t>
      </w:r>
    </w:p>
    <w:p w14:paraId="53B44A94"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24) вирішення питань про створення, реорганізацію та/або ліквідацію структурних та/або відокремлених підрозділів Товариства;</w:t>
      </w:r>
    </w:p>
    <w:p w14:paraId="469DE4F6"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25) прийняття рішення про вчинення значних правочинів Товариства на суму, що становить від 10 (десяти) до 25 (двадцяти п'яти) відсотків вартості активів Товариства за даними останньої фінансової звітності Товариства, крім правочинів, що вчиняються Товариством у рамках провадження звичайної господарської діяльності, за умови їх вчинення на ринкових умовах;</w:t>
      </w:r>
    </w:p>
    <w:p w14:paraId="32657900"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26) прийняття рішення про вчинення правочинів, щодо вчинення яких є заінтересованість, на суму, що становить від 1 (одного) до 10 (десяти) відсотків вартості активів Товариства за даними останньої фінансової звітності Товариства, крім правочинів, що вчиняються Товариством у рамках провадження звичайної господарської діяльності, за умови їх вчинення на ринкових умовах;</w:t>
      </w:r>
    </w:p>
    <w:p w14:paraId="79DFC159"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27) 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14:paraId="1809770F"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28) 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 </w:t>
      </w:r>
    </w:p>
    <w:p w14:paraId="3E293A83"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29) прийняття рішення про обрання (зміну) депозитарної установи, яка надає Товариству додаткові послуги; затвердження умов договору, що укладатиметься з нею, встановлення розміру оплати її послуг;</w:t>
      </w:r>
    </w:p>
    <w:p w14:paraId="4EB6990B"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30) прийняття рішення про проведення перевірок фінансово-господарської діяльності Товариства, його дочірніх  підприємств, філій та представництв;</w:t>
      </w:r>
    </w:p>
    <w:p w14:paraId="4E1A1296"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31) затвердження складу, обсягу та порядку захисту відомостей, що становлять комерційну таємницю, конфіденційну інформацію Товариства;</w:t>
      </w:r>
    </w:p>
    <w:p w14:paraId="5947EB4B"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32) призначення і звільнення керівника підрозділу внутрішнього аудиту (головного внутрішнього аудитора);</w:t>
      </w:r>
    </w:p>
    <w:p w14:paraId="371A7E2E"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33) затвердження умов трудових договорів, що укладаються з працівниками підрозділу внутрішнього аудиту (з головним внутрішнім аудитором), встановлення розміру їхньої винагороди, у тому числі заохочувальних та компенсаційних виплат;</w:t>
      </w:r>
    </w:p>
    <w:p w14:paraId="0E676DB3"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lastRenderedPageBreak/>
        <w:t>34) здійснення контролю за своєчасністю надання (оприлюднення) Товариством достовірної інформації про його діяльність відповідно до чинного законодавства України, опублікування Товариством інформації про кодекс корпоративного управління, що використовується Товариством;</w:t>
      </w:r>
    </w:p>
    <w:p w14:paraId="30E82E57"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35) визначення (зміна) місцезнаходження Товариства, прийняття рішення про внесення змін до відомостей, що містяться в Єдиному державному реєстрі юридичних осіб, фізичних осіб – підприємців та громадських формувань, крім тих відомостей, зміна яких віднесена до виключної компетенції Загальних зборів та/або потребує внесення змін до цього Статуту;</w:t>
      </w:r>
    </w:p>
    <w:p w14:paraId="56468FED"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36) затвердження ціни викупу, розміщення, придбання або продажу акцій у випадках, коли затвердження ціни передбачене відповідною процедурою, та у порядку, визначеному законом.</w:t>
      </w:r>
    </w:p>
    <w:p w14:paraId="6C0C6C82"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37) затвердження умов провадження Товариством господарської діяльності, що є звичайною господарською діяльністю Товариства;</w:t>
      </w:r>
    </w:p>
    <w:p w14:paraId="33ABA945"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38) затвердження положень про комітети Наглядової ради, якими регулюються питання утворення та діяльності зазначених комітетів;</w:t>
      </w:r>
    </w:p>
    <w:p w14:paraId="5B898139"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39) обрання, припинення повноважень Корпоративного секретаря, встановлення строку його повноважень, затвердження умов трудового або оплатного цивільно-правового договору, що укладатиметься з ним, обрання особи, уповноваженої на підписання трудового або цивільно-правового договору з Корпоративним секретарем;</w:t>
      </w:r>
    </w:p>
    <w:p w14:paraId="452F5AA6"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40) визначення та затвердження відповідно до вимог чинного законодавства України положення (політики) про винагороду (крім положення (політики) про винагороду членів Наглядової ради) та забезпечення її щорічного перегляду, а також здійснення контролю за її реалізацією;</w:t>
      </w:r>
    </w:p>
    <w:p w14:paraId="44B55E35"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41) затвердження звіту про винагороду членів Правління Товариства;</w:t>
      </w:r>
    </w:p>
    <w:p w14:paraId="7CEBF12A"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42) забезпечення організації ефективного корпоративного управління відповідно до принципів (кодексу) корпоративного управління, затверджених Загальними зборами;</w:t>
      </w:r>
    </w:p>
    <w:p w14:paraId="028FD744"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43) затвердження та контроль за виконанням бюджету Товариства, у тому числі фінансування виконання функцій управління ризиками, контролю за дотриманням норм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 xml:space="preserve">), внутрішнього аудиту, </w:t>
      </w:r>
      <w:proofErr w:type="spellStart"/>
      <w:r w:rsidRPr="00A96F6E">
        <w:rPr>
          <w:rFonts w:ascii="Times New Roman" w:hAnsi="Times New Roman" w:cs="Times New Roman"/>
          <w:lang w:val="uk-UA"/>
        </w:rPr>
        <w:t>актуарної</w:t>
      </w:r>
      <w:proofErr w:type="spellEnd"/>
      <w:r w:rsidRPr="00A96F6E">
        <w:rPr>
          <w:rFonts w:ascii="Times New Roman" w:hAnsi="Times New Roman" w:cs="Times New Roman"/>
          <w:lang w:val="uk-UA"/>
        </w:rPr>
        <w:t xml:space="preserve"> функції;</w:t>
      </w:r>
    </w:p>
    <w:p w14:paraId="6341FAAE"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44) забезпечення функціонування та контроль ефективності комплексної та адекватної системи управління ризиками, системи внутрішнього контролю Товариства, контролю за дотриманням норм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 xml:space="preserve">), внутрішнього аудиту та </w:t>
      </w:r>
      <w:proofErr w:type="spellStart"/>
      <w:r w:rsidRPr="00A96F6E">
        <w:rPr>
          <w:rFonts w:ascii="Times New Roman" w:hAnsi="Times New Roman" w:cs="Times New Roman"/>
          <w:lang w:val="uk-UA"/>
        </w:rPr>
        <w:t>актуарної</w:t>
      </w:r>
      <w:proofErr w:type="spellEnd"/>
      <w:r w:rsidRPr="00A96F6E">
        <w:rPr>
          <w:rFonts w:ascii="Times New Roman" w:hAnsi="Times New Roman" w:cs="Times New Roman"/>
          <w:lang w:val="uk-UA"/>
        </w:rPr>
        <w:t xml:space="preserve"> функції, в тому числі у разі передачі відповідних функцій на </w:t>
      </w:r>
      <w:proofErr w:type="spellStart"/>
      <w:r w:rsidRPr="00A96F6E">
        <w:rPr>
          <w:rFonts w:ascii="Times New Roman" w:hAnsi="Times New Roman" w:cs="Times New Roman"/>
          <w:lang w:val="uk-UA"/>
        </w:rPr>
        <w:t>аутсорсинг</w:t>
      </w:r>
      <w:proofErr w:type="spellEnd"/>
      <w:r w:rsidRPr="00A96F6E">
        <w:rPr>
          <w:rFonts w:ascii="Times New Roman" w:hAnsi="Times New Roman" w:cs="Times New Roman"/>
          <w:lang w:val="uk-UA"/>
        </w:rPr>
        <w:t>;</w:t>
      </w:r>
    </w:p>
    <w:p w14:paraId="753AE124"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45) затвердження та контроль дотримання стратегій і політик управління ризиками, декларації схильності до ризиків, переліку лімітів (обмежень) щодо ризиків Товариства;</w:t>
      </w:r>
    </w:p>
    <w:p w14:paraId="6EDC238D"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46) затвердження та контроль дотримання кодексу поведінки (етики), політики виявлення, запобігання та управління конфліктами інтересів у Товаристві;</w:t>
      </w:r>
    </w:p>
    <w:p w14:paraId="0E4CD3A2"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47) запровадження та контроль функціонування механізму конфіденційного повідомлення про неприйнятну поведінку у Товаристві та реагування на такі повідомлення;</w:t>
      </w:r>
    </w:p>
    <w:p w14:paraId="345FA79F"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48) затвердження та контроль реалізації плану відновлення Товариства, плану фінансування Товариства та плану безперервної діяльності Товариства відповідно до вимог, визначених чинним законодавством України та нормативно-правовими актами Регулятора;</w:t>
      </w:r>
    </w:p>
    <w:p w14:paraId="54AE5A53"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49) визначення джерел капіталізації та іншого фінансування Товариства;</w:t>
      </w:r>
    </w:p>
    <w:p w14:paraId="3FCBFAA5"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50) затвердження організаційної структури Товариства, а також структури підрозділів з управління ризиками, контролю за дотриманням норм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 xml:space="preserve">), внутрішнього аудиту, забезпечення </w:t>
      </w:r>
      <w:proofErr w:type="spellStart"/>
      <w:r w:rsidRPr="00A96F6E">
        <w:rPr>
          <w:rFonts w:ascii="Times New Roman" w:hAnsi="Times New Roman" w:cs="Times New Roman"/>
          <w:lang w:val="uk-UA"/>
        </w:rPr>
        <w:t>актуарної</w:t>
      </w:r>
      <w:proofErr w:type="spellEnd"/>
      <w:r w:rsidRPr="00A96F6E">
        <w:rPr>
          <w:rFonts w:ascii="Times New Roman" w:hAnsi="Times New Roman" w:cs="Times New Roman"/>
          <w:lang w:val="uk-UA"/>
        </w:rPr>
        <w:t xml:space="preserve"> функції (у разі їх створення);</w:t>
      </w:r>
    </w:p>
    <w:p w14:paraId="0F5B5347"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51) забезпечення відповідності вимогам чинного законодавства України обов’язків та повноважень Наглядової ради та Правління Товариства;</w:t>
      </w:r>
    </w:p>
    <w:p w14:paraId="3D967B46"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52) затвердження внутрішніх положень, що регламентують діяльність Правління, відповідального актуарія, підрозділів (або осіб, які виконують такі функції) з управління </w:t>
      </w:r>
      <w:r w:rsidRPr="00A96F6E">
        <w:rPr>
          <w:rFonts w:ascii="Times New Roman" w:hAnsi="Times New Roman" w:cs="Times New Roman"/>
          <w:lang w:val="uk-UA"/>
        </w:rPr>
        <w:lastRenderedPageBreak/>
        <w:t>ризиками, з контролю за дотриманням норм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 внутрішнього аудиту, у тому числі порядок звітування перед Наглядовою радою Товариства;</w:t>
      </w:r>
    </w:p>
    <w:p w14:paraId="5103F3E9"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53) призначення та припинення повноважень (звільнення) головного ризик-менеджера, головного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-менеджера, відповідального актуарія;</w:t>
      </w:r>
    </w:p>
    <w:p w14:paraId="1FB1166D"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54) визначення переліку функцій та/або процесів, до виконання яких можуть залучатися інші особи на умовах </w:t>
      </w:r>
      <w:proofErr w:type="spellStart"/>
      <w:r w:rsidRPr="00A96F6E">
        <w:rPr>
          <w:rFonts w:ascii="Times New Roman" w:hAnsi="Times New Roman" w:cs="Times New Roman"/>
          <w:lang w:val="uk-UA"/>
        </w:rPr>
        <w:t>аутсорсингу</w:t>
      </w:r>
      <w:proofErr w:type="spellEnd"/>
      <w:r w:rsidRPr="00A96F6E">
        <w:rPr>
          <w:rFonts w:ascii="Times New Roman" w:hAnsi="Times New Roman" w:cs="Times New Roman"/>
          <w:lang w:val="uk-UA"/>
        </w:rPr>
        <w:t>, а також визначення вимог до таких осіб;</w:t>
      </w:r>
    </w:p>
    <w:p w14:paraId="67B612D6"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55) затвердження умов трудових договорів (контрактів), що укладаються з керівниками та працівниками підрозділів з управління ризиками, з контролю за дотриманням норм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 (або особами, які виконують функції цих підрозділів), відповідальним актуарієм, встановлення розміру їхньої оплати праці (винагороди), у тому числі заохочувальних та компенсаційних виплат;</w:t>
      </w:r>
    </w:p>
    <w:p w14:paraId="4EFD8145"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56) здійснення контролю за діяльністю Правління Товариства, головного ризик-менеджера, головного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-менеджера, відповідального актуарія, головного внутрішнього аудитора;</w:t>
      </w:r>
    </w:p>
    <w:p w14:paraId="6E5512A0"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57) здійснення щорічної оцінки ефективності діяльності, а також оцінки відповідності кваліфікаційним вимогам Правління Товариства загалом та кожної особи, яка входить до складу Правління Товариства, зокрема, головного ризик-менеджера, головного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 xml:space="preserve">-менеджера, відповідального актуарія, головного внутрішнього аудитора, оцінки колективної придатності Правління Товариства, а також вжиття заходів з удосконалення діяльності Правління Товариства, головного ризик-менеджера, головного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-менеджера, відповідального актуарія, головного внутрішнього аудитора за результатами оцінки їхньої діяльності;</w:t>
      </w:r>
    </w:p>
    <w:p w14:paraId="50B866CE"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58) визначення порядку роботи та затвердження планів підрозділу внутрішнього аудиту;</w:t>
      </w:r>
    </w:p>
    <w:p w14:paraId="4D4CCF37"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59 надання у встановлених чинним законодавством України випадках пропозицій Загальним зборам щодо підбору, призначення, перепризначення та припинення надання аудиторських послуг суб’єктом аудиторської діяльності;</w:t>
      </w:r>
    </w:p>
    <w:p w14:paraId="16B65DC7"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60) контроль за усуненням недоліків, виявлених Регулятором, іншими органами, які відповідно до закону в межах своєї компетенції здійснюють нагляд за діяльністю Товариства, та суб’єктом аудиторської діяльності за результатами проведення аудиту фінансової звітності (консолідованої фінансової звітності) Товариства;</w:t>
      </w:r>
    </w:p>
    <w:p w14:paraId="6D386B3D"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61) затвердження порядку здійснення операцій із пов’язаними із Товариством особами, який, зокрема, має містити вимоги щодо виявлення та контролю операцій із пов’язаними із Товариством особами, та контроль за його дотриманням;</w:t>
      </w:r>
    </w:p>
    <w:p w14:paraId="2876FC19"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62) здійснення щорічної самооцінки ефективності діяльності Наглядової ради Товариства загалом та кожної особи, яка входить до складу Наглядової ради Товариства, зокрема, оцінки ефективності діяльності комітетів Наглядової ради Товариства, оцінки відповідності колективної придатності Наглядової ради Товариства, а також вжиття заходів для удосконалення механізмів діяльності Наглядової ради Товариства за результатами такої оцінки;</w:t>
      </w:r>
    </w:p>
    <w:p w14:paraId="77B20526" w14:textId="77777777"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63) затвердження проекту плану добровільного виходу з ринку та/або проекту плану реорганізації;</w:t>
      </w:r>
    </w:p>
    <w:p w14:paraId="798CA810" w14:textId="037C7A3F" w:rsidR="00FA4D6F" w:rsidRPr="00A96F6E" w:rsidRDefault="00FA4D6F" w:rsidP="001613BC">
      <w:pPr>
        <w:ind w:firstLine="284"/>
        <w:jc w:val="both"/>
        <w:rPr>
          <w:rFonts w:ascii="Times New Roman" w:hAnsi="Times New Roman" w:cs="Times New Roman"/>
          <w:lang w:val="uk-UA"/>
        </w:rPr>
      </w:pPr>
      <w:r w:rsidRPr="00A96F6E">
        <w:rPr>
          <w:rFonts w:ascii="Times New Roman" w:hAnsi="Times New Roman" w:cs="Times New Roman"/>
          <w:lang w:val="uk-UA"/>
        </w:rPr>
        <w:t>64) вирішення інших питань, що належать до виключної компетенції Наглядової ради згідно з чинним законодавством України.</w:t>
      </w:r>
    </w:p>
    <w:p w14:paraId="5710AEE8" w14:textId="61A53DFA" w:rsidR="00FA4D6F" w:rsidRPr="00A96F6E" w:rsidRDefault="00FA4D6F" w:rsidP="001613BC">
      <w:pPr>
        <w:ind w:firstLine="284"/>
        <w:jc w:val="both"/>
        <w:rPr>
          <w:rFonts w:ascii="Times New Roman" w:hAnsi="Times New Roman" w:cs="Times New Roman"/>
          <w:lang w:val="uk-UA"/>
        </w:rPr>
      </w:pPr>
    </w:p>
    <w:p w14:paraId="1B4786B3" w14:textId="6D8DAD43" w:rsidR="00FA4D6F" w:rsidRPr="00A96F6E" w:rsidRDefault="00FA4D6F" w:rsidP="001613BC">
      <w:pPr>
        <w:pStyle w:val="a3"/>
        <w:numPr>
          <w:ilvl w:val="1"/>
          <w:numId w:val="9"/>
        </w:numPr>
        <w:ind w:left="0" w:firstLine="284"/>
        <w:jc w:val="both"/>
        <w:rPr>
          <w:rFonts w:ascii="Times New Roman" w:hAnsi="Times New Roman" w:cs="Times New Roman"/>
          <w:lang w:val="uk-UA"/>
        </w:rPr>
      </w:pPr>
      <w:r w:rsidRPr="00A96F6E">
        <w:rPr>
          <w:rFonts w:ascii="Times New Roman" w:hAnsi="Times New Roman" w:cs="Times New Roman"/>
          <w:b/>
          <w:lang w:val="uk-UA"/>
        </w:rPr>
        <w:t>Голова Наглядової ради</w:t>
      </w:r>
      <w:r w:rsidRPr="00A96F6E">
        <w:rPr>
          <w:rFonts w:ascii="Times New Roman" w:hAnsi="Times New Roman" w:cs="Times New Roman"/>
          <w:lang w:val="uk-UA"/>
        </w:rPr>
        <w:t xml:space="preserve"> Товариства організовує її роботу, </w:t>
      </w:r>
      <w:proofErr w:type="spellStart"/>
      <w:r w:rsidRPr="00A96F6E">
        <w:rPr>
          <w:rFonts w:ascii="Times New Roman" w:hAnsi="Times New Roman" w:cs="Times New Roman"/>
          <w:lang w:val="uk-UA"/>
        </w:rPr>
        <w:t>скликає</w:t>
      </w:r>
      <w:proofErr w:type="spellEnd"/>
      <w:r w:rsidRPr="00A96F6E">
        <w:rPr>
          <w:rFonts w:ascii="Times New Roman" w:hAnsi="Times New Roman" w:cs="Times New Roman"/>
          <w:lang w:val="uk-UA"/>
        </w:rPr>
        <w:t xml:space="preserve"> засідання Наглядової ради та головує на них, здійснює інші повноваження, передбачені чинним законодавством України</w:t>
      </w:r>
      <w:r w:rsidR="00045415" w:rsidRPr="00A96F6E">
        <w:rPr>
          <w:rFonts w:ascii="Times New Roman" w:hAnsi="Times New Roman" w:cs="Times New Roman"/>
          <w:lang w:val="uk-UA"/>
        </w:rPr>
        <w:t>.</w:t>
      </w:r>
    </w:p>
    <w:p w14:paraId="5E811246" w14:textId="77777777" w:rsidR="00FA4D6F" w:rsidRPr="00A96F6E" w:rsidRDefault="00FA4D6F" w:rsidP="001613BC">
      <w:pPr>
        <w:ind w:firstLine="284"/>
        <w:jc w:val="both"/>
        <w:rPr>
          <w:rFonts w:ascii="Times New Roman" w:hAnsi="Times New Roman" w:cs="Times New Roman"/>
          <w:lang w:val="uk-UA"/>
        </w:rPr>
      </w:pPr>
    </w:p>
    <w:p w14:paraId="50CD11BF" w14:textId="53EC287F" w:rsidR="002C5AD5" w:rsidRPr="00A96F6E" w:rsidRDefault="001207D8"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3.6. </w:t>
      </w:r>
      <w:r w:rsidR="005B1172" w:rsidRPr="00A96F6E">
        <w:rPr>
          <w:rFonts w:ascii="Times New Roman" w:hAnsi="Times New Roman" w:cs="Times New Roman"/>
          <w:lang w:val="uk-UA"/>
        </w:rPr>
        <w:t xml:space="preserve">Виконавчим органом Товариства є </w:t>
      </w:r>
      <w:r w:rsidR="005B1172" w:rsidRPr="00A96F6E">
        <w:rPr>
          <w:rFonts w:ascii="Times New Roman" w:hAnsi="Times New Roman" w:cs="Times New Roman"/>
          <w:b/>
          <w:lang w:val="uk-UA"/>
        </w:rPr>
        <w:t>Правління</w:t>
      </w:r>
      <w:r w:rsidR="005B1172" w:rsidRPr="00A96F6E">
        <w:rPr>
          <w:rFonts w:ascii="Times New Roman" w:hAnsi="Times New Roman" w:cs="Times New Roman"/>
          <w:lang w:val="uk-UA"/>
        </w:rPr>
        <w:t xml:space="preserve"> Товариства. </w:t>
      </w:r>
      <w:r w:rsidR="002C5AD5" w:rsidRPr="00A96F6E">
        <w:rPr>
          <w:rFonts w:ascii="Times New Roman" w:hAnsi="Times New Roman" w:cs="Times New Roman"/>
          <w:lang w:val="uk-UA"/>
        </w:rPr>
        <w:t xml:space="preserve">Правління підзвітне Загальним зборам та Наглядової раді, організовує виконання їхніх рішень. </w:t>
      </w:r>
      <w:r w:rsidR="005B1172" w:rsidRPr="00A96F6E">
        <w:rPr>
          <w:rFonts w:ascii="Times New Roman" w:hAnsi="Times New Roman" w:cs="Times New Roman"/>
          <w:lang w:val="uk-UA"/>
        </w:rPr>
        <w:t xml:space="preserve">Правління здійснює управління поточною діяльністю Товариства. До компетенції Правління належить вирішення всіх питань, пов’язаних з керівництвом поточною діяльністю Товариства, крім </w:t>
      </w:r>
      <w:r w:rsidR="005B1172" w:rsidRPr="00A96F6E">
        <w:rPr>
          <w:rFonts w:ascii="Times New Roman" w:hAnsi="Times New Roman" w:cs="Times New Roman"/>
          <w:lang w:val="uk-UA"/>
        </w:rPr>
        <w:lastRenderedPageBreak/>
        <w:t>питань, що належать до виключної компетенції Загальних зборів</w:t>
      </w:r>
      <w:r w:rsidR="002C5AD5" w:rsidRPr="00A96F6E">
        <w:rPr>
          <w:rFonts w:ascii="Times New Roman" w:hAnsi="Times New Roman" w:cs="Times New Roman"/>
          <w:lang w:val="uk-UA"/>
        </w:rPr>
        <w:t xml:space="preserve"> та Наглядової ради, зокрема:</w:t>
      </w:r>
    </w:p>
    <w:p w14:paraId="0AA477ED" w14:textId="19DAC7E9" w:rsidR="002C5AD5" w:rsidRPr="00A96F6E" w:rsidRDefault="002C5AD5" w:rsidP="001613BC">
      <w:pPr>
        <w:ind w:firstLine="284"/>
        <w:jc w:val="both"/>
        <w:rPr>
          <w:rFonts w:ascii="Times New Roman" w:hAnsi="Times New Roman" w:cs="Times New Roman"/>
          <w:lang w:val="uk-UA"/>
        </w:rPr>
      </w:pPr>
      <w:r w:rsidRPr="00A96F6E">
        <w:rPr>
          <w:rFonts w:ascii="Times New Roman" w:hAnsi="Times New Roman" w:cs="Times New Roman"/>
          <w:lang w:val="uk-UA"/>
        </w:rPr>
        <w:t>1) затвердження поточних планів діяльності Товариства та заходів, необхідних для їх виконання;</w:t>
      </w:r>
    </w:p>
    <w:p w14:paraId="6299672F" w14:textId="27655C95" w:rsidR="002C5AD5" w:rsidRPr="00A96F6E" w:rsidRDefault="002C5AD5" w:rsidP="001613BC">
      <w:pPr>
        <w:ind w:firstLine="284"/>
        <w:jc w:val="both"/>
        <w:rPr>
          <w:rFonts w:ascii="Times New Roman" w:hAnsi="Times New Roman" w:cs="Times New Roman"/>
          <w:lang w:val="uk-UA"/>
        </w:rPr>
      </w:pPr>
      <w:r w:rsidRPr="00A96F6E">
        <w:rPr>
          <w:rFonts w:ascii="Times New Roman" w:hAnsi="Times New Roman" w:cs="Times New Roman"/>
          <w:lang w:val="uk-UA"/>
        </w:rPr>
        <w:t>2) прийняття рішення про подання вимоги Наглядовій ради щодо скликання позачергових Загальних зборів з підстав, передбачених Статутом Товариства;</w:t>
      </w:r>
    </w:p>
    <w:p w14:paraId="321856BC" w14:textId="77777777" w:rsidR="002C5AD5" w:rsidRPr="00A96F6E" w:rsidRDefault="002C5AD5" w:rsidP="001613BC">
      <w:pPr>
        <w:ind w:firstLine="284"/>
        <w:jc w:val="both"/>
        <w:rPr>
          <w:rFonts w:ascii="Times New Roman" w:hAnsi="Times New Roman" w:cs="Times New Roman"/>
          <w:lang w:val="uk-UA"/>
        </w:rPr>
      </w:pPr>
      <w:r w:rsidRPr="00A96F6E">
        <w:rPr>
          <w:rFonts w:ascii="Times New Roman" w:hAnsi="Times New Roman" w:cs="Times New Roman"/>
          <w:lang w:val="uk-UA"/>
        </w:rPr>
        <w:t>3) затвердження договірних цін та тарифів на страхові послуги;</w:t>
      </w:r>
    </w:p>
    <w:p w14:paraId="6AC429E9" w14:textId="77777777" w:rsidR="002C5AD5" w:rsidRPr="00A96F6E" w:rsidRDefault="002C5AD5" w:rsidP="001613BC">
      <w:pPr>
        <w:ind w:firstLine="284"/>
        <w:jc w:val="both"/>
        <w:rPr>
          <w:rFonts w:ascii="Times New Roman" w:hAnsi="Times New Roman" w:cs="Times New Roman"/>
          <w:lang w:val="uk-UA"/>
        </w:rPr>
      </w:pPr>
      <w:r w:rsidRPr="00A96F6E">
        <w:rPr>
          <w:rFonts w:ascii="Times New Roman" w:hAnsi="Times New Roman" w:cs="Times New Roman"/>
          <w:lang w:val="uk-UA"/>
        </w:rPr>
        <w:t>4) забезпечення складання та надання річної звітності Товариства на затвердження Загальними зборами;</w:t>
      </w:r>
    </w:p>
    <w:p w14:paraId="0288B1A8" w14:textId="77777777" w:rsidR="002C5AD5" w:rsidRPr="00A96F6E" w:rsidRDefault="002C5AD5" w:rsidP="001613BC">
      <w:pPr>
        <w:ind w:firstLine="284"/>
        <w:jc w:val="both"/>
        <w:rPr>
          <w:rFonts w:ascii="Times New Roman" w:hAnsi="Times New Roman" w:cs="Times New Roman"/>
          <w:lang w:val="uk-UA"/>
        </w:rPr>
      </w:pPr>
      <w:r w:rsidRPr="00A96F6E">
        <w:rPr>
          <w:rFonts w:ascii="Times New Roman" w:hAnsi="Times New Roman" w:cs="Times New Roman"/>
          <w:lang w:val="uk-UA"/>
        </w:rPr>
        <w:t>5) встановлення систем заохочення;</w:t>
      </w:r>
    </w:p>
    <w:p w14:paraId="51141D9F" w14:textId="77777777" w:rsidR="002C5AD5" w:rsidRPr="00A96F6E" w:rsidRDefault="002C5AD5" w:rsidP="001613BC">
      <w:pPr>
        <w:ind w:firstLine="284"/>
        <w:jc w:val="both"/>
        <w:rPr>
          <w:rFonts w:ascii="Times New Roman" w:hAnsi="Times New Roman" w:cs="Times New Roman"/>
          <w:lang w:val="uk-UA"/>
        </w:rPr>
      </w:pPr>
      <w:r w:rsidRPr="00A96F6E">
        <w:rPr>
          <w:rFonts w:ascii="Times New Roman" w:hAnsi="Times New Roman" w:cs="Times New Roman"/>
          <w:lang w:val="uk-UA"/>
        </w:rPr>
        <w:t>6) призначення на посаду керівників дочірніх підприємств, філій та представництв Товариства, визначення умов оплати їх праці;</w:t>
      </w:r>
    </w:p>
    <w:p w14:paraId="0BC14152" w14:textId="77777777" w:rsidR="002C5AD5" w:rsidRPr="00A96F6E" w:rsidRDefault="002C5AD5" w:rsidP="001613BC">
      <w:pPr>
        <w:ind w:firstLine="284"/>
        <w:jc w:val="both"/>
        <w:rPr>
          <w:rFonts w:ascii="Times New Roman" w:hAnsi="Times New Roman" w:cs="Times New Roman"/>
          <w:lang w:val="uk-UA"/>
        </w:rPr>
      </w:pPr>
      <w:r w:rsidRPr="00A96F6E">
        <w:rPr>
          <w:rFonts w:ascii="Times New Roman" w:hAnsi="Times New Roman" w:cs="Times New Roman"/>
          <w:lang w:val="uk-UA"/>
        </w:rPr>
        <w:t>7) укладання колективного договору;</w:t>
      </w:r>
    </w:p>
    <w:p w14:paraId="0FF3A821" w14:textId="77777777" w:rsidR="002C5AD5" w:rsidRPr="00A96F6E" w:rsidRDefault="002C5AD5" w:rsidP="001613BC">
      <w:pPr>
        <w:ind w:firstLine="284"/>
        <w:jc w:val="both"/>
        <w:rPr>
          <w:rFonts w:ascii="Times New Roman" w:hAnsi="Times New Roman" w:cs="Times New Roman"/>
          <w:lang w:val="uk-UA"/>
        </w:rPr>
      </w:pPr>
      <w:r w:rsidRPr="00A96F6E">
        <w:rPr>
          <w:rFonts w:ascii="Times New Roman" w:hAnsi="Times New Roman" w:cs="Times New Roman"/>
          <w:lang w:val="uk-UA"/>
        </w:rPr>
        <w:t>8) визначення розміру, джерел утворення та порядку використання фондів Товариства, враховуючи вимоги чинного законодавства України;</w:t>
      </w:r>
    </w:p>
    <w:p w14:paraId="1185BC74" w14:textId="77777777" w:rsidR="002C5AD5" w:rsidRPr="00A96F6E" w:rsidRDefault="002C5AD5" w:rsidP="001613BC">
      <w:pPr>
        <w:ind w:firstLine="284"/>
        <w:jc w:val="both"/>
        <w:rPr>
          <w:rFonts w:ascii="Times New Roman" w:hAnsi="Times New Roman" w:cs="Times New Roman"/>
          <w:lang w:val="uk-UA"/>
        </w:rPr>
      </w:pPr>
      <w:r w:rsidRPr="00A96F6E">
        <w:rPr>
          <w:rFonts w:ascii="Times New Roman" w:hAnsi="Times New Roman" w:cs="Times New Roman"/>
          <w:lang w:val="uk-UA"/>
        </w:rPr>
        <w:t>9) створення резервів та інших фондів для здійснення страхової діяльності;</w:t>
      </w:r>
    </w:p>
    <w:p w14:paraId="29F04B1C" w14:textId="64F71904" w:rsidR="002C5AD5" w:rsidRPr="00A96F6E" w:rsidRDefault="002C5AD5" w:rsidP="001613BC">
      <w:pPr>
        <w:ind w:firstLine="284"/>
        <w:jc w:val="both"/>
        <w:rPr>
          <w:rFonts w:ascii="Times New Roman" w:hAnsi="Times New Roman" w:cs="Times New Roman"/>
          <w:lang w:val="uk-UA"/>
        </w:rPr>
      </w:pPr>
      <w:r w:rsidRPr="00A96F6E">
        <w:rPr>
          <w:rFonts w:ascii="Times New Roman" w:hAnsi="Times New Roman" w:cs="Times New Roman"/>
          <w:lang w:val="uk-UA"/>
        </w:rPr>
        <w:t>10) розпорядження майном Товариства, в тому числі рухомим та нерухомим, з урахуванням обмежень, встановлених Статутом Товариства та іншими нормативними актами Товариства.</w:t>
      </w:r>
    </w:p>
    <w:p w14:paraId="4080F5BD" w14:textId="77777777" w:rsidR="002C5AD5" w:rsidRPr="00A96F6E" w:rsidRDefault="002C5AD5" w:rsidP="001613BC">
      <w:pPr>
        <w:ind w:firstLine="284"/>
        <w:jc w:val="both"/>
        <w:rPr>
          <w:rFonts w:ascii="Times New Roman" w:hAnsi="Times New Roman" w:cs="Times New Roman"/>
          <w:lang w:val="uk-UA"/>
        </w:rPr>
      </w:pPr>
    </w:p>
    <w:p w14:paraId="5CF529B6" w14:textId="7213BCE5" w:rsidR="0096099D" w:rsidRPr="00A96F6E" w:rsidRDefault="00095AAB" w:rsidP="001613BC">
      <w:pPr>
        <w:pStyle w:val="a3"/>
        <w:numPr>
          <w:ilvl w:val="1"/>
          <w:numId w:val="9"/>
        </w:numPr>
        <w:ind w:left="0" w:firstLine="284"/>
        <w:jc w:val="both"/>
        <w:rPr>
          <w:rFonts w:ascii="Times New Roman" w:hAnsi="Times New Roman" w:cs="Times New Roman"/>
          <w:lang w:val="uk-UA"/>
        </w:rPr>
      </w:pPr>
      <w:r w:rsidRPr="00A96F6E">
        <w:rPr>
          <w:rFonts w:ascii="Times New Roman" w:hAnsi="Times New Roman" w:cs="Times New Roman"/>
          <w:b/>
          <w:lang w:val="uk-UA"/>
        </w:rPr>
        <w:t>Голова правління</w:t>
      </w:r>
      <w:r w:rsidRPr="00A96F6E">
        <w:rPr>
          <w:rFonts w:ascii="Times New Roman" w:hAnsi="Times New Roman" w:cs="Times New Roman"/>
          <w:lang w:val="uk-UA"/>
        </w:rPr>
        <w:t xml:space="preserve"> </w:t>
      </w:r>
      <w:bookmarkStart w:id="0" w:name="OLE_LINK6"/>
      <w:r w:rsidRPr="00A96F6E">
        <w:rPr>
          <w:rFonts w:ascii="Times New Roman" w:hAnsi="Times New Roman" w:cs="Times New Roman"/>
          <w:lang w:val="uk-UA"/>
        </w:rPr>
        <w:t xml:space="preserve">організовує роботу правління, </w:t>
      </w:r>
      <w:r w:rsidR="00D8796D" w:rsidRPr="00A96F6E">
        <w:rPr>
          <w:rFonts w:ascii="Times New Roman" w:hAnsi="Times New Roman" w:cs="Times New Roman"/>
          <w:lang w:val="uk-UA"/>
        </w:rPr>
        <w:t xml:space="preserve">керує діяльністю Товариства, </w:t>
      </w:r>
      <w:r w:rsidR="00045415" w:rsidRPr="00A96F6E">
        <w:rPr>
          <w:rFonts w:ascii="Times New Roman" w:hAnsi="Times New Roman" w:cs="Times New Roman"/>
          <w:lang w:val="uk-UA"/>
        </w:rPr>
        <w:t xml:space="preserve">вирішує організаційні питання та сприяє діяльності </w:t>
      </w:r>
      <w:r w:rsidRPr="00A96F6E">
        <w:rPr>
          <w:rFonts w:ascii="Times New Roman" w:hAnsi="Times New Roman" w:cs="Times New Roman"/>
          <w:lang w:val="uk-UA"/>
        </w:rPr>
        <w:t>керівник</w:t>
      </w:r>
      <w:r w:rsidR="00045415" w:rsidRPr="00A96F6E">
        <w:rPr>
          <w:rFonts w:ascii="Times New Roman" w:hAnsi="Times New Roman" w:cs="Times New Roman"/>
          <w:lang w:val="uk-UA"/>
        </w:rPr>
        <w:t>а</w:t>
      </w:r>
      <w:r w:rsidRPr="00A96F6E">
        <w:rPr>
          <w:rFonts w:ascii="Times New Roman" w:hAnsi="Times New Roman" w:cs="Times New Roman"/>
          <w:lang w:val="uk-UA"/>
        </w:rPr>
        <w:t xml:space="preserve"> служби внутрішнього аудиту, головн</w:t>
      </w:r>
      <w:r w:rsidR="00045415" w:rsidRPr="00A96F6E">
        <w:rPr>
          <w:rFonts w:ascii="Times New Roman" w:hAnsi="Times New Roman" w:cs="Times New Roman"/>
          <w:lang w:val="uk-UA"/>
        </w:rPr>
        <w:t>ого</w:t>
      </w:r>
      <w:r w:rsidRPr="00A96F6E">
        <w:rPr>
          <w:rFonts w:ascii="Times New Roman" w:hAnsi="Times New Roman" w:cs="Times New Roman"/>
          <w:lang w:val="uk-UA"/>
        </w:rPr>
        <w:t xml:space="preserve">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-менеджер</w:t>
      </w:r>
      <w:r w:rsidR="00045415" w:rsidRPr="00A96F6E">
        <w:rPr>
          <w:rFonts w:ascii="Times New Roman" w:hAnsi="Times New Roman" w:cs="Times New Roman"/>
          <w:lang w:val="uk-UA"/>
        </w:rPr>
        <w:t>а</w:t>
      </w:r>
      <w:r w:rsidR="00D619AA" w:rsidRPr="00A96F6E">
        <w:rPr>
          <w:rFonts w:ascii="Times New Roman" w:hAnsi="Times New Roman" w:cs="Times New Roman"/>
          <w:lang w:val="uk-UA"/>
        </w:rPr>
        <w:t>,</w:t>
      </w:r>
      <w:r w:rsidRPr="00A96F6E">
        <w:rPr>
          <w:rFonts w:ascii="Times New Roman" w:hAnsi="Times New Roman" w:cs="Times New Roman"/>
          <w:lang w:val="uk-UA"/>
        </w:rPr>
        <w:t xml:space="preserve"> </w:t>
      </w:r>
      <w:r w:rsidR="00B8336F" w:rsidRPr="00A96F6E">
        <w:rPr>
          <w:rFonts w:ascii="Times New Roman" w:hAnsi="Times New Roman" w:cs="Times New Roman"/>
          <w:lang w:val="uk-UA"/>
        </w:rPr>
        <w:t>головн</w:t>
      </w:r>
      <w:r w:rsidR="00045415" w:rsidRPr="00A96F6E">
        <w:rPr>
          <w:rFonts w:ascii="Times New Roman" w:hAnsi="Times New Roman" w:cs="Times New Roman"/>
          <w:lang w:val="uk-UA"/>
        </w:rPr>
        <w:t>ого</w:t>
      </w:r>
      <w:r w:rsidR="00B8336F" w:rsidRPr="00A96F6E">
        <w:rPr>
          <w:rFonts w:ascii="Times New Roman" w:hAnsi="Times New Roman" w:cs="Times New Roman"/>
          <w:lang w:val="uk-UA"/>
        </w:rPr>
        <w:t xml:space="preserve"> ризик-менеджер</w:t>
      </w:r>
      <w:r w:rsidR="00045415" w:rsidRPr="00A96F6E">
        <w:rPr>
          <w:rFonts w:ascii="Times New Roman" w:hAnsi="Times New Roman" w:cs="Times New Roman"/>
          <w:lang w:val="uk-UA"/>
        </w:rPr>
        <w:t>а</w:t>
      </w:r>
      <w:r w:rsidR="00B8336F" w:rsidRPr="00A96F6E">
        <w:rPr>
          <w:rFonts w:ascii="Times New Roman" w:hAnsi="Times New Roman" w:cs="Times New Roman"/>
          <w:lang w:val="uk-UA"/>
        </w:rPr>
        <w:t xml:space="preserve">, </w:t>
      </w:r>
      <w:r w:rsidRPr="00A96F6E">
        <w:rPr>
          <w:rFonts w:ascii="Times New Roman" w:hAnsi="Times New Roman" w:cs="Times New Roman"/>
          <w:lang w:val="uk-UA"/>
        </w:rPr>
        <w:t>відповідально</w:t>
      </w:r>
      <w:r w:rsidR="00045415" w:rsidRPr="00A96F6E">
        <w:rPr>
          <w:rFonts w:ascii="Times New Roman" w:hAnsi="Times New Roman" w:cs="Times New Roman"/>
          <w:lang w:val="uk-UA"/>
        </w:rPr>
        <w:t>ї</w:t>
      </w:r>
      <w:r w:rsidRPr="00A96F6E">
        <w:rPr>
          <w:rFonts w:ascii="Times New Roman" w:hAnsi="Times New Roman" w:cs="Times New Roman"/>
          <w:lang w:val="uk-UA"/>
        </w:rPr>
        <w:t xml:space="preserve"> особ</w:t>
      </w:r>
      <w:r w:rsidR="00045415" w:rsidRPr="00A96F6E">
        <w:rPr>
          <w:rFonts w:ascii="Times New Roman" w:hAnsi="Times New Roman" w:cs="Times New Roman"/>
          <w:lang w:val="uk-UA"/>
        </w:rPr>
        <w:t>и</w:t>
      </w:r>
      <w:r w:rsidRPr="00A96F6E">
        <w:rPr>
          <w:rFonts w:ascii="Times New Roman" w:hAnsi="Times New Roman" w:cs="Times New Roman"/>
          <w:lang w:val="uk-UA"/>
        </w:rPr>
        <w:t xml:space="preserve"> за проведення фінансового моніторингу</w:t>
      </w:r>
      <w:r w:rsidR="00744312" w:rsidRPr="00A96F6E">
        <w:rPr>
          <w:rFonts w:ascii="Times New Roman" w:hAnsi="Times New Roman" w:cs="Times New Roman"/>
          <w:lang w:val="uk-UA"/>
        </w:rPr>
        <w:t>, відповідального актуарія</w:t>
      </w:r>
      <w:r w:rsidR="00F66037" w:rsidRPr="00A96F6E">
        <w:rPr>
          <w:rFonts w:ascii="Times New Roman" w:hAnsi="Times New Roman" w:cs="Times New Roman"/>
          <w:lang w:val="uk-UA"/>
        </w:rPr>
        <w:t>.</w:t>
      </w:r>
      <w:bookmarkEnd w:id="0"/>
      <w:r w:rsidRPr="00A96F6E">
        <w:rPr>
          <w:rFonts w:ascii="Times New Roman" w:hAnsi="Times New Roman" w:cs="Times New Roman"/>
          <w:lang w:val="uk-UA"/>
        </w:rPr>
        <w:t xml:space="preserve"> </w:t>
      </w:r>
    </w:p>
    <w:p w14:paraId="444E2447" w14:textId="77777777" w:rsidR="00620399" w:rsidRPr="00A96F6E" w:rsidRDefault="00620399"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До функцій Голови правління належить керування діяльністю </w:t>
      </w:r>
      <w:r w:rsidR="00D43506" w:rsidRPr="00A96F6E">
        <w:rPr>
          <w:rFonts w:ascii="Times New Roman" w:hAnsi="Times New Roman" w:cs="Times New Roman"/>
          <w:lang w:val="uk-UA"/>
        </w:rPr>
        <w:t xml:space="preserve">підрозділів та окремих працівників </w:t>
      </w:r>
      <w:r w:rsidRPr="00A96F6E">
        <w:rPr>
          <w:rFonts w:ascii="Times New Roman" w:hAnsi="Times New Roman" w:cs="Times New Roman"/>
          <w:lang w:val="uk-UA"/>
        </w:rPr>
        <w:t>Товариства за наступними напрямками:</w:t>
      </w:r>
    </w:p>
    <w:p w14:paraId="04D2869F" w14:textId="77777777" w:rsidR="00620399" w:rsidRPr="00A96F6E" w:rsidRDefault="00620399" w:rsidP="001613BC">
      <w:pPr>
        <w:ind w:firstLine="284"/>
        <w:jc w:val="both"/>
        <w:rPr>
          <w:rFonts w:ascii="Times New Roman" w:hAnsi="Times New Roman" w:cs="Times New Roman"/>
          <w:lang w:val="uk-UA"/>
        </w:rPr>
      </w:pPr>
      <w:r w:rsidRPr="00A96F6E">
        <w:rPr>
          <w:rFonts w:ascii="Times New Roman" w:hAnsi="Times New Roman" w:cs="Times New Roman"/>
          <w:u w:val="single"/>
          <w:lang w:val="uk-UA"/>
        </w:rPr>
        <w:t>За напрямком стратегічного розвитку</w:t>
      </w:r>
      <w:r w:rsidRPr="00A96F6E">
        <w:rPr>
          <w:rFonts w:ascii="Times New Roman" w:hAnsi="Times New Roman" w:cs="Times New Roman"/>
          <w:lang w:val="uk-UA"/>
        </w:rPr>
        <w:t xml:space="preserve">: проведення аналізу діючих страхових продуктів та бізнес-логіки процесів; - розробка стратегічних </w:t>
      </w:r>
      <w:r w:rsidR="0096099D" w:rsidRPr="00A96F6E">
        <w:rPr>
          <w:rFonts w:ascii="Times New Roman" w:hAnsi="Times New Roman" w:cs="Times New Roman"/>
          <w:lang w:val="uk-UA"/>
        </w:rPr>
        <w:t>напрямків</w:t>
      </w:r>
      <w:r w:rsidRPr="00A96F6E">
        <w:rPr>
          <w:rFonts w:ascii="Times New Roman" w:hAnsi="Times New Roman" w:cs="Times New Roman"/>
          <w:lang w:val="uk-UA"/>
        </w:rPr>
        <w:t xml:space="preserve"> </w:t>
      </w:r>
      <w:r w:rsidR="0096099D" w:rsidRPr="00A96F6E">
        <w:rPr>
          <w:rFonts w:ascii="Times New Roman" w:hAnsi="Times New Roman" w:cs="Times New Roman"/>
          <w:lang w:val="uk-UA"/>
        </w:rPr>
        <w:t>розвитку</w:t>
      </w:r>
      <w:r w:rsidRPr="00A96F6E">
        <w:rPr>
          <w:rFonts w:ascii="Times New Roman" w:hAnsi="Times New Roman" w:cs="Times New Roman"/>
          <w:lang w:val="uk-UA"/>
        </w:rPr>
        <w:t xml:space="preserve"> страхових продуктів та процесів; впровадження ефективної системи прийняття, реалізації, контролю та аналізу управлінських рішень в Товаристві</w:t>
      </w:r>
      <w:r w:rsidR="00D43506" w:rsidRPr="00A96F6E">
        <w:rPr>
          <w:rFonts w:ascii="Times New Roman" w:hAnsi="Times New Roman" w:cs="Times New Roman"/>
          <w:lang w:val="uk-UA"/>
        </w:rPr>
        <w:t>.</w:t>
      </w:r>
    </w:p>
    <w:p w14:paraId="1B833889" w14:textId="7D95E58D" w:rsidR="00D43506" w:rsidRPr="00A96F6E" w:rsidRDefault="00D43506" w:rsidP="001613BC">
      <w:pPr>
        <w:ind w:firstLine="284"/>
        <w:jc w:val="both"/>
        <w:rPr>
          <w:rFonts w:ascii="Times New Roman" w:hAnsi="Times New Roman" w:cs="Times New Roman"/>
          <w:lang w:val="uk-UA"/>
        </w:rPr>
      </w:pPr>
      <w:r w:rsidRPr="00A96F6E">
        <w:rPr>
          <w:rFonts w:ascii="Times New Roman" w:hAnsi="Times New Roman" w:cs="Times New Roman"/>
          <w:u w:val="single"/>
          <w:lang w:val="uk-UA"/>
        </w:rPr>
        <w:t>За напрямком методології</w:t>
      </w:r>
      <w:r w:rsidRPr="00A96F6E">
        <w:rPr>
          <w:rFonts w:ascii="Times New Roman" w:hAnsi="Times New Roman" w:cs="Times New Roman"/>
          <w:lang w:val="uk-UA"/>
        </w:rPr>
        <w:t xml:space="preserve">: розробка та погодження </w:t>
      </w:r>
      <w:r w:rsidR="002C5AD5" w:rsidRPr="00A96F6E">
        <w:rPr>
          <w:rFonts w:ascii="Times New Roman" w:hAnsi="Times New Roman" w:cs="Times New Roman"/>
          <w:lang w:val="uk-UA"/>
        </w:rPr>
        <w:t xml:space="preserve">(в межах компетенції) </w:t>
      </w:r>
      <w:r w:rsidRPr="00A96F6E">
        <w:rPr>
          <w:rFonts w:ascii="Times New Roman" w:hAnsi="Times New Roman" w:cs="Times New Roman"/>
          <w:lang w:val="uk-UA"/>
        </w:rPr>
        <w:t>внутрішніх нормативних документів (положення, блок-схеми, порядки, політики, правила, інструкції, технологічні картки, тощо) та винесення їх на розгляд та затвердження колегіальних органів; підготовка проектів внутрішніх розпорядчих документів (накази, розпорядження тощо); надання методичної підтримки працівникам Товариства.</w:t>
      </w:r>
    </w:p>
    <w:p w14:paraId="141CB125" w14:textId="77777777" w:rsidR="00D43506" w:rsidRPr="00A96F6E" w:rsidRDefault="00D43506" w:rsidP="001613BC">
      <w:pPr>
        <w:ind w:firstLine="284"/>
        <w:jc w:val="both"/>
        <w:rPr>
          <w:rFonts w:ascii="Times New Roman" w:hAnsi="Times New Roman" w:cs="Times New Roman"/>
          <w:lang w:val="uk-UA"/>
        </w:rPr>
      </w:pPr>
      <w:r w:rsidRPr="00A96F6E">
        <w:rPr>
          <w:rFonts w:ascii="Times New Roman" w:hAnsi="Times New Roman" w:cs="Times New Roman"/>
          <w:u w:val="single"/>
          <w:lang w:val="uk-UA"/>
        </w:rPr>
        <w:t>За напрямком фінансового аналізу та бюджетування</w:t>
      </w:r>
      <w:r w:rsidRPr="00A96F6E">
        <w:rPr>
          <w:rFonts w:ascii="Times New Roman" w:hAnsi="Times New Roman" w:cs="Times New Roman"/>
          <w:lang w:val="uk-UA"/>
        </w:rPr>
        <w:t>: організація процесу планування та складання бюджету доходів, витрат, прибутку, плану капітальних вкладень, контролю за їх виконанням в розрізі складових частин, підрозділів; складання достовірної управлінської звітності; здійснення оцінки та аналізу конкурентної позиції Товариства</w:t>
      </w:r>
      <w:r w:rsidR="00CD61C9" w:rsidRPr="00A96F6E">
        <w:rPr>
          <w:rFonts w:ascii="Times New Roman" w:hAnsi="Times New Roman" w:cs="Times New Roman"/>
          <w:lang w:val="uk-UA"/>
        </w:rPr>
        <w:t xml:space="preserve">; </w:t>
      </w:r>
      <w:r w:rsidR="00090319" w:rsidRPr="00A96F6E">
        <w:rPr>
          <w:rFonts w:ascii="Times New Roman" w:hAnsi="Times New Roman" w:cs="Times New Roman"/>
          <w:lang w:val="uk-UA"/>
        </w:rPr>
        <w:t xml:space="preserve">розробка та підготовка пропозицій щодо перспективних </w:t>
      </w:r>
      <w:r w:rsidR="00CE530B" w:rsidRPr="00A96F6E">
        <w:rPr>
          <w:rFonts w:ascii="Times New Roman" w:hAnsi="Times New Roman" w:cs="Times New Roman"/>
          <w:lang w:val="uk-UA"/>
        </w:rPr>
        <w:t>напрямків розвитку Товариства; організація та координація роботи структурних підрозділів Товариства в процесі складання проектів фінансових планів; здійснення контролю та аналізу щодо виконання затверджених фінансових планів, контрольних показників та нормативів витрат.</w:t>
      </w:r>
    </w:p>
    <w:p w14:paraId="2BC495F6" w14:textId="77777777" w:rsidR="00CE530B" w:rsidRPr="00A96F6E" w:rsidRDefault="00CE530B" w:rsidP="001613BC">
      <w:pPr>
        <w:ind w:firstLine="284"/>
        <w:jc w:val="both"/>
        <w:rPr>
          <w:rFonts w:ascii="Times New Roman" w:hAnsi="Times New Roman" w:cs="Times New Roman"/>
          <w:lang w:val="uk-UA"/>
        </w:rPr>
      </w:pPr>
      <w:r w:rsidRPr="00A96F6E">
        <w:rPr>
          <w:rFonts w:ascii="Times New Roman" w:hAnsi="Times New Roman" w:cs="Times New Roman"/>
          <w:u w:val="single"/>
          <w:lang w:val="uk-UA"/>
        </w:rPr>
        <w:t>За напрямком управління страховими продуктами</w:t>
      </w:r>
      <w:r w:rsidRPr="00A96F6E">
        <w:rPr>
          <w:rFonts w:ascii="Times New Roman" w:hAnsi="Times New Roman" w:cs="Times New Roman"/>
          <w:lang w:val="uk-UA"/>
        </w:rPr>
        <w:t>: проведення аналізу діючих страхових продуктів та бізнес-логіки процесів, визначення вимог до продуктів та процесів, що диктуються стратегічними цілями, політикою Товариства тощо; методологічна робота в частині поліпшення продуктового ряду страхових продуктів, розробка та актуалізація діючих внутрішніх нормативних документів; відпрацювання інноваційних проектів та бізнес-процесів, спрямованих на збільшення продаж страхових послуг; постановка технічних вимог для автоматизації процесів, контроль термінів виконання робіт, тестування та перевірка налаштувань в автоматизованих системах страхової компанії.</w:t>
      </w:r>
    </w:p>
    <w:p w14:paraId="2FB9B6B7" w14:textId="77777777" w:rsidR="00CE530B" w:rsidRPr="00A96F6E" w:rsidRDefault="00CE530B" w:rsidP="001613BC">
      <w:pPr>
        <w:ind w:firstLine="284"/>
        <w:jc w:val="both"/>
        <w:rPr>
          <w:rFonts w:ascii="Times New Roman" w:hAnsi="Times New Roman" w:cs="Times New Roman"/>
          <w:lang w:val="uk-UA"/>
        </w:rPr>
      </w:pPr>
      <w:r w:rsidRPr="00A96F6E">
        <w:rPr>
          <w:rFonts w:ascii="Times New Roman" w:hAnsi="Times New Roman" w:cs="Times New Roman"/>
          <w:u w:val="single"/>
          <w:lang w:val="uk-UA"/>
        </w:rPr>
        <w:lastRenderedPageBreak/>
        <w:t>За PR-напрямком</w:t>
      </w:r>
      <w:r w:rsidRPr="00A96F6E">
        <w:rPr>
          <w:rFonts w:ascii="Times New Roman" w:hAnsi="Times New Roman" w:cs="Times New Roman"/>
          <w:lang w:val="uk-UA"/>
        </w:rPr>
        <w:t>: організовує роботу по зв’язкам з громадськістю; формує імідж Товариства на його корпоративних сторінках; розробляє план проведення PR компаній.</w:t>
      </w:r>
    </w:p>
    <w:p w14:paraId="02A354BD" w14:textId="77777777" w:rsidR="00CE530B" w:rsidRPr="00A96F6E" w:rsidRDefault="00CE530B"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За напрямком юридичного супроводу: </w:t>
      </w:r>
      <w:r w:rsidR="000D772F" w:rsidRPr="00A96F6E">
        <w:rPr>
          <w:rFonts w:ascii="Times New Roman" w:hAnsi="Times New Roman" w:cs="Times New Roman"/>
          <w:lang w:val="uk-UA"/>
        </w:rPr>
        <w:t>підготовка та перевірка на предмет відповідності чинному законодавству наказів з основної діяльності Товариства; організація претензійної та позовної роботи; представлення у встановленому законодавству інтересів Товариства в судах, державних органах; організація та координація юридичного супроводу Товариства зовнішніми юридичними фірмами.</w:t>
      </w:r>
    </w:p>
    <w:p w14:paraId="4EF68A5C" w14:textId="77777777" w:rsidR="003570F9" w:rsidRPr="00A96F6E" w:rsidRDefault="003570F9" w:rsidP="001613BC">
      <w:pPr>
        <w:ind w:firstLine="284"/>
        <w:jc w:val="both"/>
        <w:rPr>
          <w:rFonts w:ascii="Times New Roman" w:hAnsi="Times New Roman" w:cs="Times New Roman"/>
          <w:lang w:val="uk-UA"/>
        </w:rPr>
      </w:pPr>
      <w:r w:rsidRPr="00A96F6E">
        <w:rPr>
          <w:rFonts w:ascii="Times New Roman" w:hAnsi="Times New Roman" w:cs="Times New Roman"/>
          <w:u w:val="single"/>
          <w:lang w:val="uk-UA"/>
        </w:rPr>
        <w:t>За напрямком інформаційної безпеки</w:t>
      </w:r>
      <w:r w:rsidRPr="00A96F6E">
        <w:rPr>
          <w:rFonts w:ascii="Times New Roman" w:hAnsi="Times New Roman" w:cs="Times New Roman"/>
          <w:lang w:val="uk-UA"/>
        </w:rPr>
        <w:t>: запровадження та організаційне забезпечення заходів контролю системи безпеки інформації страхової компанії; розробка планів заходів, спрямованих на реалізацію політики безпеки інформації, створення, впровадження, підтримку та удосконалення системи безпеки інформації страхової компанії.</w:t>
      </w:r>
    </w:p>
    <w:p w14:paraId="6326D200" w14:textId="77777777" w:rsidR="000D772F" w:rsidRPr="00A96F6E" w:rsidRDefault="000D772F" w:rsidP="001613BC">
      <w:pPr>
        <w:ind w:firstLine="284"/>
        <w:jc w:val="both"/>
        <w:rPr>
          <w:rFonts w:ascii="Times New Roman" w:hAnsi="Times New Roman" w:cs="Times New Roman"/>
          <w:lang w:val="uk-UA"/>
        </w:rPr>
      </w:pPr>
      <w:r w:rsidRPr="00A96F6E">
        <w:rPr>
          <w:rFonts w:ascii="Times New Roman" w:hAnsi="Times New Roman" w:cs="Times New Roman"/>
          <w:u w:val="single"/>
          <w:lang w:val="uk-UA"/>
        </w:rPr>
        <w:t>За напрямком економічної безпеки</w:t>
      </w:r>
      <w:r w:rsidRPr="00A96F6E">
        <w:rPr>
          <w:rFonts w:ascii="Times New Roman" w:hAnsi="Times New Roman" w:cs="Times New Roman"/>
          <w:lang w:val="uk-UA"/>
        </w:rPr>
        <w:t>: здобуття та обробка інформації про потенційних клієнтів та контрагентів для організації й успішного здійснення комерційних інтересів Товариства; здійснення попереднього вивчення клієнтів (юридичних та фізичних осіб); вивчення документів, що подаються партнерами та клієнтами, визначення ступеню ризику та підготування висновку щодо доцільності операцій.</w:t>
      </w:r>
    </w:p>
    <w:p w14:paraId="63532E07" w14:textId="2F04E34B" w:rsidR="000D772F" w:rsidRPr="00A96F6E" w:rsidRDefault="000D772F" w:rsidP="001613BC">
      <w:pPr>
        <w:ind w:firstLine="284"/>
        <w:jc w:val="both"/>
        <w:rPr>
          <w:rFonts w:ascii="Times New Roman" w:hAnsi="Times New Roman" w:cs="Times New Roman"/>
          <w:lang w:val="uk-UA"/>
        </w:rPr>
      </w:pPr>
      <w:r w:rsidRPr="00A96F6E">
        <w:rPr>
          <w:rFonts w:ascii="Times New Roman" w:hAnsi="Times New Roman" w:cs="Times New Roman"/>
          <w:u w:val="single"/>
          <w:lang w:val="uk-UA"/>
        </w:rPr>
        <w:t>За напрямком внутрішньої безпеки</w:t>
      </w:r>
      <w:r w:rsidRPr="00A96F6E">
        <w:rPr>
          <w:rFonts w:ascii="Times New Roman" w:hAnsi="Times New Roman" w:cs="Times New Roman"/>
          <w:lang w:val="uk-UA"/>
        </w:rPr>
        <w:t>: організація та проведення внутрішніх службових перевірок та розслідуван</w:t>
      </w:r>
      <w:r w:rsidR="0090207A" w:rsidRPr="00A96F6E">
        <w:rPr>
          <w:rFonts w:ascii="Times New Roman" w:hAnsi="Times New Roman" w:cs="Times New Roman"/>
          <w:lang w:val="uk-UA"/>
        </w:rPr>
        <w:t>ь</w:t>
      </w:r>
      <w:r w:rsidRPr="00A96F6E">
        <w:rPr>
          <w:rFonts w:ascii="Times New Roman" w:hAnsi="Times New Roman" w:cs="Times New Roman"/>
          <w:lang w:val="uk-UA"/>
        </w:rPr>
        <w:t xml:space="preserve"> відносно працівників Товариства за фактами зловживань, порушень дисципліни, інформаційної безпеки, правил внутрішнього трудового розпорядку тощо; організація перепускного реж</w:t>
      </w:r>
      <w:r w:rsidR="0090207A" w:rsidRPr="00A96F6E">
        <w:rPr>
          <w:rFonts w:ascii="Times New Roman" w:hAnsi="Times New Roman" w:cs="Times New Roman"/>
          <w:lang w:val="uk-UA"/>
        </w:rPr>
        <w:t>и</w:t>
      </w:r>
      <w:r w:rsidRPr="00A96F6E">
        <w:rPr>
          <w:rFonts w:ascii="Times New Roman" w:hAnsi="Times New Roman" w:cs="Times New Roman"/>
          <w:lang w:val="uk-UA"/>
        </w:rPr>
        <w:t xml:space="preserve">му, забезпечення встановленого порядку відвідування приміщень Товариства клієнтами, пересічними громадянами, </w:t>
      </w:r>
      <w:r w:rsidR="0096099D" w:rsidRPr="00A96F6E">
        <w:rPr>
          <w:rFonts w:ascii="Times New Roman" w:hAnsi="Times New Roman" w:cs="Times New Roman"/>
          <w:lang w:val="uk-UA"/>
        </w:rPr>
        <w:t>медичними, аварійними, технічними службами тощо.</w:t>
      </w:r>
    </w:p>
    <w:p w14:paraId="0919AF31" w14:textId="09C21416" w:rsidR="003211A4" w:rsidRPr="00A96F6E" w:rsidRDefault="003211A4" w:rsidP="001613BC">
      <w:pPr>
        <w:ind w:firstLine="284"/>
        <w:jc w:val="both"/>
        <w:rPr>
          <w:rFonts w:ascii="Times New Roman" w:hAnsi="Times New Roman" w:cs="Times New Roman"/>
          <w:lang w:val="uk-UA"/>
        </w:rPr>
      </w:pPr>
      <w:r w:rsidRPr="00A96F6E">
        <w:rPr>
          <w:rFonts w:ascii="Times New Roman" w:hAnsi="Times New Roman" w:cs="Times New Roman"/>
          <w:u w:val="single"/>
          <w:lang w:val="uk-UA"/>
        </w:rPr>
        <w:t>За корпоративним напрямком</w:t>
      </w:r>
      <w:r w:rsidRPr="00A96F6E">
        <w:rPr>
          <w:rFonts w:ascii="Times New Roman" w:hAnsi="Times New Roman" w:cs="Times New Roman"/>
          <w:lang w:val="uk-UA"/>
        </w:rPr>
        <w:t xml:space="preserve">: забезпечує організаційну та інформаційну підтримку діяльності правління, а також обмін інформацією між органами управління та контролю Товариства, його акціонерами; забезпечує підготовку та проведення Загальних зборів Товариства та засідань Правління, надає акціонерам необхідну інформацію в порядку, визначеному законодавством; </w:t>
      </w:r>
      <w:r w:rsidR="00A30F64" w:rsidRPr="00A96F6E">
        <w:rPr>
          <w:rFonts w:ascii="Times New Roman" w:hAnsi="Times New Roman" w:cs="Times New Roman"/>
          <w:lang w:val="uk-UA"/>
        </w:rPr>
        <w:t>забезпечує розкриття інформації про Товариство відповідно до законів України, положень та вимог Національного банку України; здійснює інформаційну та консультаційну підтримку власник</w:t>
      </w:r>
      <w:r w:rsidR="00BA4CCD">
        <w:rPr>
          <w:rFonts w:ascii="Times New Roman" w:hAnsi="Times New Roman" w:cs="Times New Roman"/>
          <w:lang w:val="uk-UA"/>
        </w:rPr>
        <w:t>ів</w:t>
      </w:r>
      <w:r w:rsidR="00A30F64" w:rsidRPr="00A96F6E">
        <w:rPr>
          <w:rFonts w:ascii="Times New Roman" w:hAnsi="Times New Roman" w:cs="Times New Roman"/>
          <w:lang w:val="uk-UA"/>
        </w:rPr>
        <w:t xml:space="preserve"> істотної участі Товариства щодо дотримання вимог законодавства.</w:t>
      </w:r>
    </w:p>
    <w:p w14:paraId="70D79959" w14:textId="0C76B219" w:rsidR="003072D6" w:rsidRPr="00A96F6E" w:rsidRDefault="008624DB" w:rsidP="001613BC">
      <w:pPr>
        <w:ind w:firstLine="284"/>
        <w:jc w:val="both"/>
        <w:rPr>
          <w:rFonts w:ascii="Times New Roman" w:hAnsi="Times New Roman" w:cs="Times New Roman"/>
          <w:lang w:val="uk-UA"/>
        </w:rPr>
      </w:pPr>
      <w:r w:rsidRPr="00A96F6E">
        <w:rPr>
          <w:rFonts w:ascii="Times New Roman" w:hAnsi="Times New Roman" w:cs="Times New Roman"/>
          <w:lang w:val="uk-UA"/>
        </w:rPr>
        <w:tab/>
      </w:r>
    </w:p>
    <w:p w14:paraId="409B2506" w14:textId="30104BB2" w:rsidR="008624DB" w:rsidRPr="00A96F6E" w:rsidRDefault="008624DB" w:rsidP="001613BC">
      <w:pPr>
        <w:pStyle w:val="a3"/>
        <w:numPr>
          <w:ilvl w:val="1"/>
          <w:numId w:val="9"/>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Правлінням </w:t>
      </w:r>
      <w:r w:rsidR="00744312" w:rsidRPr="00A96F6E">
        <w:rPr>
          <w:rFonts w:ascii="Times New Roman" w:hAnsi="Times New Roman" w:cs="Times New Roman"/>
          <w:lang w:val="uk-UA"/>
        </w:rPr>
        <w:t>Товарис</w:t>
      </w:r>
      <w:r w:rsidR="00BA4CCD">
        <w:rPr>
          <w:rFonts w:ascii="Times New Roman" w:hAnsi="Times New Roman" w:cs="Times New Roman"/>
          <w:lang w:val="uk-UA"/>
        </w:rPr>
        <w:t>т</w:t>
      </w:r>
      <w:r w:rsidR="00744312" w:rsidRPr="00A96F6E">
        <w:rPr>
          <w:rFonts w:ascii="Times New Roman" w:hAnsi="Times New Roman" w:cs="Times New Roman"/>
          <w:lang w:val="uk-UA"/>
        </w:rPr>
        <w:t xml:space="preserve">ва </w:t>
      </w:r>
      <w:r w:rsidRPr="00A96F6E">
        <w:rPr>
          <w:rFonts w:ascii="Times New Roman" w:hAnsi="Times New Roman" w:cs="Times New Roman"/>
          <w:lang w:val="uk-UA"/>
        </w:rPr>
        <w:t>утворені постійно діючі комітети:</w:t>
      </w:r>
    </w:p>
    <w:p w14:paraId="7E875F2A" w14:textId="098B2FB9" w:rsidR="008624DB" w:rsidRPr="00A96F6E" w:rsidRDefault="008624DB" w:rsidP="001613BC">
      <w:pPr>
        <w:ind w:firstLine="284"/>
        <w:jc w:val="both"/>
        <w:rPr>
          <w:rFonts w:ascii="Times New Roman" w:hAnsi="Times New Roman" w:cs="Times New Roman"/>
          <w:lang w:val="uk-UA"/>
        </w:rPr>
      </w:pPr>
      <w:r w:rsidRPr="00A96F6E">
        <w:rPr>
          <w:rFonts w:ascii="Times New Roman" w:hAnsi="Times New Roman" w:cs="Times New Roman"/>
          <w:b/>
          <w:lang w:val="uk-UA"/>
        </w:rPr>
        <w:t>Страховий комітет</w:t>
      </w:r>
      <w:r w:rsidRPr="00A96F6E">
        <w:rPr>
          <w:rFonts w:ascii="Times New Roman" w:hAnsi="Times New Roman" w:cs="Times New Roman"/>
          <w:lang w:val="uk-UA"/>
        </w:rPr>
        <w:t xml:space="preserve">: приймає рішення про визначення продуктової лінійки і тарифів; здійснення оцінки ефективності вихідного перестрахування; надання пропозицій та рекомендацій Правлінню та Наглядової раді щодо змін до порядку надання послуг, процесу </w:t>
      </w:r>
      <w:proofErr w:type="spellStart"/>
      <w:r w:rsidRPr="00A96F6E">
        <w:rPr>
          <w:rFonts w:ascii="Times New Roman" w:hAnsi="Times New Roman" w:cs="Times New Roman"/>
          <w:lang w:val="uk-UA"/>
        </w:rPr>
        <w:t>андеррайтингу</w:t>
      </w:r>
      <w:proofErr w:type="spellEnd"/>
      <w:r w:rsidRPr="00A96F6E">
        <w:rPr>
          <w:rFonts w:ascii="Times New Roman" w:hAnsi="Times New Roman" w:cs="Times New Roman"/>
          <w:lang w:val="uk-UA"/>
        </w:rPr>
        <w:t>, механізмів і умов вихідного перестрахування.</w:t>
      </w:r>
    </w:p>
    <w:p w14:paraId="194A1856" w14:textId="4EE6A3BF" w:rsidR="008624DB" w:rsidRPr="00A96F6E" w:rsidRDefault="008624DB" w:rsidP="001613BC">
      <w:pPr>
        <w:ind w:firstLine="284"/>
        <w:jc w:val="both"/>
        <w:rPr>
          <w:rFonts w:ascii="Times New Roman" w:hAnsi="Times New Roman" w:cs="Times New Roman"/>
          <w:lang w:val="uk-UA"/>
        </w:rPr>
      </w:pPr>
      <w:r w:rsidRPr="00A96F6E">
        <w:rPr>
          <w:rFonts w:ascii="Times New Roman" w:hAnsi="Times New Roman" w:cs="Times New Roman"/>
          <w:b/>
          <w:lang w:val="uk-UA"/>
        </w:rPr>
        <w:t>Інвестиційний комітет</w:t>
      </w:r>
      <w:r w:rsidRPr="00A96F6E">
        <w:rPr>
          <w:rFonts w:ascii="Times New Roman" w:hAnsi="Times New Roman" w:cs="Times New Roman"/>
          <w:lang w:val="uk-UA"/>
        </w:rPr>
        <w:t xml:space="preserve">: </w:t>
      </w:r>
      <w:r w:rsidR="00744312" w:rsidRPr="00A96F6E">
        <w:rPr>
          <w:rFonts w:ascii="Times New Roman" w:hAnsi="Times New Roman" w:cs="Times New Roman"/>
          <w:lang w:val="uk-UA"/>
        </w:rPr>
        <w:t>здійснює</w:t>
      </w:r>
      <w:r w:rsidRPr="00A96F6E">
        <w:rPr>
          <w:rFonts w:ascii="Times New Roman" w:hAnsi="Times New Roman" w:cs="Times New Roman"/>
          <w:lang w:val="uk-UA"/>
        </w:rPr>
        <w:t xml:space="preserve"> періодичн</w:t>
      </w:r>
      <w:r w:rsidR="00744312" w:rsidRPr="00A96F6E">
        <w:rPr>
          <w:rFonts w:ascii="Times New Roman" w:hAnsi="Times New Roman" w:cs="Times New Roman"/>
          <w:lang w:val="uk-UA"/>
        </w:rPr>
        <w:t>ий</w:t>
      </w:r>
      <w:r w:rsidRPr="00A96F6E">
        <w:rPr>
          <w:rFonts w:ascii="Times New Roman" w:hAnsi="Times New Roman" w:cs="Times New Roman"/>
          <w:lang w:val="uk-UA"/>
        </w:rPr>
        <w:t xml:space="preserve"> перегляд</w:t>
      </w:r>
      <w:r w:rsidR="00744312" w:rsidRPr="00A96F6E">
        <w:rPr>
          <w:rFonts w:ascii="Times New Roman" w:hAnsi="Times New Roman" w:cs="Times New Roman"/>
          <w:lang w:val="uk-UA"/>
        </w:rPr>
        <w:t xml:space="preserve"> </w:t>
      </w:r>
      <w:r w:rsidRPr="00A96F6E">
        <w:rPr>
          <w:rFonts w:ascii="Times New Roman" w:hAnsi="Times New Roman" w:cs="Times New Roman"/>
          <w:lang w:val="uk-UA"/>
        </w:rPr>
        <w:t>та нада</w:t>
      </w:r>
      <w:r w:rsidR="00744312" w:rsidRPr="00A96F6E">
        <w:rPr>
          <w:rFonts w:ascii="Times New Roman" w:hAnsi="Times New Roman" w:cs="Times New Roman"/>
          <w:lang w:val="uk-UA"/>
        </w:rPr>
        <w:t>є</w:t>
      </w:r>
      <w:r w:rsidRPr="00A96F6E">
        <w:rPr>
          <w:rFonts w:ascii="Times New Roman" w:hAnsi="Times New Roman" w:cs="Times New Roman"/>
          <w:lang w:val="uk-UA"/>
        </w:rPr>
        <w:t xml:space="preserve"> рекомендаці</w:t>
      </w:r>
      <w:r w:rsidR="00744312" w:rsidRPr="00A96F6E">
        <w:rPr>
          <w:rFonts w:ascii="Times New Roman" w:hAnsi="Times New Roman" w:cs="Times New Roman"/>
          <w:lang w:val="uk-UA"/>
        </w:rPr>
        <w:t>ї</w:t>
      </w:r>
      <w:r w:rsidRPr="00A96F6E">
        <w:rPr>
          <w:rFonts w:ascii="Times New Roman" w:hAnsi="Times New Roman" w:cs="Times New Roman"/>
          <w:lang w:val="uk-UA"/>
        </w:rPr>
        <w:t xml:space="preserve"> щодо інвестиційної політики; забезпеч</w:t>
      </w:r>
      <w:r w:rsidR="00744312" w:rsidRPr="00A96F6E">
        <w:rPr>
          <w:rFonts w:ascii="Times New Roman" w:hAnsi="Times New Roman" w:cs="Times New Roman"/>
          <w:lang w:val="uk-UA"/>
        </w:rPr>
        <w:t>ує</w:t>
      </w:r>
      <w:r w:rsidRPr="00A96F6E">
        <w:rPr>
          <w:rFonts w:ascii="Times New Roman" w:hAnsi="Times New Roman" w:cs="Times New Roman"/>
          <w:lang w:val="uk-UA"/>
        </w:rPr>
        <w:t xml:space="preserve"> </w:t>
      </w:r>
      <w:proofErr w:type="spellStart"/>
      <w:r w:rsidRPr="00A96F6E">
        <w:rPr>
          <w:rFonts w:ascii="Times New Roman" w:hAnsi="Times New Roman" w:cs="Times New Roman"/>
          <w:lang w:val="uk-UA"/>
        </w:rPr>
        <w:t>відповідност</w:t>
      </w:r>
      <w:r w:rsidR="00744312" w:rsidRPr="00A96F6E">
        <w:rPr>
          <w:rFonts w:ascii="Times New Roman" w:hAnsi="Times New Roman" w:cs="Times New Roman"/>
          <w:lang w:val="uk-UA"/>
        </w:rPr>
        <w:t>ь</w:t>
      </w:r>
      <w:proofErr w:type="spellEnd"/>
      <w:r w:rsidRPr="00A96F6E">
        <w:rPr>
          <w:rFonts w:ascii="Times New Roman" w:hAnsi="Times New Roman" w:cs="Times New Roman"/>
          <w:lang w:val="uk-UA"/>
        </w:rPr>
        <w:t xml:space="preserve"> здійснення інвестицій вимогам стратегі</w:t>
      </w:r>
      <w:r w:rsidR="004D7164" w:rsidRPr="00A96F6E">
        <w:rPr>
          <w:rFonts w:ascii="Times New Roman" w:hAnsi="Times New Roman" w:cs="Times New Roman"/>
          <w:lang w:val="uk-UA"/>
        </w:rPr>
        <w:t>ї, планам, бюджетам та законодавства з питань інвестиційної діяльності; нада</w:t>
      </w:r>
      <w:r w:rsidR="00744312" w:rsidRPr="00A96F6E">
        <w:rPr>
          <w:rFonts w:ascii="Times New Roman" w:hAnsi="Times New Roman" w:cs="Times New Roman"/>
          <w:lang w:val="uk-UA"/>
        </w:rPr>
        <w:t>є</w:t>
      </w:r>
      <w:r w:rsidR="004D7164" w:rsidRPr="00A96F6E">
        <w:rPr>
          <w:rFonts w:ascii="Times New Roman" w:hAnsi="Times New Roman" w:cs="Times New Roman"/>
          <w:lang w:val="uk-UA"/>
        </w:rPr>
        <w:t xml:space="preserve"> звіт</w:t>
      </w:r>
      <w:r w:rsidR="00744312" w:rsidRPr="00A96F6E">
        <w:rPr>
          <w:rFonts w:ascii="Times New Roman" w:hAnsi="Times New Roman" w:cs="Times New Roman"/>
          <w:lang w:val="uk-UA"/>
        </w:rPr>
        <w:t>и</w:t>
      </w:r>
      <w:r w:rsidR="004D7164" w:rsidRPr="00A96F6E">
        <w:rPr>
          <w:rFonts w:ascii="Times New Roman" w:hAnsi="Times New Roman" w:cs="Times New Roman"/>
          <w:lang w:val="uk-UA"/>
        </w:rPr>
        <w:t xml:space="preserve"> </w:t>
      </w:r>
      <w:r w:rsidR="00744312" w:rsidRPr="00A96F6E">
        <w:rPr>
          <w:rFonts w:ascii="Times New Roman" w:hAnsi="Times New Roman" w:cs="Times New Roman"/>
          <w:lang w:val="uk-UA"/>
        </w:rPr>
        <w:t>П</w:t>
      </w:r>
      <w:r w:rsidR="004D7164" w:rsidRPr="00A96F6E">
        <w:rPr>
          <w:rFonts w:ascii="Times New Roman" w:hAnsi="Times New Roman" w:cs="Times New Roman"/>
          <w:lang w:val="uk-UA"/>
        </w:rPr>
        <w:t>равлінню щодо ефективності здійснюваних інвестицій; перегляд</w:t>
      </w:r>
      <w:r w:rsidR="00744312" w:rsidRPr="00A96F6E">
        <w:rPr>
          <w:rFonts w:ascii="Times New Roman" w:hAnsi="Times New Roman" w:cs="Times New Roman"/>
          <w:lang w:val="uk-UA"/>
        </w:rPr>
        <w:t>ає</w:t>
      </w:r>
      <w:r w:rsidR="004D7164" w:rsidRPr="00A96F6E">
        <w:rPr>
          <w:rFonts w:ascii="Times New Roman" w:hAnsi="Times New Roman" w:cs="Times New Roman"/>
          <w:lang w:val="uk-UA"/>
        </w:rPr>
        <w:t xml:space="preserve"> і нада</w:t>
      </w:r>
      <w:r w:rsidR="00744312" w:rsidRPr="00A96F6E">
        <w:rPr>
          <w:rFonts w:ascii="Times New Roman" w:hAnsi="Times New Roman" w:cs="Times New Roman"/>
          <w:lang w:val="uk-UA"/>
        </w:rPr>
        <w:t>є</w:t>
      </w:r>
      <w:r w:rsidR="004D7164" w:rsidRPr="00A96F6E">
        <w:rPr>
          <w:rFonts w:ascii="Times New Roman" w:hAnsi="Times New Roman" w:cs="Times New Roman"/>
          <w:lang w:val="uk-UA"/>
        </w:rPr>
        <w:t xml:space="preserve"> рекомендаці</w:t>
      </w:r>
      <w:r w:rsidR="00744312" w:rsidRPr="00A96F6E">
        <w:rPr>
          <w:rFonts w:ascii="Times New Roman" w:hAnsi="Times New Roman" w:cs="Times New Roman"/>
          <w:lang w:val="uk-UA"/>
        </w:rPr>
        <w:t>ї</w:t>
      </w:r>
      <w:r w:rsidR="004D7164" w:rsidRPr="00A96F6E">
        <w:rPr>
          <w:rFonts w:ascii="Times New Roman" w:hAnsi="Times New Roman" w:cs="Times New Roman"/>
          <w:lang w:val="uk-UA"/>
        </w:rPr>
        <w:t xml:space="preserve"> щодо здійснення інвестицій та напрямів інвестування.</w:t>
      </w:r>
    </w:p>
    <w:p w14:paraId="3962ACD0" w14:textId="77777777" w:rsidR="00A30F64" w:rsidRPr="00A96F6E" w:rsidRDefault="00A30F64" w:rsidP="001613BC">
      <w:pPr>
        <w:ind w:firstLine="284"/>
        <w:jc w:val="both"/>
        <w:rPr>
          <w:rFonts w:ascii="Times New Roman" w:hAnsi="Times New Roman" w:cs="Times New Roman"/>
          <w:lang w:val="uk-UA"/>
        </w:rPr>
      </w:pPr>
    </w:p>
    <w:p w14:paraId="198C8261" w14:textId="750DBF13" w:rsidR="00095AAB" w:rsidRPr="00A96F6E" w:rsidRDefault="00620399" w:rsidP="001613BC">
      <w:pPr>
        <w:pStyle w:val="a3"/>
        <w:numPr>
          <w:ilvl w:val="1"/>
          <w:numId w:val="9"/>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Член правління - </w:t>
      </w:r>
      <w:r w:rsidR="00095AAB" w:rsidRPr="00A96F6E">
        <w:rPr>
          <w:rFonts w:ascii="Times New Roman" w:hAnsi="Times New Roman" w:cs="Times New Roman"/>
          <w:b/>
          <w:lang w:val="uk-UA"/>
        </w:rPr>
        <w:t>Заступник Голови правління</w:t>
      </w:r>
      <w:r w:rsidR="00095AAB" w:rsidRPr="00A96F6E">
        <w:rPr>
          <w:rFonts w:ascii="Times New Roman" w:hAnsi="Times New Roman" w:cs="Times New Roman"/>
          <w:lang w:val="uk-UA"/>
        </w:rPr>
        <w:t xml:space="preserve"> Товариства </w:t>
      </w:r>
      <w:r w:rsidRPr="00A96F6E">
        <w:rPr>
          <w:rFonts w:ascii="Times New Roman" w:hAnsi="Times New Roman" w:cs="Times New Roman"/>
          <w:lang w:val="uk-UA"/>
        </w:rPr>
        <w:t>здійснює керівництво:</w:t>
      </w:r>
    </w:p>
    <w:p w14:paraId="491B9253" w14:textId="48695FC3" w:rsidR="00620399" w:rsidRPr="00A96F6E" w:rsidRDefault="00620399"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Блоком «Страхування та перестрахування» - Департаментом страхування, Блоком «Забезпечення діяльності/Ресурсного забезпечення» - </w:t>
      </w:r>
      <w:r w:rsidR="00E05B62" w:rsidRPr="00A96F6E">
        <w:rPr>
          <w:rFonts w:ascii="Times New Roman" w:hAnsi="Times New Roman" w:cs="Times New Roman"/>
          <w:lang w:val="uk-UA"/>
        </w:rPr>
        <w:t>Адміністративно-господарським відділом</w:t>
      </w:r>
      <w:r w:rsidR="002E1125" w:rsidRPr="00A96F6E">
        <w:rPr>
          <w:rFonts w:ascii="Times New Roman" w:hAnsi="Times New Roman" w:cs="Times New Roman"/>
          <w:lang w:val="uk-UA"/>
        </w:rPr>
        <w:t xml:space="preserve">, </w:t>
      </w:r>
      <w:r w:rsidRPr="00A96F6E">
        <w:rPr>
          <w:rFonts w:ascii="Times New Roman" w:hAnsi="Times New Roman" w:cs="Times New Roman"/>
          <w:lang w:val="uk-UA"/>
        </w:rPr>
        <w:t>Блоком «Інформаційні технології» - Департаментом інформаційних технологій.</w:t>
      </w:r>
    </w:p>
    <w:p w14:paraId="52B441CB" w14:textId="77777777" w:rsidR="00A96F6E" w:rsidRPr="00A96F6E" w:rsidRDefault="00A96F6E" w:rsidP="00A96F6E">
      <w:pPr>
        <w:pStyle w:val="a3"/>
        <w:ind w:left="284"/>
        <w:jc w:val="both"/>
        <w:rPr>
          <w:rFonts w:ascii="Times New Roman" w:hAnsi="Times New Roman" w:cs="Times New Roman"/>
          <w:lang w:val="uk-UA"/>
        </w:rPr>
      </w:pPr>
    </w:p>
    <w:p w14:paraId="6BFF4582" w14:textId="0D3F5BDF" w:rsidR="001207D8" w:rsidRPr="00A96F6E" w:rsidRDefault="001207D8" w:rsidP="001613BC">
      <w:pPr>
        <w:pStyle w:val="a3"/>
        <w:numPr>
          <w:ilvl w:val="1"/>
          <w:numId w:val="9"/>
        </w:numPr>
        <w:ind w:left="0" w:firstLine="284"/>
        <w:jc w:val="both"/>
        <w:rPr>
          <w:rFonts w:ascii="Times New Roman" w:hAnsi="Times New Roman" w:cs="Times New Roman"/>
          <w:lang w:val="uk-UA"/>
        </w:rPr>
      </w:pPr>
      <w:r w:rsidRPr="00A96F6E">
        <w:rPr>
          <w:rFonts w:ascii="Times New Roman" w:hAnsi="Times New Roman" w:cs="Times New Roman"/>
          <w:b/>
          <w:lang w:val="uk-UA"/>
        </w:rPr>
        <w:t>Член правління – головний бухгалтер</w:t>
      </w:r>
      <w:r w:rsidRPr="00A96F6E">
        <w:rPr>
          <w:rFonts w:ascii="Times New Roman" w:hAnsi="Times New Roman" w:cs="Times New Roman"/>
          <w:lang w:val="uk-UA"/>
        </w:rPr>
        <w:t xml:space="preserve"> здійснює керівництво відділом бухгалтерського обліку та звітності.</w:t>
      </w:r>
    </w:p>
    <w:p w14:paraId="3C7EC277" w14:textId="3BDD4962" w:rsidR="001207D8" w:rsidRDefault="001207D8" w:rsidP="001613BC">
      <w:pPr>
        <w:ind w:firstLine="284"/>
        <w:jc w:val="both"/>
        <w:rPr>
          <w:rFonts w:ascii="Times New Roman" w:hAnsi="Times New Roman" w:cs="Times New Roman"/>
          <w:b/>
          <w:lang w:val="uk-UA"/>
        </w:rPr>
      </w:pPr>
    </w:p>
    <w:p w14:paraId="3355176F" w14:textId="77777777" w:rsidR="00040891" w:rsidRDefault="00040891" w:rsidP="001613BC">
      <w:pPr>
        <w:ind w:firstLine="284"/>
        <w:jc w:val="both"/>
        <w:rPr>
          <w:rFonts w:ascii="Times New Roman" w:hAnsi="Times New Roman" w:cs="Times New Roman"/>
          <w:b/>
          <w:lang w:val="uk-UA"/>
        </w:rPr>
      </w:pPr>
    </w:p>
    <w:p w14:paraId="68AEA563" w14:textId="77777777" w:rsidR="00A96F6E" w:rsidRPr="00A96F6E" w:rsidRDefault="00A96F6E" w:rsidP="001613BC">
      <w:pPr>
        <w:ind w:firstLine="284"/>
        <w:jc w:val="both"/>
        <w:rPr>
          <w:rFonts w:ascii="Times New Roman" w:hAnsi="Times New Roman" w:cs="Times New Roman"/>
          <w:b/>
          <w:lang w:val="uk-UA"/>
        </w:rPr>
      </w:pPr>
    </w:p>
    <w:p w14:paraId="545FDB30" w14:textId="1946FE45" w:rsidR="001207D8" w:rsidRPr="00A96F6E" w:rsidRDefault="001207D8" w:rsidP="001613BC">
      <w:pPr>
        <w:ind w:firstLine="284"/>
        <w:jc w:val="both"/>
        <w:rPr>
          <w:rFonts w:ascii="Times New Roman" w:hAnsi="Times New Roman" w:cs="Times New Roman"/>
          <w:b/>
          <w:lang w:val="uk-UA"/>
        </w:rPr>
      </w:pPr>
      <w:r w:rsidRPr="00A96F6E">
        <w:rPr>
          <w:rFonts w:ascii="Times New Roman" w:hAnsi="Times New Roman" w:cs="Times New Roman"/>
          <w:b/>
          <w:lang w:val="uk-UA"/>
        </w:rPr>
        <w:lastRenderedPageBreak/>
        <w:t>Розділ 4. СТРУКТУРНІ ПІДРОЗДІЛИ ТОВАРИСТВА</w:t>
      </w:r>
    </w:p>
    <w:p w14:paraId="537D8CC4" w14:textId="77777777" w:rsidR="001207D8" w:rsidRPr="00A96F6E" w:rsidRDefault="001207D8" w:rsidP="001613BC">
      <w:pPr>
        <w:ind w:firstLine="284"/>
        <w:jc w:val="both"/>
        <w:rPr>
          <w:rFonts w:ascii="Times New Roman" w:hAnsi="Times New Roman" w:cs="Times New Roman"/>
          <w:b/>
          <w:lang w:val="uk-UA"/>
        </w:rPr>
      </w:pPr>
    </w:p>
    <w:p w14:paraId="41C94D3F" w14:textId="1D095102" w:rsidR="00620399" w:rsidRPr="00A96F6E" w:rsidRDefault="001207D8" w:rsidP="001613BC">
      <w:pPr>
        <w:ind w:firstLine="284"/>
        <w:jc w:val="both"/>
        <w:rPr>
          <w:rFonts w:ascii="Times New Roman" w:hAnsi="Times New Roman" w:cs="Times New Roman"/>
          <w:lang w:val="uk-UA"/>
        </w:rPr>
      </w:pPr>
      <w:r w:rsidRPr="00A96F6E">
        <w:rPr>
          <w:rFonts w:ascii="Times New Roman" w:hAnsi="Times New Roman" w:cs="Times New Roman"/>
          <w:b/>
          <w:lang w:val="uk-UA"/>
        </w:rPr>
        <w:t xml:space="preserve">4.1. </w:t>
      </w:r>
      <w:r w:rsidR="00620399" w:rsidRPr="00A96F6E">
        <w:rPr>
          <w:rFonts w:ascii="Times New Roman" w:hAnsi="Times New Roman" w:cs="Times New Roman"/>
          <w:b/>
          <w:lang w:val="uk-UA"/>
        </w:rPr>
        <w:t>Департамент страхування</w:t>
      </w:r>
      <w:r w:rsidR="00744312" w:rsidRPr="00A96F6E">
        <w:rPr>
          <w:rFonts w:ascii="Times New Roman" w:hAnsi="Times New Roman" w:cs="Times New Roman"/>
          <w:b/>
          <w:lang w:val="uk-UA"/>
        </w:rPr>
        <w:t xml:space="preserve"> </w:t>
      </w:r>
      <w:r w:rsidR="00744312" w:rsidRPr="00A96F6E">
        <w:rPr>
          <w:rFonts w:ascii="Times New Roman" w:hAnsi="Times New Roman" w:cs="Times New Roman"/>
          <w:lang w:val="uk-UA"/>
        </w:rPr>
        <w:t>виконує наступні функції та завдання</w:t>
      </w:r>
      <w:r w:rsidR="00151C28" w:rsidRPr="00A96F6E">
        <w:rPr>
          <w:rFonts w:ascii="Times New Roman" w:hAnsi="Times New Roman" w:cs="Times New Roman"/>
          <w:lang w:val="uk-UA"/>
        </w:rPr>
        <w:t>:</w:t>
      </w:r>
    </w:p>
    <w:p w14:paraId="4EB3EC95" w14:textId="41733AB1" w:rsidR="00151C28" w:rsidRPr="00A96F6E" w:rsidRDefault="00151C28"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Організація, ведення та оптимізація договірної роботи з клієнтами та партнерами Товариства страхових та </w:t>
      </w:r>
      <w:proofErr w:type="spellStart"/>
      <w:r w:rsidRPr="00A96F6E">
        <w:rPr>
          <w:rFonts w:ascii="Times New Roman" w:hAnsi="Times New Roman" w:cs="Times New Roman"/>
          <w:lang w:val="uk-UA"/>
        </w:rPr>
        <w:t>перестрахових</w:t>
      </w:r>
      <w:proofErr w:type="spellEnd"/>
      <w:r w:rsidRPr="00A96F6E">
        <w:rPr>
          <w:rFonts w:ascii="Times New Roman" w:hAnsi="Times New Roman" w:cs="Times New Roman"/>
          <w:lang w:val="uk-UA"/>
        </w:rPr>
        <w:t xml:space="preserve"> продуктах;</w:t>
      </w:r>
    </w:p>
    <w:p w14:paraId="7C9F67B9" w14:textId="72EA4431" w:rsidR="00151C28" w:rsidRPr="00A96F6E" w:rsidRDefault="00151C28"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Консультування клієнтів та партнерів Товариства з питань страхування, підготовка пропозицій, проведення презентацій, зустрічей, переговорів;</w:t>
      </w:r>
    </w:p>
    <w:p w14:paraId="6C28160B" w14:textId="5C1DB3AE" w:rsidR="00151C28" w:rsidRPr="00A96F6E" w:rsidRDefault="00151C28"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Розробка нових програм страхування та перестрахування, підготовка технічних завдань, вдосконалення, аналіз та оптимізація вже існуючих страхових та </w:t>
      </w:r>
      <w:proofErr w:type="spellStart"/>
      <w:r w:rsidRPr="00A96F6E">
        <w:rPr>
          <w:rFonts w:ascii="Times New Roman" w:hAnsi="Times New Roman" w:cs="Times New Roman"/>
          <w:lang w:val="uk-UA"/>
        </w:rPr>
        <w:t>перестрахових</w:t>
      </w:r>
      <w:proofErr w:type="spellEnd"/>
      <w:r w:rsidRPr="00A96F6E">
        <w:rPr>
          <w:rFonts w:ascii="Times New Roman" w:hAnsi="Times New Roman" w:cs="Times New Roman"/>
          <w:lang w:val="uk-UA"/>
        </w:rPr>
        <w:t xml:space="preserve"> продуктів Товариства;</w:t>
      </w:r>
    </w:p>
    <w:p w14:paraId="3999EAD3" w14:textId="3E0C68FC" w:rsidR="00151C28" w:rsidRPr="00A96F6E" w:rsidRDefault="00151C28"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Забезпечення відповідності методологічної частини страхування та перестрахування вимогам законодавства;</w:t>
      </w:r>
    </w:p>
    <w:p w14:paraId="58AB7384" w14:textId="4B985566" w:rsidR="00151C28" w:rsidRPr="00A96F6E" w:rsidRDefault="00151C28"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Організація та вдосконалення комунікації з клієнтами та партнерами;</w:t>
      </w:r>
    </w:p>
    <w:p w14:paraId="1D56101D" w14:textId="419A4FB4" w:rsidR="00151C28" w:rsidRPr="00A96F6E" w:rsidRDefault="00151C28"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Ведення та вдосконалення документообігу для оптимізації взаємодії з клієнтами, а також всередині підрозділу та між підрозділами Товариства;</w:t>
      </w:r>
    </w:p>
    <w:p w14:paraId="0024FE19" w14:textId="5584A574" w:rsidR="00151C28" w:rsidRPr="00A96F6E" w:rsidRDefault="00151C28"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Ведення, облік та контроль договірної документації по страхуванню та перестрахуванню;</w:t>
      </w:r>
    </w:p>
    <w:p w14:paraId="5CCC3106" w14:textId="5046A6A0" w:rsidR="00151C28" w:rsidRPr="00A96F6E" w:rsidRDefault="00151C28"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Складання та аналіз звітів щодо поточних та періодичних фінансових та інших показників Товариства; </w:t>
      </w:r>
    </w:p>
    <w:p w14:paraId="70A53EFF" w14:textId="621C5880" w:rsidR="00151C28" w:rsidRPr="00A96F6E" w:rsidRDefault="00151C28"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Ведення, облік та контроль страхових та </w:t>
      </w:r>
      <w:proofErr w:type="spellStart"/>
      <w:r w:rsidRPr="00A96F6E">
        <w:rPr>
          <w:rFonts w:ascii="Times New Roman" w:hAnsi="Times New Roman" w:cs="Times New Roman"/>
          <w:lang w:val="uk-UA"/>
        </w:rPr>
        <w:t>перестрахових</w:t>
      </w:r>
      <w:proofErr w:type="spellEnd"/>
      <w:r w:rsidRPr="00A96F6E">
        <w:rPr>
          <w:rFonts w:ascii="Times New Roman" w:hAnsi="Times New Roman" w:cs="Times New Roman"/>
          <w:lang w:val="uk-UA"/>
        </w:rPr>
        <w:t xml:space="preserve"> платежів;</w:t>
      </w:r>
    </w:p>
    <w:p w14:paraId="747C15D7" w14:textId="50674257" w:rsidR="00151C28" w:rsidRPr="00A96F6E" w:rsidRDefault="00151C28"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Розробка, здійснення та оптимізація програм андерайтингу по всіх страхових та </w:t>
      </w:r>
      <w:proofErr w:type="spellStart"/>
      <w:r w:rsidRPr="00A96F6E">
        <w:rPr>
          <w:rFonts w:ascii="Times New Roman" w:hAnsi="Times New Roman" w:cs="Times New Roman"/>
          <w:lang w:val="uk-UA"/>
        </w:rPr>
        <w:t>перестрахових</w:t>
      </w:r>
      <w:proofErr w:type="spellEnd"/>
      <w:r w:rsidRPr="00A96F6E">
        <w:rPr>
          <w:rFonts w:ascii="Times New Roman" w:hAnsi="Times New Roman" w:cs="Times New Roman"/>
          <w:lang w:val="uk-UA"/>
        </w:rPr>
        <w:t xml:space="preserve"> продуктах Товариства;</w:t>
      </w:r>
    </w:p>
    <w:p w14:paraId="2468E8C3" w14:textId="3656A047" w:rsidR="00151C28" w:rsidRPr="00A96F6E" w:rsidRDefault="00151C28"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Організація та здійснення роботи по участі Товариства в тендерних </w:t>
      </w:r>
      <w:proofErr w:type="spellStart"/>
      <w:r w:rsidRPr="00A96F6E">
        <w:rPr>
          <w:rFonts w:ascii="Times New Roman" w:hAnsi="Times New Roman" w:cs="Times New Roman"/>
          <w:lang w:val="uk-UA"/>
        </w:rPr>
        <w:t>закупівлях</w:t>
      </w:r>
      <w:proofErr w:type="spellEnd"/>
      <w:r w:rsidRPr="00A96F6E">
        <w:rPr>
          <w:rFonts w:ascii="Times New Roman" w:hAnsi="Times New Roman" w:cs="Times New Roman"/>
          <w:lang w:val="uk-UA"/>
        </w:rPr>
        <w:t>;</w:t>
      </w:r>
    </w:p>
    <w:p w14:paraId="4422B8E9" w14:textId="5F2499A4" w:rsidR="00151C28" w:rsidRPr="00A96F6E" w:rsidRDefault="00151C28"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Участь у підготовці фінансової звітності компанії: взаємодія з бухгалтерським підрозділом у частині підготовки необхідної інформації по страхуванню та перестрахуванню;</w:t>
      </w:r>
    </w:p>
    <w:p w14:paraId="1AEA672F" w14:textId="597BCA9C" w:rsidR="00151C28" w:rsidRPr="00A96F6E" w:rsidRDefault="00151C28"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Організація, ведення та вдосконалення роботи з врегулювання страхових випадків, включаючи: аналіз інформації та документів, підготовка страхових актів, контроль та облік страхових </w:t>
      </w:r>
      <w:proofErr w:type="spellStart"/>
      <w:r w:rsidRPr="00A96F6E">
        <w:rPr>
          <w:rFonts w:ascii="Times New Roman" w:hAnsi="Times New Roman" w:cs="Times New Roman"/>
          <w:lang w:val="uk-UA"/>
        </w:rPr>
        <w:t>відшкодувань</w:t>
      </w:r>
      <w:proofErr w:type="spellEnd"/>
      <w:r w:rsidRPr="00A96F6E">
        <w:rPr>
          <w:rFonts w:ascii="Times New Roman" w:hAnsi="Times New Roman" w:cs="Times New Roman"/>
          <w:lang w:val="uk-UA"/>
        </w:rPr>
        <w:t>;</w:t>
      </w:r>
    </w:p>
    <w:p w14:paraId="547932FD" w14:textId="360DA809" w:rsidR="00151C28" w:rsidRPr="00A96F6E" w:rsidRDefault="00151C28"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Організація взаємодії Відповідальною особою за проведення фінансового моніторингу</w:t>
      </w:r>
      <w:r w:rsidR="00CE17B3" w:rsidRPr="00A96F6E">
        <w:rPr>
          <w:rFonts w:ascii="Times New Roman" w:hAnsi="Times New Roman" w:cs="Times New Roman"/>
          <w:lang w:val="uk-UA"/>
        </w:rPr>
        <w:t>.</w:t>
      </w:r>
    </w:p>
    <w:p w14:paraId="62A55495" w14:textId="77777777" w:rsidR="0096099D" w:rsidRPr="00A96F6E" w:rsidRDefault="0096099D" w:rsidP="001613BC">
      <w:pPr>
        <w:ind w:firstLine="284"/>
        <w:jc w:val="both"/>
        <w:rPr>
          <w:rFonts w:ascii="Times New Roman" w:hAnsi="Times New Roman" w:cs="Times New Roman"/>
          <w:lang w:val="uk-UA"/>
        </w:rPr>
      </w:pPr>
    </w:p>
    <w:p w14:paraId="7BAACB24" w14:textId="63590928" w:rsidR="0096099D" w:rsidRPr="00A96F6E" w:rsidRDefault="001207D8" w:rsidP="001613BC">
      <w:pPr>
        <w:ind w:firstLine="284"/>
        <w:jc w:val="both"/>
        <w:rPr>
          <w:rFonts w:ascii="Times New Roman" w:hAnsi="Times New Roman" w:cs="Times New Roman"/>
          <w:b/>
          <w:lang w:val="uk-UA"/>
        </w:rPr>
      </w:pPr>
      <w:r w:rsidRPr="00A96F6E">
        <w:rPr>
          <w:rFonts w:ascii="Times New Roman" w:hAnsi="Times New Roman" w:cs="Times New Roman"/>
          <w:b/>
          <w:lang w:val="uk-UA"/>
        </w:rPr>
        <w:t xml:space="preserve">4.2. </w:t>
      </w:r>
      <w:r w:rsidR="0096099D" w:rsidRPr="00A96F6E">
        <w:rPr>
          <w:rFonts w:ascii="Times New Roman" w:hAnsi="Times New Roman" w:cs="Times New Roman"/>
          <w:b/>
          <w:lang w:val="uk-UA"/>
        </w:rPr>
        <w:t>Департамент інформаційних технологій</w:t>
      </w:r>
      <w:r w:rsidR="00744312" w:rsidRPr="00A96F6E">
        <w:rPr>
          <w:rFonts w:ascii="Times New Roman" w:hAnsi="Times New Roman" w:cs="Times New Roman"/>
          <w:b/>
          <w:lang w:val="uk-UA"/>
        </w:rPr>
        <w:t xml:space="preserve"> </w:t>
      </w:r>
      <w:r w:rsidR="00744312" w:rsidRPr="00A96F6E">
        <w:rPr>
          <w:rFonts w:ascii="Times New Roman" w:hAnsi="Times New Roman" w:cs="Times New Roman"/>
          <w:lang w:val="uk-UA"/>
        </w:rPr>
        <w:t>виконує наступні функції та завдання</w:t>
      </w:r>
      <w:r w:rsidR="0096099D" w:rsidRPr="00A96F6E">
        <w:rPr>
          <w:rFonts w:ascii="Times New Roman" w:hAnsi="Times New Roman" w:cs="Times New Roman"/>
          <w:lang w:val="uk-UA"/>
        </w:rPr>
        <w:t>:</w:t>
      </w:r>
    </w:p>
    <w:p w14:paraId="62401D4F" w14:textId="77777777" w:rsidR="0096099D" w:rsidRPr="00A96F6E" w:rsidRDefault="0096099D"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Забезпечення загальної автоматизації страхової діяльності на основі сучасних інформаційних технологій, системного та прикладного програмного забезпечення, обчислювальної техніки, систем телекомунікацій та зв’язку;</w:t>
      </w:r>
    </w:p>
    <w:p w14:paraId="50B15C01" w14:textId="77777777" w:rsidR="0096099D" w:rsidRPr="00A96F6E" w:rsidRDefault="0096099D"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Вибір, розробка, приймання, установка, тестування й експлуатація програмних та апаратних засобів для автоматизації страхових технологій до планів розвитку інформаційних систем Товариства, систем телекомунікацій та відеоспостереження;</w:t>
      </w:r>
    </w:p>
    <w:p w14:paraId="3F237951" w14:textId="77777777" w:rsidR="0096099D" w:rsidRPr="00A96F6E" w:rsidRDefault="0096099D"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Забезпечення безперебійного функціонування, контроль роботи й обслуговування програмних та програмно-технічних засобів різного призначення, систем телекомунікації, які експлуатуються в Товаристві;</w:t>
      </w:r>
    </w:p>
    <w:p w14:paraId="4EF1E1EE" w14:textId="77777777" w:rsidR="0096099D" w:rsidRPr="00A96F6E" w:rsidRDefault="0096099D"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Забезпечення захисту інформаційних систем Товариства й оброблювальної інформації від знищення, руйнування й перекручування в результаті дії стихійних факторів (аварії, відмови встаткування</w:t>
      </w:r>
      <w:r w:rsidR="00CE5D8B" w:rsidRPr="00A96F6E">
        <w:rPr>
          <w:rFonts w:ascii="Times New Roman" w:hAnsi="Times New Roman" w:cs="Times New Roman"/>
          <w:lang w:val="uk-UA"/>
        </w:rPr>
        <w:t xml:space="preserve">, </w:t>
      </w:r>
      <w:proofErr w:type="spellStart"/>
      <w:r w:rsidR="00CE5D8B" w:rsidRPr="00A96F6E">
        <w:rPr>
          <w:rFonts w:ascii="Times New Roman" w:hAnsi="Times New Roman" w:cs="Times New Roman"/>
          <w:lang w:val="uk-UA"/>
        </w:rPr>
        <w:t>збої</w:t>
      </w:r>
      <w:proofErr w:type="spellEnd"/>
      <w:r w:rsidR="00CE5D8B" w:rsidRPr="00A96F6E">
        <w:rPr>
          <w:rFonts w:ascii="Times New Roman" w:hAnsi="Times New Roman" w:cs="Times New Roman"/>
          <w:lang w:val="uk-UA"/>
        </w:rPr>
        <w:t xml:space="preserve"> тощо). Запобігання втратам даних при навмисних діях (перекручування, знищення, вірусні атаки тощо), а також несанкціонованому доступу, перекручуванням і втратам при передачі по каналам зв’язку та впливу інших факторів, що порушують функціонування інформаційних систем;</w:t>
      </w:r>
    </w:p>
    <w:p w14:paraId="30754892" w14:textId="77777777" w:rsidR="003570F9" w:rsidRPr="00A96F6E" w:rsidRDefault="003570F9"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Аналіз сучасних технологій, концептів та стандартів керування інформаційною безпекою, сучасних інформаційних технологій з метою інформування керівництва Товариства щодо актуальних стратегії, цілей і завдань розвитку системи безпеки інформації страхової компанії;</w:t>
      </w:r>
    </w:p>
    <w:p w14:paraId="1E6DCC1A" w14:textId="77777777" w:rsidR="003570F9" w:rsidRPr="00A96F6E" w:rsidRDefault="003570F9"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lastRenderedPageBreak/>
        <w:t>Аналіз інформаційних потоків, що передаються засобами комп’ютерної мережі та зв’язку цілісності та доступності інформації у процесі такого передавання;</w:t>
      </w:r>
    </w:p>
    <w:p w14:paraId="753BCAB9" w14:textId="77777777" w:rsidR="00CE5D8B" w:rsidRPr="00A96F6E" w:rsidRDefault="00CE5D8B"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Навчання співробітників Товариства роботі з придбаним або розробленими програмними засобами, надання </w:t>
      </w:r>
      <w:r w:rsidR="00E05B62" w:rsidRPr="00A96F6E">
        <w:rPr>
          <w:rFonts w:ascii="Times New Roman" w:hAnsi="Times New Roman" w:cs="Times New Roman"/>
          <w:lang w:val="uk-UA"/>
        </w:rPr>
        <w:t>ї</w:t>
      </w:r>
      <w:r w:rsidRPr="00A96F6E">
        <w:rPr>
          <w:rFonts w:ascii="Times New Roman" w:hAnsi="Times New Roman" w:cs="Times New Roman"/>
          <w:lang w:val="uk-UA"/>
        </w:rPr>
        <w:t>м практичної та методологічної допомоги.</w:t>
      </w:r>
    </w:p>
    <w:p w14:paraId="11DD0DC7" w14:textId="77777777" w:rsidR="00CE5D8B" w:rsidRPr="00A96F6E" w:rsidRDefault="00CE5D8B" w:rsidP="001613BC">
      <w:pPr>
        <w:ind w:firstLine="284"/>
        <w:jc w:val="both"/>
        <w:rPr>
          <w:rFonts w:ascii="Times New Roman" w:hAnsi="Times New Roman" w:cs="Times New Roman"/>
          <w:lang w:val="uk-UA"/>
        </w:rPr>
      </w:pPr>
    </w:p>
    <w:p w14:paraId="6866346D" w14:textId="057CC74F" w:rsidR="00CE5D8B" w:rsidRPr="00A96F6E" w:rsidRDefault="001207D8" w:rsidP="001613BC">
      <w:pPr>
        <w:ind w:firstLine="284"/>
        <w:jc w:val="both"/>
        <w:rPr>
          <w:rFonts w:ascii="Times New Roman" w:hAnsi="Times New Roman" w:cs="Times New Roman"/>
          <w:b/>
          <w:lang w:val="uk-UA"/>
        </w:rPr>
      </w:pPr>
      <w:r w:rsidRPr="00A96F6E">
        <w:rPr>
          <w:rFonts w:ascii="Times New Roman" w:hAnsi="Times New Roman" w:cs="Times New Roman"/>
          <w:b/>
          <w:lang w:val="uk-UA"/>
        </w:rPr>
        <w:t xml:space="preserve">4.3. </w:t>
      </w:r>
      <w:r w:rsidR="002E1125" w:rsidRPr="00A96F6E">
        <w:rPr>
          <w:rFonts w:ascii="Times New Roman" w:hAnsi="Times New Roman" w:cs="Times New Roman"/>
          <w:b/>
          <w:lang w:val="uk-UA"/>
        </w:rPr>
        <w:t>Адміністративн</w:t>
      </w:r>
      <w:r w:rsidR="00931294" w:rsidRPr="00A96F6E">
        <w:rPr>
          <w:rFonts w:ascii="Times New Roman" w:hAnsi="Times New Roman" w:cs="Times New Roman"/>
          <w:b/>
          <w:lang w:val="uk-UA"/>
        </w:rPr>
        <w:t xml:space="preserve">о-господарський </w:t>
      </w:r>
      <w:r w:rsidR="002E1125" w:rsidRPr="00A96F6E">
        <w:rPr>
          <w:rFonts w:ascii="Times New Roman" w:hAnsi="Times New Roman" w:cs="Times New Roman"/>
          <w:b/>
          <w:lang w:val="uk-UA"/>
        </w:rPr>
        <w:t>відділ</w:t>
      </w:r>
      <w:r w:rsidR="00744312" w:rsidRPr="00A96F6E">
        <w:rPr>
          <w:rFonts w:ascii="Times New Roman" w:hAnsi="Times New Roman" w:cs="Times New Roman"/>
          <w:b/>
          <w:lang w:val="uk-UA"/>
        </w:rPr>
        <w:t xml:space="preserve"> </w:t>
      </w:r>
      <w:r w:rsidR="00744312" w:rsidRPr="00A96F6E">
        <w:rPr>
          <w:rFonts w:ascii="Times New Roman" w:hAnsi="Times New Roman" w:cs="Times New Roman"/>
          <w:lang w:val="uk-UA"/>
        </w:rPr>
        <w:t>виконує наступні функції та завдання:</w:t>
      </w:r>
    </w:p>
    <w:p w14:paraId="33F62F16" w14:textId="77777777" w:rsidR="00931294" w:rsidRPr="00A96F6E" w:rsidRDefault="00931294"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Організація діловодства в Товаристві відповідно до стандартів і нормативно-методичних документів;</w:t>
      </w:r>
    </w:p>
    <w:p w14:paraId="067931A4" w14:textId="77777777" w:rsidR="00931294" w:rsidRPr="00A96F6E" w:rsidRDefault="00931294"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В</w:t>
      </w:r>
      <w:r w:rsidR="00CE5D8B" w:rsidRPr="00A96F6E">
        <w:rPr>
          <w:rFonts w:ascii="Times New Roman" w:hAnsi="Times New Roman" w:cs="Times New Roman"/>
          <w:lang w:val="uk-UA"/>
        </w:rPr>
        <w:t xml:space="preserve">едення кадрового діловодства, кадрове адміністрування, облік трудових книжок; пошук персоналу на відкриті вакансії Товариства; прийняття участі в розробці матеріальної та моральної мотивації працівників Товариства; </w:t>
      </w:r>
    </w:p>
    <w:p w14:paraId="72722177" w14:textId="77777777" w:rsidR="00CE5D8B" w:rsidRPr="00A96F6E" w:rsidRDefault="00931294"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З</w:t>
      </w:r>
      <w:r w:rsidR="00CE5D8B" w:rsidRPr="00A96F6E">
        <w:rPr>
          <w:rFonts w:ascii="Times New Roman" w:hAnsi="Times New Roman" w:cs="Times New Roman"/>
          <w:lang w:val="uk-UA"/>
        </w:rPr>
        <w:t>абезпечення підготовки, перепідготовки та підвищення кваліфікації персоналу, організація регулярного навчання працівників</w:t>
      </w:r>
      <w:r w:rsidRPr="00A96F6E">
        <w:rPr>
          <w:rFonts w:ascii="Times New Roman" w:hAnsi="Times New Roman" w:cs="Times New Roman"/>
          <w:lang w:val="uk-UA"/>
        </w:rPr>
        <w:t>;</w:t>
      </w:r>
    </w:p>
    <w:p w14:paraId="1F7AB79C" w14:textId="77777777" w:rsidR="00931294" w:rsidRPr="00A96F6E" w:rsidRDefault="00931294"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Забезпечення </w:t>
      </w:r>
      <w:r w:rsidR="003B637D" w:rsidRPr="00A96F6E">
        <w:rPr>
          <w:rFonts w:ascii="Times New Roman" w:hAnsi="Times New Roman" w:cs="Times New Roman"/>
          <w:lang w:val="uk-UA"/>
        </w:rPr>
        <w:t>безперебійного функціонування інженерних мереж Товариства;</w:t>
      </w:r>
    </w:p>
    <w:p w14:paraId="41E2AC5F" w14:textId="77777777" w:rsidR="003B637D" w:rsidRPr="00A96F6E" w:rsidRDefault="003B637D"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Забезпечення безперервного постачання Товариства енергоносіями (електропостачання, тепловою енергією, водопостачання та водовідведення тощо);</w:t>
      </w:r>
    </w:p>
    <w:p w14:paraId="2FFB840A" w14:textId="77777777" w:rsidR="003B637D" w:rsidRPr="00A96F6E" w:rsidRDefault="003B637D"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Організація виконання та контролю ремонтно-будівельних робіт в приміщеннях Товариства, робіт з благоустрою приміщень;</w:t>
      </w:r>
    </w:p>
    <w:p w14:paraId="5F055111" w14:textId="77777777" w:rsidR="003B637D" w:rsidRPr="00A96F6E" w:rsidRDefault="003B637D"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Забезпечення робочого стану систем пожежного захисту;</w:t>
      </w:r>
    </w:p>
    <w:p w14:paraId="6A03E66B" w14:textId="77777777" w:rsidR="003B637D" w:rsidRPr="00A96F6E" w:rsidRDefault="003B637D"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Забезпечення укладання та виконання умов договорів на надання комунальних та господарських послуг, договорів по технічному обслуговуванню та ремонту інженерних мереж та комунікацій, систем кондиціонування, обладнання, договорів постачання ТМЦ, договорів кур’єрської доставки тощо;</w:t>
      </w:r>
    </w:p>
    <w:p w14:paraId="32AB90A1" w14:textId="77777777" w:rsidR="003B637D" w:rsidRPr="00A96F6E" w:rsidRDefault="003B637D"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Забезпечення раціонального використання співробітниками Товариства енергоресурсів, витратних матеріалів та ТМЦ, технічних засобів, обладнання, інвентарю тощо;</w:t>
      </w:r>
    </w:p>
    <w:p w14:paraId="7AD850B1" w14:textId="77777777" w:rsidR="003B637D" w:rsidRPr="00A96F6E" w:rsidRDefault="003B637D"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Організація виконання правових, організаційно-технічних, санітарно-гігієнічних, соціально-економічних заходів, спрямованих на запобігання нещасним випадкам, професійним захворюванням, пожежам і аваріям у процесі праці;</w:t>
      </w:r>
    </w:p>
    <w:p w14:paraId="579C9F32" w14:textId="77777777" w:rsidR="003B637D" w:rsidRPr="00A96F6E" w:rsidRDefault="003B637D"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Опрацювання ефективної системи управління охороною праці в Товаристві та сприяння удосконаленню діяльності в цьому напрямку кожного структурного підрозділу і кожного працівника. Забезпечення фахової підтримки рішень керівництва з цих питань;</w:t>
      </w:r>
    </w:p>
    <w:p w14:paraId="2E94159C" w14:textId="77777777" w:rsidR="003B637D" w:rsidRPr="00A96F6E" w:rsidRDefault="00BB25FB"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Розробка нових і перегляд діючих інструкцій та пам’яток з охорони праці, а також проведення навчання працівників безпечним методам праці;</w:t>
      </w:r>
    </w:p>
    <w:p w14:paraId="020DD05A" w14:textId="77777777" w:rsidR="00BB25FB" w:rsidRPr="00A96F6E" w:rsidRDefault="00BB25FB"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Забезпечення надійної та безпечної експлуатації транспортних засобів Товариства.</w:t>
      </w:r>
    </w:p>
    <w:p w14:paraId="66FEB587" w14:textId="77777777" w:rsidR="00CE5D8B" w:rsidRPr="00A96F6E" w:rsidRDefault="00CE5D8B" w:rsidP="001613BC">
      <w:pPr>
        <w:ind w:firstLine="284"/>
        <w:jc w:val="both"/>
        <w:rPr>
          <w:rFonts w:ascii="Times New Roman" w:hAnsi="Times New Roman" w:cs="Times New Roman"/>
          <w:lang w:val="uk-UA"/>
        </w:rPr>
      </w:pPr>
    </w:p>
    <w:p w14:paraId="597F45F3" w14:textId="0BDBF53A" w:rsidR="00A30F64" w:rsidRPr="00A96F6E" w:rsidRDefault="00920221" w:rsidP="001613BC">
      <w:pPr>
        <w:ind w:firstLine="284"/>
        <w:jc w:val="both"/>
        <w:rPr>
          <w:rFonts w:ascii="Times New Roman" w:hAnsi="Times New Roman" w:cs="Times New Roman"/>
          <w:lang w:val="uk-UA"/>
        </w:rPr>
      </w:pPr>
      <w:r w:rsidRPr="00A96F6E">
        <w:rPr>
          <w:rFonts w:ascii="Times New Roman" w:hAnsi="Times New Roman" w:cs="Times New Roman"/>
          <w:b/>
          <w:lang w:val="uk-UA"/>
        </w:rPr>
        <w:t xml:space="preserve">4.4. </w:t>
      </w:r>
      <w:r w:rsidR="00A30F64" w:rsidRPr="00A96F6E">
        <w:rPr>
          <w:rFonts w:ascii="Times New Roman" w:hAnsi="Times New Roman" w:cs="Times New Roman"/>
          <w:b/>
          <w:lang w:val="uk-UA"/>
        </w:rPr>
        <w:t>Відділ бухгалтерського обліку та звітності</w:t>
      </w:r>
      <w:r w:rsidR="00744312" w:rsidRPr="00A96F6E">
        <w:rPr>
          <w:rFonts w:ascii="Times New Roman" w:hAnsi="Times New Roman" w:cs="Times New Roman"/>
          <w:lang w:val="uk-UA"/>
        </w:rPr>
        <w:t xml:space="preserve"> виконує наступні функції та завдання:</w:t>
      </w:r>
    </w:p>
    <w:p w14:paraId="02AB57F8" w14:textId="77777777" w:rsidR="00A30F64" w:rsidRPr="00A96F6E" w:rsidRDefault="00A30F64"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Ведення бухгалтерського обліку відповідно до вимог НБУ та МСФЗ, облікової політики та внутрішніх документів Товариства;</w:t>
      </w:r>
    </w:p>
    <w:p w14:paraId="025A6CA9" w14:textId="77777777" w:rsidR="00A30F64" w:rsidRPr="00A96F6E" w:rsidRDefault="00A30F64"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Своєчасну підготовку, складання, перевірку і надання фінансової, статистичної, регуляторної та управлінської звітності;</w:t>
      </w:r>
    </w:p>
    <w:p w14:paraId="62073F46" w14:textId="77777777" w:rsidR="00A30F64" w:rsidRPr="00A96F6E" w:rsidRDefault="00A30F64"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Розрахунки заробітної плати, інших виплат, нарахувань і утримань по оплаті працівників Товариства, виплат за договорами цивільно-правового характеру;</w:t>
      </w:r>
    </w:p>
    <w:p w14:paraId="4B1353E4" w14:textId="77777777" w:rsidR="00A30F64" w:rsidRPr="00A96F6E" w:rsidRDefault="00A30F64"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Облік господарчої діяльності (основних засобів, нематеріальних активів, господарської дебіторської заборгованості тощо), розрахунок амортизації;</w:t>
      </w:r>
    </w:p>
    <w:p w14:paraId="3F862081" w14:textId="77777777" w:rsidR="00A30F64" w:rsidRPr="00A96F6E" w:rsidRDefault="00A30F64"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Проведення інвентаризації основних засобів, товарно-матеріальних цінностей, дебіторської </w:t>
      </w:r>
      <w:r w:rsidR="002E1125" w:rsidRPr="00A96F6E">
        <w:rPr>
          <w:rFonts w:ascii="Times New Roman" w:hAnsi="Times New Roman" w:cs="Times New Roman"/>
          <w:lang w:val="uk-UA"/>
        </w:rPr>
        <w:t>і кредиторської заборгованості, капітальних інвестицій, витрат майбутніх періодів тощо;</w:t>
      </w:r>
    </w:p>
    <w:p w14:paraId="1799C411" w14:textId="77777777" w:rsidR="002E1125" w:rsidRPr="00A96F6E" w:rsidRDefault="002E1125"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Ведення податкового обліку з метою накопичення даних про доходи та витрати відповідно до чинного законодавства та складання податкової звітності;</w:t>
      </w:r>
    </w:p>
    <w:p w14:paraId="0103736E" w14:textId="77777777" w:rsidR="002E1125" w:rsidRPr="00A96F6E" w:rsidRDefault="002E1125"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Нарахування, облік та сплата податків, зборів, внесків до бюджетів всіх рівнів тощо;</w:t>
      </w:r>
    </w:p>
    <w:p w14:paraId="7C6FFFB9" w14:textId="77777777" w:rsidR="002E1125" w:rsidRPr="00A96F6E" w:rsidRDefault="002E1125"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lastRenderedPageBreak/>
        <w:t>Складання та аналіз статистичних звітів на відповідність аналітичних та статистичних параметрів, своєчасне подання звітності до національного банку України згідно нормативних актів НБУ.</w:t>
      </w:r>
    </w:p>
    <w:p w14:paraId="6FB26852" w14:textId="77777777" w:rsidR="002E1125" w:rsidRPr="00A96F6E" w:rsidRDefault="002E1125" w:rsidP="001613BC">
      <w:pPr>
        <w:ind w:firstLine="284"/>
        <w:jc w:val="both"/>
        <w:rPr>
          <w:rFonts w:ascii="Times New Roman" w:hAnsi="Times New Roman" w:cs="Times New Roman"/>
          <w:lang w:val="uk-UA"/>
        </w:rPr>
      </w:pPr>
    </w:p>
    <w:p w14:paraId="6313BF70" w14:textId="2EFEF286" w:rsidR="00920221" w:rsidRPr="00A96F6E" w:rsidRDefault="00920221" w:rsidP="001613BC">
      <w:pPr>
        <w:ind w:firstLine="284"/>
        <w:jc w:val="both"/>
        <w:rPr>
          <w:rFonts w:ascii="Times New Roman" w:hAnsi="Times New Roman" w:cs="Times New Roman"/>
          <w:b/>
          <w:lang w:val="uk-UA"/>
        </w:rPr>
      </w:pPr>
      <w:r w:rsidRPr="00A96F6E">
        <w:rPr>
          <w:rFonts w:ascii="Times New Roman" w:hAnsi="Times New Roman" w:cs="Times New Roman"/>
          <w:b/>
          <w:lang w:val="uk-UA"/>
        </w:rPr>
        <w:t>Розділ 5. СИСТЕМА ВНУТРІШНЬОГО КОНТРОЛЮ ТОВАРИСТВА</w:t>
      </w:r>
    </w:p>
    <w:p w14:paraId="05AAD527" w14:textId="05BFDDD0" w:rsidR="00920221" w:rsidRPr="00A96F6E" w:rsidRDefault="00920221" w:rsidP="001613BC">
      <w:pPr>
        <w:ind w:firstLine="284"/>
        <w:jc w:val="both"/>
        <w:rPr>
          <w:rFonts w:ascii="Times New Roman" w:hAnsi="Times New Roman" w:cs="Times New Roman"/>
          <w:b/>
          <w:lang w:val="uk-UA"/>
        </w:rPr>
      </w:pPr>
    </w:p>
    <w:p w14:paraId="2CAD2139" w14:textId="6386989C" w:rsidR="00920221" w:rsidRPr="00A96F6E" w:rsidRDefault="00920221"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5.1. </w:t>
      </w:r>
      <w:r w:rsidR="000E71AF" w:rsidRPr="00A96F6E">
        <w:rPr>
          <w:rFonts w:ascii="Times New Roman" w:hAnsi="Times New Roman" w:cs="Times New Roman"/>
          <w:lang w:val="uk-UA"/>
        </w:rPr>
        <w:t>Система внутрішнього контролю Товариства є комплексною, адекватною та ефективною, що охоплює систему управління ризиками, контроль за дотриманням норм (</w:t>
      </w:r>
      <w:proofErr w:type="spellStart"/>
      <w:r w:rsidR="000E71AF" w:rsidRPr="00A96F6E">
        <w:rPr>
          <w:rFonts w:ascii="Times New Roman" w:hAnsi="Times New Roman" w:cs="Times New Roman"/>
          <w:lang w:val="uk-UA"/>
        </w:rPr>
        <w:t>комплаєнс</w:t>
      </w:r>
      <w:proofErr w:type="spellEnd"/>
      <w:r w:rsidR="000E71AF" w:rsidRPr="00A96F6E">
        <w:rPr>
          <w:rFonts w:ascii="Times New Roman" w:hAnsi="Times New Roman" w:cs="Times New Roman"/>
          <w:lang w:val="uk-UA"/>
        </w:rPr>
        <w:t xml:space="preserve">), </w:t>
      </w:r>
      <w:proofErr w:type="spellStart"/>
      <w:r w:rsidR="000E71AF" w:rsidRPr="00A96F6E">
        <w:rPr>
          <w:rFonts w:ascii="Times New Roman" w:hAnsi="Times New Roman" w:cs="Times New Roman"/>
          <w:lang w:val="uk-UA"/>
        </w:rPr>
        <w:t>актуарну</w:t>
      </w:r>
      <w:proofErr w:type="spellEnd"/>
      <w:r w:rsidR="000E71AF" w:rsidRPr="00A96F6E">
        <w:rPr>
          <w:rFonts w:ascii="Times New Roman" w:hAnsi="Times New Roman" w:cs="Times New Roman"/>
          <w:lang w:val="uk-UA"/>
        </w:rPr>
        <w:t xml:space="preserve"> функцію та внутрішній аудит. </w:t>
      </w:r>
    </w:p>
    <w:p w14:paraId="3D997F8D" w14:textId="10BD393A" w:rsidR="000E71AF" w:rsidRPr="00A96F6E" w:rsidRDefault="000E71AF" w:rsidP="001613BC">
      <w:pPr>
        <w:ind w:firstLine="284"/>
        <w:jc w:val="both"/>
        <w:rPr>
          <w:rFonts w:ascii="Times New Roman" w:hAnsi="Times New Roman" w:cs="Times New Roman"/>
          <w:lang w:val="uk-UA"/>
        </w:rPr>
      </w:pPr>
      <w:r w:rsidRPr="00A96F6E">
        <w:rPr>
          <w:rFonts w:ascii="Times New Roman" w:hAnsi="Times New Roman" w:cs="Times New Roman"/>
          <w:lang w:val="uk-UA"/>
        </w:rPr>
        <w:t>5.2. Система внутрішнього контролю Товариства відповідає вимогам законодавства України, Положення про управління.</w:t>
      </w:r>
    </w:p>
    <w:p w14:paraId="46491E1E" w14:textId="33D602F9" w:rsidR="000E71AF" w:rsidRPr="00A96F6E" w:rsidRDefault="000E71AF" w:rsidP="001613BC">
      <w:pPr>
        <w:ind w:firstLine="284"/>
        <w:jc w:val="both"/>
        <w:rPr>
          <w:rFonts w:ascii="Times New Roman" w:hAnsi="Times New Roman" w:cs="Times New Roman"/>
          <w:lang w:val="uk-UA"/>
        </w:rPr>
      </w:pPr>
      <w:r w:rsidRPr="00A96F6E">
        <w:rPr>
          <w:rFonts w:ascii="Times New Roman" w:hAnsi="Times New Roman" w:cs="Times New Roman"/>
          <w:lang w:val="uk-UA"/>
        </w:rPr>
        <w:t>5.3. Система внутрішнього контролю Товариства забезпечує:</w:t>
      </w:r>
    </w:p>
    <w:p w14:paraId="343CEB91" w14:textId="6D666082" w:rsidR="000E71AF" w:rsidRPr="00A96F6E" w:rsidRDefault="000E71AF" w:rsidP="001613BC">
      <w:pPr>
        <w:ind w:firstLine="284"/>
        <w:jc w:val="both"/>
        <w:rPr>
          <w:rFonts w:ascii="Times New Roman" w:hAnsi="Times New Roman" w:cs="Times New Roman"/>
          <w:lang w:val="uk-UA"/>
        </w:rPr>
      </w:pPr>
      <w:r w:rsidRPr="00A96F6E">
        <w:rPr>
          <w:rFonts w:ascii="Times New Roman" w:hAnsi="Times New Roman" w:cs="Times New Roman"/>
          <w:lang w:val="uk-UA"/>
        </w:rPr>
        <w:t>- виконання ключових функцій управління з урахуванням розміру Товариства, складності, обсягів, видів, характеру здійснюваних операцій, профілю ризику Товариства;</w:t>
      </w:r>
    </w:p>
    <w:p w14:paraId="0B9155BD" w14:textId="52BA90B7" w:rsidR="000E71AF" w:rsidRPr="00A96F6E" w:rsidRDefault="000E71A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 досягнення Товариством операційних, інформаційних цілей та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-цілей.</w:t>
      </w:r>
    </w:p>
    <w:p w14:paraId="5A4EAD52" w14:textId="18AEA870" w:rsidR="000E71AF" w:rsidRPr="00A96F6E" w:rsidRDefault="000E71AF" w:rsidP="001613BC">
      <w:pPr>
        <w:ind w:firstLine="284"/>
        <w:jc w:val="both"/>
        <w:rPr>
          <w:rFonts w:ascii="Times New Roman" w:hAnsi="Times New Roman" w:cs="Times New Roman"/>
          <w:lang w:val="uk-UA"/>
        </w:rPr>
      </w:pPr>
      <w:r w:rsidRPr="00A96F6E">
        <w:rPr>
          <w:rFonts w:ascii="Times New Roman" w:hAnsi="Times New Roman" w:cs="Times New Roman"/>
          <w:lang w:val="uk-UA"/>
        </w:rPr>
        <w:t>5.4. Система внутрішнього контролю Товариства включає компоненти:</w:t>
      </w:r>
    </w:p>
    <w:p w14:paraId="7F808E33" w14:textId="318F4896" w:rsidR="000E71AF" w:rsidRPr="00A96F6E" w:rsidRDefault="000E71AF"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 </w:t>
      </w:r>
      <w:r w:rsidR="001A50C4" w:rsidRPr="00A96F6E">
        <w:rPr>
          <w:rFonts w:ascii="Times New Roman" w:hAnsi="Times New Roman" w:cs="Times New Roman"/>
          <w:lang w:val="uk-UA"/>
        </w:rPr>
        <w:t>контрольне середовище;</w:t>
      </w:r>
    </w:p>
    <w:p w14:paraId="60E06268" w14:textId="4985D9EF" w:rsidR="001A50C4" w:rsidRPr="00A96F6E" w:rsidRDefault="001A50C4" w:rsidP="001613BC">
      <w:pPr>
        <w:ind w:firstLine="284"/>
        <w:jc w:val="both"/>
        <w:rPr>
          <w:rFonts w:ascii="Times New Roman" w:hAnsi="Times New Roman" w:cs="Times New Roman"/>
          <w:lang w:val="uk-UA"/>
        </w:rPr>
      </w:pPr>
      <w:r w:rsidRPr="00A96F6E">
        <w:rPr>
          <w:rFonts w:ascii="Times New Roman" w:hAnsi="Times New Roman" w:cs="Times New Roman"/>
          <w:lang w:val="uk-UA"/>
        </w:rPr>
        <w:t>- систему управління ризиками;</w:t>
      </w:r>
    </w:p>
    <w:p w14:paraId="2F06831C" w14:textId="6DF4D940" w:rsidR="001A50C4" w:rsidRPr="00A96F6E" w:rsidRDefault="001A50C4" w:rsidP="001613BC">
      <w:pPr>
        <w:ind w:firstLine="284"/>
        <w:jc w:val="both"/>
        <w:rPr>
          <w:rFonts w:ascii="Times New Roman" w:hAnsi="Times New Roman" w:cs="Times New Roman"/>
          <w:lang w:val="uk-UA"/>
        </w:rPr>
      </w:pPr>
      <w:r w:rsidRPr="00A96F6E">
        <w:rPr>
          <w:rFonts w:ascii="Times New Roman" w:hAnsi="Times New Roman" w:cs="Times New Roman"/>
          <w:lang w:val="uk-UA"/>
        </w:rPr>
        <w:t>- контрольну діяльність;</w:t>
      </w:r>
    </w:p>
    <w:p w14:paraId="653F6EFF" w14:textId="184BEFD0" w:rsidR="001A50C4" w:rsidRPr="00A96F6E" w:rsidRDefault="001A50C4" w:rsidP="001613BC">
      <w:pPr>
        <w:ind w:firstLine="284"/>
        <w:jc w:val="both"/>
        <w:rPr>
          <w:rFonts w:ascii="Times New Roman" w:hAnsi="Times New Roman" w:cs="Times New Roman"/>
          <w:lang w:val="uk-UA"/>
        </w:rPr>
      </w:pPr>
      <w:r w:rsidRPr="00A96F6E">
        <w:rPr>
          <w:rFonts w:ascii="Times New Roman" w:hAnsi="Times New Roman" w:cs="Times New Roman"/>
          <w:lang w:val="uk-UA"/>
        </w:rPr>
        <w:t>- контроль за інформаційними потоками та комунікаціями;</w:t>
      </w:r>
    </w:p>
    <w:p w14:paraId="343BBA5B" w14:textId="5D6B3E7B" w:rsidR="001A50C4" w:rsidRPr="00A96F6E" w:rsidRDefault="001A50C4" w:rsidP="001613BC">
      <w:pPr>
        <w:ind w:firstLine="284"/>
        <w:jc w:val="both"/>
        <w:rPr>
          <w:rFonts w:ascii="Times New Roman" w:hAnsi="Times New Roman" w:cs="Times New Roman"/>
          <w:lang w:val="uk-UA"/>
        </w:rPr>
      </w:pPr>
      <w:r w:rsidRPr="00A96F6E">
        <w:rPr>
          <w:rFonts w:ascii="Times New Roman" w:hAnsi="Times New Roman" w:cs="Times New Roman"/>
          <w:lang w:val="uk-UA"/>
        </w:rPr>
        <w:t>- моніторинг ефективності системи внутрішнього контролю.</w:t>
      </w:r>
    </w:p>
    <w:p w14:paraId="7648D0EB" w14:textId="66436474" w:rsidR="001A50C4" w:rsidRPr="00A96F6E" w:rsidRDefault="001A50C4" w:rsidP="001613BC">
      <w:pPr>
        <w:ind w:firstLine="284"/>
        <w:jc w:val="both"/>
        <w:rPr>
          <w:rFonts w:ascii="Times New Roman" w:hAnsi="Times New Roman" w:cs="Times New Roman"/>
          <w:lang w:val="uk-UA"/>
        </w:rPr>
      </w:pPr>
      <w:r w:rsidRPr="00A96F6E">
        <w:rPr>
          <w:rFonts w:ascii="Times New Roman" w:hAnsi="Times New Roman" w:cs="Times New Roman"/>
          <w:lang w:val="uk-UA"/>
        </w:rPr>
        <w:t>5.5. Внутрішні документи Товариства містять опис кожного з компонентів системи внутрішнього контролю.</w:t>
      </w:r>
    </w:p>
    <w:p w14:paraId="4271941A" w14:textId="2785FE03" w:rsidR="001A50C4" w:rsidRPr="00A96F6E" w:rsidRDefault="001A50C4" w:rsidP="001613BC">
      <w:pPr>
        <w:ind w:firstLine="284"/>
        <w:jc w:val="both"/>
        <w:rPr>
          <w:rFonts w:ascii="Times New Roman" w:hAnsi="Times New Roman" w:cs="Times New Roman"/>
          <w:lang w:val="uk-UA"/>
        </w:rPr>
      </w:pPr>
      <w:r w:rsidRPr="00A96F6E">
        <w:rPr>
          <w:rFonts w:ascii="Times New Roman" w:hAnsi="Times New Roman" w:cs="Times New Roman"/>
          <w:lang w:val="uk-UA"/>
        </w:rPr>
        <w:t>5.6. Товариство забезпечує постійне та ефективне функціонування системи внутрішнього контролю.</w:t>
      </w:r>
    </w:p>
    <w:p w14:paraId="5A6E82D1" w14:textId="798CAC10" w:rsidR="001A50C4" w:rsidRPr="00A96F6E" w:rsidRDefault="001A50C4" w:rsidP="001613BC">
      <w:pPr>
        <w:ind w:firstLine="284"/>
        <w:jc w:val="both"/>
        <w:rPr>
          <w:rFonts w:ascii="Times New Roman" w:hAnsi="Times New Roman" w:cs="Times New Roman"/>
          <w:lang w:val="uk-UA"/>
        </w:rPr>
      </w:pPr>
      <w:r w:rsidRPr="00A96F6E">
        <w:rPr>
          <w:rFonts w:ascii="Times New Roman" w:hAnsi="Times New Roman" w:cs="Times New Roman"/>
          <w:lang w:val="uk-UA"/>
        </w:rPr>
        <w:t>5.7. Суб’єктами внутрішнього контролю товариства є:</w:t>
      </w:r>
    </w:p>
    <w:p w14:paraId="24B1D79A" w14:textId="08F87301" w:rsidR="001A50C4" w:rsidRPr="00A96F6E" w:rsidRDefault="001A50C4" w:rsidP="001613BC">
      <w:pPr>
        <w:ind w:firstLine="284"/>
        <w:jc w:val="both"/>
        <w:rPr>
          <w:rFonts w:ascii="Times New Roman" w:hAnsi="Times New Roman" w:cs="Times New Roman"/>
          <w:lang w:val="uk-UA"/>
        </w:rPr>
      </w:pPr>
      <w:r w:rsidRPr="00A96F6E">
        <w:rPr>
          <w:rFonts w:ascii="Times New Roman" w:hAnsi="Times New Roman" w:cs="Times New Roman"/>
          <w:lang w:val="uk-UA"/>
        </w:rPr>
        <w:t>- Наглядова рада;</w:t>
      </w:r>
    </w:p>
    <w:p w14:paraId="3E60A915" w14:textId="7F89CAD4" w:rsidR="001A50C4" w:rsidRPr="00A96F6E" w:rsidRDefault="001A50C4" w:rsidP="001613BC">
      <w:pPr>
        <w:ind w:firstLine="284"/>
        <w:jc w:val="both"/>
        <w:rPr>
          <w:rFonts w:ascii="Times New Roman" w:hAnsi="Times New Roman" w:cs="Times New Roman"/>
          <w:lang w:val="uk-UA"/>
        </w:rPr>
      </w:pPr>
      <w:r w:rsidRPr="00A96F6E">
        <w:rPr>
          <w:rFonts w:ascii="Times New Roman" w:hAnsi="Times New Roman" w:cs="Times New Roman"/>
          <w:lang w:val="uk-UA"/>
        </w:rPr>
        <w:t>- Правління;</w:t>
      </w:r>
    </w:p>
    <w:p w14:paraId="643730CF" w14:textId="0F3A9DC8" w:rsidR="001A50C4" w:rsidRPr="00A96F6E" w:rsidRDefault="001A50C4" w:rsidP="001613BC">
      <w:pPr>
        <w:ind w:firstLine="284"/>
        <w:jc w:val="both"/>
        <w:rPr>
          <w:rFonts w:ascii="Times New Roman" w:hAnsi="Times New Roman" w:cs="Times New Roman"/>
          <w:lang w:val="uk-UA"/>
        </w:rPr>
      </w:pPr>
      <w:r w:rsidRPr="00A96F6E">
        <w:rPr>
          <w:rFonts w:ascii="Times New Roman" w:hAnsi="Times New Roman" w:cs="Times New Roman"/>
          <w:lang w:val="uk-UA"/>
        </w:rPr>
        <w:t>- Департамент страхування;</w:t>
      </w:r>
    </w:p>
    <w:p w14:paraId="56C3CAB6" w14:textId="1105997C" w:rsidR="001A50C4" w:rsidRPr="00A96F6E" w:rsidRDefault="001A50C4" w:rsidP="001613BC">
      <w:pPr>
        <w:ind w:firstLine="284"/>
        <w:jc w:val="both"/>
        <w:rPr>
          <w:rFonts w:ascii="Times New Roman" w:hAnsi="Times New Roman" w:cs="Times New Roman"/>
          <w:lang w:val="uk-UA"/>
        </w:rPr>
      </w:pPr>
      <w:r w:rsidRPr="00A96F6E">
        <w:rPr>
          <w:rFonts w:ascii="Times New Roman" w:hAnsi="Times New Roman" w:cs="Times New Roman"/>
          <w:lang w:val="uk-UA"/>
        </w:rPr>
        <w:t>- Департамент інформаційних технологій;</w:t>
      </w:r>
    </w:p>
    <w:p w14:paraId="1EDDF341" w14:textId="4D163399" w:rsidR="001A50C4" w:rsidRPr="00A96F6E" w:rsidRDefault="001A50C4"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 </w:t>
      </w:r>
      <w:r w:rsidR="005547A7" w:rsidRPr="00A96F6E">
        <w:rPr>
          <w:rFonts w:ascii="Times New Roman" w:hAnsi="Times New Roman" w:cs="Times New Roman"/>
          <w:lang w:val="uk-UA"/>
        </w:rPr>
        <w:t>Головний ризик-менеджер;</w:t>
      </w:r>
    </w:p>
    <w:p w14:paraId="67C64E1F" w14:textId="4FADAE8E" w:rsidR="005547A7" w:rsidRPr="00A96F6E" w:rsidRDefault="005547A7"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 Головний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-менеджер;</w:t>
      </w:r>
    </w:p>
    <w:p w14:paraId="550E6A28" w14:textId="7DAE8E1D" w:rsidR="005547A7" w:rsidRPr="00A96F6E" w:rsidRDefault="005547A7" w:rsidP="001613BC">
      <w:pPr>
        <w:ind w:firstLine="284"/>
        <w:jc w:val="both"/>
        <w:rPr>
          <w:rFonts w:ascii="Times New Roman" w:hAnsi="Times New Roman" w:cs="Times New Roman"/>
          <w:lang w:val="uk-UA"/>
        </w:rPr>
      </w:pPr>
      <w:r w:rsidRPr="00A96F6E">
        <w:rPr>
          <w:rFonts w:ascii="Times New Roman" w:hAnsi="Times New Roman" w:cs="Times New Roman"/>
          <w:lang w:val="uk-UA"/>
        </w:rPr>
        <w:t>- Відповідальний актуарій;</w:t>
      </w:r>
    </w:p>
    <w:p w14:paraId="2C8EF27C" w14:textId="4D4B68D8" w:rsidR="005547A7" w:rsidRPr="00A96F6E" w:rsidRDefault="005547A7" w:rsidP="001613BC">
      <w:pPr>
        <w:ind w:firstLine="284"/>
        <w:jc w:val="both"/>
        <w:rPr>
          <w:rFonts w:ascii="Times New Roman" w:hAnsi="Times New Roman" w:cs="Times New Roman"/>
          <w:lang w:val="uk-UA"/>
        </w:rPr>
      </w:pPr>
      <w:r w:rsidRPr="00A96F6E">
        <w:rPr>
          <w:rFonts w:ascii="Times New Roman" w:hAnsi="Times New Roman" w:cs="Times New Roman"/>
          <w:lang w:val="uk-UA"/>
        </w:rPr>
        <w:t>- Керівник служби внутрішнього аудиту.</w:t>
      </w:r>
    </w:p>
    <w:p w14:paraId="6101FFC8" w14:textId="7BB1212A" w:rsidR="00B31CE9" w:rsidRPr="00A96F6E" w:rsidRDefault="00B31CE9" w:rsidP="001613BC">
      <w:pPr>
        <w:ind w:firstLine="284"/>
        <w:jc w:val="both"/>
        <w:rPr>
          <w:rFonts w:ascii="Times New Roman" w:hAnsi="Times New Roman" w:cs="Times New Roman"/>
          <w:lang w:val="uk-UA"/>
        </w:rPr>
      </w:pPr>
      <w:r w:rsidRPr="00A96F6E">
        <w:rPr>
          <w:rFonts w:ascii="Times New Roman" w:hAnsi="Times New Roman" w:cs="Times New Roman"/>
          <w:lang w:val="uk-UA"/>
        </w:rPr>
        <w:t>5.8. Система внутрішнього контролю, впроваджена в Товаристві, ґрунтується на розподілі обов’язків між відповідальними за певний процес у межах системи внутрішнього контролю особами – системі трьох ліній захисту.</w:t>
      </w:r>
    </w:p>
    <w:p w14:paraId="555240E4" w14:textId="09BAFCB2" w:rsidR="00B31CE9" w:rsidRPr="00A96F6E" w:rsidRDefault="00B31CE9" w:rsidP="001613BC">
      <w:pPr>
        <w:ind w:firstLine="284"/>
        <w:jc w:val="both"/>
        <w:rPr>
          <w:rFonts w:ascii="Times New Roman" w:hAnsi="Times New Roman" w:cs="Times New Roman"/>
          <w:lang w:val="uk-UA"/>
        </w:rPr>
      </w:pPr>
      <w:r w:rsidRPr="00A96F6E">
        <w:rPr>
          <w:rFonts w:ascii="Times New Roman" w:hAnsi="Times New Roman" w:cs="Times New Roman"/>
          <w:lang w:val="uk-UA"/>
        </w:rPr>
        <w:t>До першої лінії захисту належать (суб’єкти першої лінії</w:t>
      </w:r>
      <w:r w:rsidR="000D3672" w:rsidRPr="00A96F6E">
        <w:rPr>
          <w:rFonts w:ascii="Times New Roman" w:hAnsi="Times New Roman" w:cs="Times New Roman"/>
          <w:lang w:val="uk-UA"/>
        </w:rPr>
        <w:t xml:space="preserve"> – ініціюють, здійснюють або відображають господарськи операції, приймають ризики в процесі своєї діяльності та відповідають за поточне управління цими ризиками, здійснюють заходи контролю в межах своєї компетенції</w:t>
      </w:r>
      <w:r w:rsidRPr="00A96F6E">
        <w:rPr>
          <w:rFonts w:ascii="Times New Roman" w:hAnsi="Times New Roman" w:cs="Times New Roman"/>
          <w:lang w:val="uk-UA"/>
        </w:rPr>
        <w:t>):</w:t>
      </w:r>
    </w:p>
    <w:p w14:paraId="307377E8" w14:textId="2BE3009C" w:rsidR="00B31CE9" w:rsidRPr="00A96F6E" w:rsidRDefault="00B31CE9"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Департамент страхування;</w:t>
      </w:r>
    </w:p>
    <w:p w14:paraId="3E9B3D95" w14:textId="5CA221F5" w:rsidR="000D3672" w:rsidRPr="00A96F6E" w:rsidRDefault="000D3672"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Департамент бухгалтерського обліку та звітності;</w:t>
      </w:r>
    </w:p>
    <w:p w14:paraId="0FC3F0A2" w14:textId="0BD2FA22" w:rsidR="00B31CE9" w:rsidRPr="00A96F6E" w:rsidRDefault="00B31CE9" w:rsidP="001613BC">
      <w:pPr>
        <w:ind w:firstLine="284"/>
        <w:jc w:val="both"/>
        <w:rPr>
          <w:rFonts w:ascii="Times New Roman" w:hAnsi="Times New Roman" w:cs="Times New Roman"/>
          <w:lang w:val="uk-UA"/>
        </w:rPr>
      </w:pPr>
      <w:r w:rsidRPr="00A96F6E">
        <w:rPr>
          <w:rFonts w:ascii="Times New Roman" w:hAnsi="Times New Roman" w:cs="Times New Roman"/>
          <w:lang w:val="uk-UA"/>
        </w:rPr>
        <w:t>До другої лінії захисту належать (суб’єкти другої лінії</w:t>
      </w:r>
      <w:r w:rsidR="000D3672" w:rsidRPr="00A96F6E">
        <w:rPr>
          <w:rFonts w:ascii="Times New Roman" w:hAnsi="Times New Roman" w:cs="Times New Roman"/>
          <w:lang w:val="uk-UA"/>
        </w:rPr>
        <w:t xml:space="preserve"> – забезпечують впевненість керівників Товариства в тому, що впроваджені першою лінією захисту заходи з контролю та управління ризиками є ефективними, відповідають вимогам законодавства України та внутрішнім документам Товариства)</w:t>
      </w:r>
      <w:r w:rsidRPr="00A96F6E">
        <w:rPr>
          <w:rFonts w:ascii="Times New Roman" w:hAnsi="Times New Roman" w:cs="Times New Roman"/>
          <w:lang w:val="uk-UA"/>
        </w:rPr>
        <w:t>:</w:t>
      </w:r>
    </w:p>
    <w:p w14:paraId="70994D0D" w14:textId="035CC419" w:rsidR="00B31CE9" w:rsidRPr="00A96F6E" w:rsidRDefault="00B31CE9"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Головний ризик-менеджер;</w:t>
      </w:r>
    </w:p>
    <w:p w14:paraId="18DB9960" w14:textId="41E1107F" w:rsidR="00B31CE9" w:rsidRPr="00A96F6E" w:rsidRDefault="00B31CE9"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Головний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-менеджер;</w:t>
      </w:r>
    </w:p>
    <w:p w14:paraId="188627AA" w14:textId="77777777" w:rsidR="000D3672" w:rsidRPr="00A96F6E" w:rsidRDefault="000D3672"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Відповідальний актуарій.</w:t>
      </w:r>
    </w:p>
    <w:p w14:paraId="5244CB2B" w14:textId="47F9588A" w:rsidR="00B31CE9" w:rsidRPr="00A96F6E" w:rsidRDefault="00B31CE9" w:rsidP="001613BC">
      <w:pPr>
        <w:ind w:firstLine="284"/>
        <w:jc w:val="both"/>
        <w:rPr>
          <w:rFonts w:ascii="Times New Roman" w:hAnsi="Times New Roman" w:cs="Times New Roman"/>
          <w:lang w:val="uk-UA"/>
        </w:rPr>
      </w:pPr>
      <w:r w:rsidRPr="00A96F6E">
        <w:rPr>
          <w:rFonts w:ascii="Times New Roman" w:hAnsi="Times New Roman" w:cs="Times New Roman"/>
          <w:lang w:val="uk-UA"/>
        </w:rPr>
        <w:lastRenderedPageBreak/>
        <w:t>До третьої лінії захисту належать (суб’єкти третьої лінії</w:t>
      </w:r>
      <w:r w:rsidR="000D3672" w:rsidRPr="00A96F6E">
        <w:rPr>
          <w:rFonts w:ascii="Times New Roman" w:hAnsi="Times New Roman" w:cs="Times New Roman"/>
          <w:lang w:val="uk-UA"/>
        </w:rPr>
        <w:t xml:space="preserve"> – здійснюють оцінювання ефективності діяльності першої та другої ліній захисту, загальне оцінювання ефективності системи внутрішнього контролю</w:t>
      </w:r>
      <w:r w:rsidRPr="00A96F6E">
        <w:rPr>
          <w:rFonts w:ascii="Times New Roman" w:hAnsi="Times New Roman" w:cs="Times New Roman"/>
          <w:lang w:val="uk-UA"/>
        </w:rPr>
        <w:t>):</w:t>
      </w:r>
    </w:p>
    <w:p w14:paraId="5B3C3D23" w14:textId="09235791" w:rsidR="000D3672" w:rsidRPr="00A96F6E" w:rsidRDefault="000D3672"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Керівник служби внутрішнього аудиту.</w:t>
      </w:r>
    </w:p>
    <w:p w14:paraId="03BF637C" w14:textId="77777777" w:rsidR="00B31CE9" w:rsidRPr="00A96F6E" w:rsidRDefault="00B31CE9" w:rsidP="001613BC">
      <w:pPr>
        <w:ind w:firstLine="284"/>
        <w:jc w:val="both"/>
        <w:rPr>
          <w:rFonts w:ascii="Times New Roman" w:hAnsi="Times New Roman" w:cs="Times New Roman"/>
          <w:lang w:val="uk-UA"/>
        </w:rPr>
      </w:pPr>
    </w:p>
    <w:p w14:paraId="35E61117" w14:textId="291DAE5A" w:rsidR="00CE5D8B" w:rsidRPr="00A96F6E" w:rsidRDefault="005547A7" w:rsidP="001613BC">
      <w:pPr>
        <w:ind w:firstLine="284"/>
        <w:jc w:val="both"/>
        <w:rPr>
          <w:rFonts w:ascii="Times New Roman" w:hAnsi="Times New Roman" w:cs="Times New Roman"/>
          <w:lang w:val="uk-UA"/>
        </w:rPr>
      </w:pPr>
      <w:r w:rsidRPr="00A96F6E">
        <w:rPr>
          <w:rFonts w:ascii="Times New Roman" w:hAnsi="Times New Roman" w:cs="Times New Roman"/>
          <w:lang w:val="uk-UA"/>
        </w:rPr>
        <w:t>5.</w:t>
      </w:r>
      <w:r w:rsidR="000D3672" w:rsidRPr="00A96F6E">
        <w:rPr>
          <w:rFonts w:ascii="Times New Roman" w:hAnsi="Times New Roman" w:cs="Times New Roman"/>
          <w:lang w:val="uk-UA"/>
        </w:rPr>
        <w:t>9</w:t>
      </w:r>
      <w:r w:rsidRPr="00A96F6E">
        <w:rPr>
          <w:rFonts w:ascii="Times New Roman" w:hAnsi="Times New Roman" w:cs="Times New Roman"/>
          <w:lang w:val="uk-UA"/>
        </w:rPr>
        <w:t xml:space="preserve">. </w:t>
      </w:r>
      <w:r w:rsidRPr="00A96F6E">
        <w:rPr>
          <w:rFonts w:ascii="Times New Roman" w:hAnsi="Times New Roman" w:cs="Times New Roman"/>
          <w:b/>
          <w:lang w:val="uk-UA"/>
        </w:rPr>
        <w:t>К</w:t>
      </w:r>
      <w:r w:rsidR="00B8336F" w:rsidRPr="00A96F6E">
        <w:rPr>
          <w:rFonts w:ascii="Times New Roman" w:hAnsi="Times New Roman" w:cs="Times New Roman"/>
          <w:b/>
          <w:lang w:val="uk-UA"/>
        </w:rPr>
        <w:t>ерівник служби внутрішнього аудиту</w:t>
      </w:r>
      <w:r w:rsidR="001613BC" w:rsidRPr="00A96F6E">
        <w:rPr>
          <w:rFonts w:ascii="Times New Roman" w:hAnsi="Times New Roman" w:cs="Times New Roman"/>
          <w:b/>
          <w:lang w:val="uk-UA"/>
        </w:rPr>
        <w:t>:</w:t>
      </w:r>
      <w:r w:rsidR="003F20CE" w:rsidRPr="00A96F6E">
        <w:rPr>
          <w:rFonts w:ascii="Times New Roman" w:hAnsi="Times New Roman" w:cs="Times New Roman"/>
          <w:b/>
          <w:lang w:val="uk-UA"/>
        </w:rPr>
        <w:t xml:space="preserve"> </w:t>
      </w:r>
      <w:r w:rsidR="003F20CE" w:rsidRPr="00A96F6E">
        <w:rPr>
          <w:rFonts w:ascii="Times New Roman" w:hAnsi="Times New Roman" w:cs="Times New Roman"/>
          <w:lang w:val="uk-UA"/>
        </w:rPr>
        <w:t xml:space="preserve">підпорядковується Наглядової раді та звітує перед нею. Керівник служби внутрішнього аудиту </w:t>
      </w:r>
      <w:r w:rsidRPr="00A96F6E">
        <w:rPr>
          <w:rFonts w:ascii="Times New Roman" w:hAnsi="Times New Roman" w:cs="Times New Roman"/>
          <w:lang w:val="uk-UA"/>
        </w:rPr>
        <w:t>виконує наступні завдання та контролі</w:t>
      </w:r>
      <w:r w:rsidR="00891995" w:rsidRPr="00A96F6E">
        <w:rPr>
          <w:rFonts w:ascii="Times New Roman" w:hAnsi="Times New Roman" w:cs="Times New Roman"/>
          <w:lang w:val="uk-UA"/>
        </w:rPr>
        <w:t>:</w:t>
      </w:r>
    </w:p>
    <w:p w14:paraId="32BDC3EC" w14:textId="2CBD9DC6" w:rsidR="003F20CE" w:rsidRPr="00A96F6E" w:rsidRDefault="003F20CE" w:rsidP="001613BC">
      <w:pPr>
        <w:ind w:firstLine="284"/>
        <w:jc w:val="both"/>
        <w:rPr>
          <w:rFonts w:ascii="Times New Roman" w:hAnsi="Times New Roman" w:cs="Times New Roman"/>
          <w:lang w:val="uk-UA"/>
        </w:rPr>
      </w:pPr>
      <w:r w:rsidRPr="00A96F6E">
        <w:rPr>
          <w:rFonts w:ascii="Times New Roman" w:hAnsi="Times New Roman" w:cs="Times New Roman"/>
          <w:lang w:val="uk-UA"/>
        </w:rPr>
        <w:t>- оцінку відповідності діяльності Товариства вимогам законодавства України, ефективності процесів делегування повноважень між структурними підрозділами Товариства та розподілу обов’язків між ними, ефективності використання наявних у Товариства ресурсів, ефективності використання та мінімізації ризиків від використання інформаційних систем і технологій, достатності і ефективності заходів, спрямованих на зменшення ризиків та усунення недоліків, виявлених державними органами, зовнішніми аудиторами або керівником служби внутрішнього аудиту Товариства;</w:t>
      </w:r>
    </w:p>
    <w:p w14:paraId="3512147E" w14:textId="6C1B077D" w:rsidR="003F20CE" w:rsidRPr="00A96F6E" w:rsidRDefault="003F20CE" w:rsidP="001613BC">
      <w:pPr>
        <w:ind w:firstLine="284"/>
        <w:jc w:val="both"/>
        <w:rPr>
          <w:rFonts w:ascii="Times New Roman" w:hAnsi="Times New Roman" w:cs="Times New Roman"/>
          <w:lang w:val="uk-UA"/>
        </w:rPr>
      </w:pPr>
      <w:r w:rsidRPr="00A96F6E">
        <w:rPr>
          <w:rFonts w:ascii="Times New Roman" w:hAnsi="Times New Roman" w:cs="Times New Roman"/>
          <w:lang w:val="uk-UA"/>
        </w:rPr>
        <w:t>- перевірку правильності ведення та достовірності бухгалтерського обліку, фінансової та регуляторної звітності, що складається Товариством, їх повноти та вчасності надання, включаючи подання таких звітів до Національного банку, органів державної влади та органів управління Товариства;</w:t>
      </w:r>
    </w:p>
    <w:p w14:paraId="51EDB151" w14:textId="138A2862" w:rsidR="003F20CE" w:rsidRPr="00A96F6E" w:rsidRDefault="003F20CE" w:rsidP="001613BC">
      <w:pPr>
        <w:ind w:firstLine="284"/>
        <w:jc w:val="both"/>
        <w:rPr>
          <w:rFonts w:ascii="Times New Roman" w:hAnsi="Times New Roman" w:cs="Times New Roman"/>
          <w:lang w:val="uk-UA"/>
        </w:rPr>
      </w:pPr>
      <w:r w:rsidRPr="00A96F6E">
        <w:rPr>
          <w:rFonts w:ascii="Times New Roman" w:hAnsi="Times New Roman" w:cs="Times New Roman"/>
          <w:lang w:val="uk-UA"/>
        </w:rPr>
        <w:t>- оцінку надійності, ефективності та цілісності управління інформаційними системами Товариства;</w:t>
      </w:r>
    </w:p>
    <w:p w14:paraId="1795629F" w14:textId="634F5601" w:rsidR="003F20CE" w:rsidRPr="00A96F6E" w:rsidRDefault="003F20CE" w:rsidP="001613BC">
      <w:pPr>
        <w:ind w:firstLine="284"/>
        <w:jc w:val="both"/>
        <w:rPr>
          <w:rFonts w:ascii="Times New Roman" w:hAnsi="Times New Roman" w:cs="Times New Roman"/>
          <w:lang w:val="uk-UA"/>
        </w:rPr>
      </w:pPr>
      <w:r w:rsidRPr="00A96F6E">
        <w:rPr>
          <w:rFonts w:ascii="Times New Roman" w:hAnsi="Times New Roman" w:cs="Times New Roman"/>
          <w:lang w:val="uk-UA"/>
        </w:rPr>
        <w:t>- річне планування завдань керівника служби внутрішнього аудиту, включаючи складання та виконання плану проведення внутрішніх аудиторських перевірок Товариства;</w:t>
      </w:r>
    </w:p>
    <w:p w14:paraId="58F5329F" w14:textId="4D56E342" w:rsidR="003F20CE" w:rsidRPr="00A96F6E" w:rsidRDefault="003F20CE" w:rsidP="001613BC">
      <w:pPr>
        <w:ind w:firstLine="284"/>
        <w:jc w:val="both"/>
        <w:rPr>
          <w:rFonts w:ascii="Times New Roman" w:hAnsi="Times New Roman" w:cs="Times New Roman"/>
          <w:lang w:val="uk-UA"/>
        </w:rPr>
      </w:pPr>
      <w:r w:rsidRPr="00A96F6E">
        <w:rPr>
          <w:rFonts w:ascii="Times New Roman" w:hAnsi="Times New Roman" w:cs="Times New Roman"/>
          <w:lang w:val="uk-UA"/>
        </w:rPr>
        <w:t>- реалізацію завдань згідно із затвердженим планом проведення внутрішніх аудиторських перевірок товариства;</w:t>
      </w:r>
    </w:p>
    <w:p w14:paraId="51A3D4D4" w14:textId="5F07B69E" w:rsidR="003F20CE" w:rsidRPr="00A96F6E" w:rsidRDefault="003F20CE" w:rsidP="001613BC">
      <w:pPr>
        <w:ind w:firstLine="284"/>
        <w:jc w:val="both"/>
        <w:rPr>
          <w:rFonts w:ascii="Times New Roman" w:hAnsi="Times New Roman" w:cs="Times New Roman"/>
          <w:lang w:val="uk-UA"/>
        </w:rPr>
      </w:pPr>
      <w:r w:rsidRPr="00A96F6E">
        <w:rPr>
          <w:rFonts w:ascii="Times New Roman" w:hAnsi="Times New Roman" w:cs="Times New Roman"/>
          <w:lang w:val="uk-UA"/>
        </w:rPr>
        <w:t>- проведення планового та позапланового внутрішнього аудиту Товариства;</w:t>
      </w:r>
    </w:p>
    <w:p w14:paraId="39A844D5" w14:textId="7862E320" w:rsidR="003F20CE" w:rsidRPr="00A96F6E" w:rsidRDefault="00903C38"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 </w:t>
      </w:r>
      <w:r w:rsidR="003F20CE" w:rsidRPr="00A96F6E">
        <w:rPr>
          <w:rFonts w:ascii="Times New Roman" w:hAnsi="Times New Roman" w:cs="Times New Roman"/>
          <w:lang w:val="uk-UA"/>
        </w:rPr>
        <w:t xml:space="preserve"> подання керівникам структурних підрозділів (учасникам процесів, які</w:t>
      </w:r>
      <w:r w:rsidRPr="00A96F6E">
        <w:rPr>
          <w:rFonts w:ascii="Times New Roman" w:hAnsi="Times New Roman" w:cs="Times New Roman"/>
          <w:lang w:val="uk-UA"/>
        </w:rPr>
        <w:t xml:space="preserve"> </w:t>
      </w:r>
      <w:r w:rsidR="003F20CE" w:rsidRPr="00A96F6E">
        <w:rPr>
          <w:rFonts w:ascii="Times New Roman" w:hAnsi="Times New Roman" w:cs="Times New Roman"/>
          <w:lang w:val="uk-UA"/>
        </w:rPr>
        <w:t xml:space="preserve">підлягали аудиторській перевірці </w:t>
      </w:r>
      <w:r w:rsidRPr="00A96F6E">
        <w:rPr>
          <w:rFonts w:ascii="Times New Roman" w:hAnsi="Times New Roman" w:cs="Times New Roman"/>
          <w:lang w:val="uk-UA"/>
        </w:rPr>
        <w:t>Товариства</w:t>
      </w:r>
      <w:r w:rsidR="003F20CE" w:rsidRPr="00A96F6E">
        <w:rPr>
          <w:rFonts w:ascii="Times New Roman" w:hAnsi="Times New Roman" w:cs="Times New Roman"/>
          <w:lang w:val="uk-UA"/>
        </w:rPr>
        <w:t xml:space="preserve">), </w:t>
      </w:r>
      <w:r w:rsidRPr="00A96F6E">
        <w:rPr>
          <w:rFonts w:ascii="Times New Roman" w:hAnsi="Times New Roman" w:cs="Times New Roman"/>
          <w:lang w:val="uk-UA"/>
        </w:rPr>
        <w:t>П</w:t>
      </w:r>
      <w:r w:rsidR="003F20CE" w:rsidRPr="00A96F6E">
        <w:rPr>
          <w:rFonts w:ascii="Times New Roman" w:hAnsi="Times New Roman" w:cs="Times New Roman"/>
          <w:lang w:val="uk-UA"/>
        </w:rPr>
        <w:t>равлінню</w:t>
      </w:r>
      <w:r w:rsidRPr="00A96F6E">
        <w:rPr>
          <w:rFonts w:ascii="Times New Roman" w:hAnsi="Times New Roman" w:cs="Times New Roman"/>
          <w:lang w:val="uk-UA"/>
        </w:rPr>
        <w:t>, Наглядової раді Товариства</w:t>
      </w:r>
      <w:r w:rsidR="003F20CE" w:rsidRPr="00A96F6E">
        <w:rPr>
          <w:rFonts w:ascii="Times New Roman" w:hAnsi="Times New Roman" w:cs="Times New Roman"/>
          <w:lang w:val="uk-UA"/>
        </w:rPr>
        <w:t xml:space="preserve"> звітів за результатами проведення внутрішніх аудиторських перевірок та повідомлення про виявлені під час проведення такого внутрішнього аудиту недоліки та ризики, а також надані рекомендації за результатами проведеного внутрішнього аудиту</w:t>
      </w:r>
      <w:r w:rsidRPr="00A96F6E">
        <w:rPr>
          <w:rFonts w:ascii="Times New Roman" w:hAnsi="Times New Roman" w:cs="Times New Roman"/>
          <w:lang w:val="uk-UA"/>
        </w:rPr>
        <w:t>;</w:t>
      </w:r>
    </w:p>
    <w:p w14:paraId="570E3760" w14:textId="6A3C58A6" w:rsidR="003F20CE" w:rsidRPr="00A96F6E" w:rsidRDefault="00903C38" w:rsidP="001613BC">
      <w:pPr>
        <w:ind w:firstLine="284"/>
        <w:jc w:val="both"/>
        <w:rPr>
          <w:rFonts w:ascii="Times New Roman" w:hAnsi="Times New Roman" w:cs="Times New Roman"/>
          <w:lang w:val="uk-UA"/>
        </w:rPr>
      </w:pPr>
      <w:r w:rsidRPr="00A96F6E">
        <w:rPr>
          <w:rFonts w:ascii="Times New Roman" w:hAnsi="Times New Roman" w:cs="Times New Roman"/>
          <w:lang w:val="uk-UA"/>
        </w:rPr>
        <w:t>-</w:t>
      </w:r>
      <w:r w:rsidR="003F20CE" w:rsidRPr="00A96F6E">
        <w:rPr>
          <w:rFonts w:ascii="Times New Roman" w:hAnsi="Times New Roman" w:cs="Times New Roman"/>
          <w:lang w:val="uk-UA"/>
        </w:rPr>
        <w:t xml:space="preserve"> моніторинг упровадження структурними підрозділами </w:t>
      </w:r>
      <w:r w:rsidRPr="00A96F6E">
        <w:rPr>
          <w:rFonts w:ascii="Times New Roman" w:hAnsi="Times New Roman" w:cs="Times New Roman"/>
          <w:lang w:val="uk-UA"/>
        </w:rPr>
        <w:t>Товариства</w:t>
      </w:r>
      <w:r w:rsidR="003F20CE" w:rsidRPr="00A96F6E">
        <w:rPr>
          <w:rFonts w:ascii="Times New Roman" w:hAnsi="Times New Roman" w:cs="Times New Roman"/>
          <w:lang w:val="uk-UA"/>
        </w:rPr>
        <w:t xml:space="preserve"> прийнятих рекомендацій;</w:t>
      </w:r>
    </w:p>
    <w:p w14:paraId="1F713DDA" w14:textId="0DACF408" w:rsidR="003F20CE" w:rsidRPr="00A96F6E" w:rsidRDefault="00903C38" w:rsidP="001613BC">
      <w:pPr>
        <w:ind w:firstLine="284"/>
        <w:jc w:val="both"/>
        <w:rPr>
          <w:rFonts w:ascii="Times New Roman" w:hAnsi="Times New Roman" w:cs="Times New Roman"/>
          <w:lang w:val="uk-UA"/>
        </w:rPr>
      </w:pPr>
      <w:r w:rsidRPr="00A96F6E">
        <w:rPr>
          <w:rFonts w:ascii="Times New Roman" w:hAnsi="Times New Roman" w:cs="Times New Roman"/>
          <w:lang w:val="uk-UA"/>
        </w:rPr>
        <w:t>-</w:t>
      </w:r>
      <w:r w:rsidR="003F20CE" w:rsidRPr="00A96F6E">
        <w:rPr>
          <w:rFonts w:ascii="Times New Roman" w:hAnsi="Times New Roman" w:cs="Times New Roman"/>
          <w:lang w:val="uk-UA"/>
        </w:rPr>
        <w:t xml:space="preserve"> письмове повідомлення Національного банку про виявлені під час проведення внутрішньої аудиторської перевірки викривлення показників фінансової та регуляторної звітності </w:t>
      </w:r>
      <w:r w:rsidRPr="00A96F6E">
        <w:rPr>
          <w:rFonts w:ascii="Times New Roman" w:hAnsi="Times New Roman" w:cs="Times New Roman"/>
          <w:lang w:val="uk-UA"/>
        </w:rPr>
        <w:t>Товариства</w:t>
      </w:r>
      <w:r w:rsidR="003F20CE" w:rsidRPr="00A96F6E">
        <w:rPr>
          <w:rFonts w:ascii="Times New Roman" w:hAnsi="Times New Roman" w:cs="Times New Roman"/>
          <w:lang w:val="uk-UA"/>
        </w:rPr>
        <w:t xml:space="preserve">, порушення, недоліки, а також будь-які події в діяльності та роботі </w:t>
      </w:r>
      <w:r w:rsidRPr="00A96F6E">
        <w:rPr>
          <w:rFonts w:ascii="Times New Roman" w:hAnsi="Times New Roman" w:cs="Times New Roman"/>
          <w:lang w:val="uk-UA"/>
        </w:rPr>
        <w:t>Товариства</w:t>
      </w:r>
      <w:r w:rsidR="003F20CE" w:rsidRPr="00A96F6E">
        <w:rPr>
          <w:rFonts w:ascii="Times New Roman" w:hAnsi="Times New Roman" w:cs="Times New Roman"/>
          <w:lang w:val="uk-UA"/>
        </w:rPr>
        <w:t xml:space="preserve">, які можуть негативно вплинути на платоспроможність </w:t>
      </w:r>
      <w:r w:rsidRPr="00A96F6E">
        <w:rPr>
          <w:rFonts w:ascii="Times New Roman" w:hAnsi="Times New Roman" w:cs="Times New Roman"/>
          <w:lang w:val="uk-UA"/>
        </w:rPr>
        <w:t>Товариства</w:t>
      </w:r>
      <w:r w:rsidR="003F20CE" w:rsidRPr="00A96F6E">
        <w:rPr>
          <w:rFonts w:ascii="Times New Roman" w:hAnsi="Times New Roman" w:cs="Times New Roman"/>
          <w:lang w:val="uk-UA"/>
        </w:rPr>
        <w:t xml:space="preserve">, якщо </w:t>
      </w:r>
      <w:r w:rsidRPr="00A96F6E">
        <w:rPr>
          <w:rFonts w:ascii="Times New Roman" w:hAnsi="Times New Roman" w:cs="Times New Roman"/>
          <w:lang w:val="uk-UA"/>
        </w:rPr>
        <w:t xml:space="preserve">Правління Товариства </w:t>
      </w:r>
      <w:r w:rsidR="003F20CE" w:rsidRPr="00A96F6E">
        <w:rPr>
          <w:rFonts w:ascii="Times New Roman" w:hAnsi="Times New Roman" w:cs="Times New Roman"/>
          <w:lang w:val="uk-UA"/>
        </w:rPr>
        <w:t>своєчасно не вжил</w:t>
      </w:r>
      <w:r w:rsidRPr="00A96F6E">
        <w:rPr>
          <w:rFonts w:ascii="Times New Roman" w:hAnsi="Times New Roman" w:cs="Times New Roman"/>
          <w:lang w:val="uk-UA"/>
        </w:rPr>
        <w:t>о</w:t>
      </w:r>
      <w:r w:rsidR="003F20CE" w:rsidRPr="00A96F6E">
        <w:rPr>
          <w:rFonts w:ascii="Times New Roman" w:hAnsi="Times New Roman" w:cs="Times New Roman"/>
          <w:lang w:val="uk-UA"/>
        </w:rPr>
        <w:t xml:space="preserve"> заходів щодо усунення цих порушень та недоліків, а </w:t>
      </w:r>
      <w:r w:rsidRPr="00A96F6E">
        <w:rPr>
          <w:rFonts w:ascii="Times New Roman" w:hAnsi="Times New Roman" w:cs="Times New Roman"/>
          <w:lang w:val="uk-UA"/>
        </w:rPr>
        <w:t>Наглядова рада Товариства</w:t>
      </w:r>
      <w:r w:rsidR="003F20CE" w:rsidRPr="00A96F6E">
        <w:rPr>
          <w:rFonts w:ascii="Times New Roman" w:hAnsi="Times New Roman" w:cs="Times New Roman"/>
          <w:lang w:val="uk-UA"/>
        </w:rPr>
        <w:t xml:space="preserve"> не розглянула звернення </w:t>
      </w:r>
      <w:r w:rsidRPr="00A96F6E">
        <w:rPr>
          <w:rFonts w:ascii="Times New Roman" w:hAnsi="Times New Roman" w:cs="Times New Roman"/>
          <w:lang w:val="uk-UA"/>
        </w:rPr>
        <w:t>керівника служби внутрішнього аудиту</w:t>
      </w:r>
      <w:r w:rsidR="003F20CE" w:rsidRPr="00A96F6E">
        <w:rPr>
          <w:rFonts w:ascii="Times New Roman" w:hAnsi="Times New Roman" w:cs="Times New Roman"/>
          <w:lang w:val="uk-UA"/>
        </w:rPr>
        <w:t xml:space="preserve"> щодо бездіяльності </w:t>
      </w:r>
      <w:r w:rsidRPr="00A96F6E">
        <w:rPr>
          <w:rFonts w:ascii="Times New Roman" w:hAnsi="Times New Roman" w:cs="Times New Roman"/>
          <w:lang w:val="uk-UA"/>
        </w:rPr>
        <w:t>П</w:t>
      </w:r>
      <w:r w:rsidR="003F20CE" w:rsidRPr="00A96F6E">
        <w:rPr>
          <w:rFonts w:ascii="Times New Roman" w:hAnsi="Times New Roman" w:cs="Times New Roman"/>
          <w:lang w:val="uk-UA"/>
        </w:rPr>
        <w:t xml:space="preserve">равління </w:t>
      </w:r>
      <w:r w:rsidRPr="00A96F6E">
        <w:rPr>
          <w:rFonts w:ascii="Times New Roman" w:hAnsi="Times New Roman" w:cs="Times New Roman"/>
          <w:lang w:val="uk-UA"/>
        </w:rPr>
        <w:t>Товариства</w:t>
      </w:r>
      <w:r w:rsidR="003F20CE" w:rsidRPr="00A96F6E">
        <w:rPr>
          <w:rFonts w:ascii="Times New Roman" w:hAnsi="Times New Roman" w:cs="Times New Roman"/>
          <w:lang w:val="uk-UA"/>
        </w:rPr>
        <w:t xml:space="preserve"> та за результатами розгляду цього звернення не вжила відповідних заходів;</w:t>
      </w:r>
    </w:p>
    <w:p w14:paraId="565EA8F0" w14:textId="16F840EA" w:rsidR="003F20CE" w:rsidRPr="00A96F6E" w:rsidRDefault="00903C38"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 </w:t>
      </w:r>
      <w:r w:rsidR="003F20CE" w:rsidRPr="00A96F6E">
        <w:rPr>
          <w:rFonts w:ascii="Times New Roman" w:hAnsi="Times New Roman" w:cs="Times New Roman"/>
          <w:lang w:val="uk-UA"/>
        </w:rPr>
        <w:t xml:space="preserve">виявлення сфер потенційних збитків для </w:t>
      </w:r>
      <w:r w:rsidRPr="00A96F6E">
        <w:rPr>
          <w:rFonts w:ascii="Times New Roman" w:hAnsi="Times New Roman" w:cs="Times New Roman"/>
          <w:lang w:val="uk-UA"/>
        </w:rPr>
        <w:t>Товариства</w:t>
      </w:r>
      <w:r w:rsidR="003F20CE" w:rsidRPr="00A96F6E">
        <w:rPr>
          <w:rFonts w:ascii="Times New Roman" w:hAnsi="Times New Roman" w:cs="Times New Roman"/>
          <w:lang w:val="uk-UA"/>
        </w:rPr>
        <w:t xml:space="preserve">, сприятливих умов для шахрайства, зловживань і незаконного присвоєння активів </w:t>
      </w:r>
      <w:r w:rsidRPr="00A96F6E">
        <w:rPr>
          <w:rFonts w:ascii="Times New Roman" w:hAnsi="Times New Roman" w:cs="Times New Roman"/>
          <w:lang w:val="uk-UA"/>
        </w:rPr>
        <w:t>Товариства</w:t>
      </w:r>
      <w:r w:rsidR="003F20CE" w:rsidRPr="00A96F6E">
        <w:rPr>
          <w:rFonts w:ascii="Times New Roman" w:hAnsi="Times New Roman" w:cs="Times New Roman"/>
          <w:lang w:val="uk-UA"/>
        </w:rPr>
        <w:t>;</w:t>
      </w:r>
    </w:p>
    <w:p w14:paraId="0883E9BD" w14:textId="50E14279" w:rsidR="003F20CE" w:rsidRPr="00A96F6E" w:rsidRDefault="00903C38"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 </w:t>
      </w:r>
      <w:r w:rsidR="003F20CE" w:rsidRPr="00A96F6E">
        <w:rPr>
          <w:rFonts w:ascii="Times New Roman" w:hAnsi="Times New Roman" w:cs="Times New Roman"/>
          <w:lang w:val="uk-UA"/>
        </w:rPr>
        <w:t xml:space="preserve">взаємодію із зовнішніми аудиторами, органами державної влади та управління, які в межах компетенції здійснюють нагляд за діяльністю </w:t>
      </w:r>
      <w:r w:rsidRPr="00A96F6E">
        <w:rPr>
          <w:rFonts w:ascii="Times New Roman" w:hAnsi="Times New Roman" w:cs="Times New Roman"/>
          <w:lang w:val="uk-UA"/>
        </w:rPr>
        <w:t>Товариства</w:t>
      </w:r>
      <w:r w:rsidR="003F20CE" w:rsidRPr="00A96F6E">
        <w:rPr>
          <w:rFonts w:ascii="Times New Roman" w:hAnsi="Times New Roman" w:cs="Times New Roman"/>
          <w:lang w:val="uk-UA"/>
        </w:rPr>
        <w:t>, включаючи взаємодію з Національним банком</w:t>
      </w:r>
      <w:r w:rsidRPr="00A96F6E">
        <w:rPr>
          <w:rFonts w:ascii="Times New Roman" w:hAnsi="Times New Roman" w:cs="Times New Roman"/>
          <w:lang w:val="uk-UA"/>
        </w:rPr>
        <w:t xml:space="preserve"> України</w:t>
      </w:r>
      <w:r w:rsidR="003F20CE" w:rsidRPr="00A96F6E">
        <w:rPr>
          <w:rFonts w:ascii="Times New Roman" w:hAnsi="Times New Roman" w:cs="Times New Roman"/>
          <w:lang w:val="uk-UA"/>
        </w:rPr>
        <w:t>;</w:t>
      </w:r>
    </w:p>
    <w:p w14:paraId="6CBFF785" w14:textId="5800C763" w:rsidR="00903C38" w:rsidRPr="00A96F6E" w:rsidRDefault="00903C38" w:rsidP="001613BC">
      <w:pPr>
        <w:ind w:firstLine="284"/>
        <w:jc w:val="both"/>
        <w:rPr>
          <w:rFonts w:ascii="Times New Roman" w:hAnsi="Times New Roman" w:cs="Times New Roman"/>
          <w:lang w:val="uk-UA"/>
        </w:rPr>
      </w:pPr>
      <w:r w:rsidRPr="00A96F6E">
        <w:rPr>
          <w:rFonts w:ascii="Times New Roman" w:hAnsi="Times New Roman" w:cs="Times New Roman"/>
          <w:lang w:val="uk-UA"/>
        </w:rPr>
        <w:t>- взаємодію з іншими підрозділами Товариства у сфері організації контролю і моніторингу системи управління Товариства;</w:t>
      </w:r>
    </w:p>
    <w:p w14:paraId="645DF618" w14:textId="71D655C3" w:rsidR="003F20CE" w:rsidRPr="00A96F6E" w:rsidRDefault="00903C38"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 </w:t>
      </w:r>
      <w:r w:rsidR="003F20CE" w:rsidRPr="00A96F6E">
        <w:rPr>
          <w:rFonts w:ascii="Times New Roman" w:hAnsi="Times New Roman" w:cs="Times New Roman"/>
          <w:lang w:val="uk-UA"/>
        </w:rPr>
        <w:t xml:space="preserve">участь у службових розслідуваннях та інформування </w:t>
      </w:r>
      <w:r w:rsidRPr="00A96F6E">
        <w:rPr>
          <w:rFonts w:ascii="Times New Roman" w:hAnsi="Times New Roman" w:cs="Times New Roman"/>
          <w:lang w:val="uk-UA"/>
        </w:rPr>
        <w:t xml:space="preserve">Наглядової </w:t>
      </w:r>
      <w:r w:rsidR="003F20CE" w:rsidRPr="00A96F6E">
        <w:rPr>
          <w:rFonts w:ascii="Times New Roman" w:hAnsi="Times New Roman" w:cs="Times New Roman"/>
          <w:lang w:val="uk-UA"/>
        </w:rPr>
        <w:t xml:space="preserve">ради </w:t>
      </w:r>
      <w:r w:rsidRPr="00A96F6E">
        <w:rPr>
          <w:rFonts w:ascii="Times New Roman" w:hAnsi="Times New Roman" w:cs="Times New Roman"/>
          <w:lang w:val="uk-UA"/>
        </w:rPr>
        <w:t>Товариства</w:t>
      </w:r>
      <w:r w:rsidR="003F20CE" w:rsidRPr="00A96F6E">
        <w:rPr>
          <w:rFonts w:ascii="Times New Roman" w:hAnsi="Times New Roman" w:cs="Times New Roman"/>
          <w:lang w:val="uk-UA"/>
        </w:rPr>
        <w:t xml:space="preserve"> і </w:t>
      </w:r>
      <w:r w:rsidRPr="00A96F6E">
        <w:rPr>
          <w:rFonts w:ascii="Times New Roman" w:hAnsi="Times New Roman" w:cs="Times New Roman"/>
          <w:lang w:val="uk-UA"/>
        </w:rPr>
        <w:t>Правління Товариства</w:t>
      </w:r>
      <w:r w:rsidR="003F20CE" w:rsidRPr="00A96F6E">
        <w:rPr>
          <w:rFonts w:ascii="Times New Roman" w:hAnsi="Times New Roman" w:cs="Times New Roman"/>
          <w:lang w:val="uk-UA"/>
        </w:rPr>
        <w:t xml:space="preserve"> про результати таких розслідувань;</w:t>
      </w:r>
    </w:p>
    <w:p w14:paraId="06CCAC20" w14:textId="62D2C846" w:rsidR="003F20CE" w:rsidRPr="00A96F6E" w:rsidRDefault="00903C38"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 </w:t>
      </w:r>
      <w:r w:rsidR="003F20CE" w:rsidRPr="00A96F6E">
        <w:rPr>
          <w:rFonts w:ascii="Times New Roman" w:hAnsi="Times New Roman" w:cs="Times New Roman"/>
          <w:lang w:val="uk-UA"/>
        </w:rPr>
        <w:t>розроблення та впровадження програм оцінки і підвищення якості внутрішнього аудиту;</w:t>
      </w:r>
    </w:p>
    <w:p w14:paraId="7DA9E9A9" w14:textId="5A069990" w:rsidR="003F20CE" w:rsidRPr="00A96F6E" w:rsidRDefault="00903C38" w:rsidP="001613BC">
      <w:pPr>
        <w:ind w:firstLine="284"/>
        <w:jc w:val="both"/>
        <w:rPr>
          <w:rFonts w:ascii="Times New Roman" w:hAnsi="Times New Roman" w:cs="Times New Roman"/>
          <w:lang w:val="uk-UA"/>
        </w:rPr>
      </w:pPr>
      <w:r w:rsidRPr="00A96F6E">
        <w:rPr>
          <w:rFonts w:ascii="Times New Roman" w:hAnsi="Times New Roman" w:cs="Times New Roman"/>
          <w:lang w:val="uk-UA"/>
        </w:rPr>
        <w:lastRenderedPageBreak/>
        <w:t xml:space="preserve">- </w:t>
      </w:r>
      <w:r w:rsidR="003F20CE" w:rsidRPr="00A96F6E">
        <w:rPr>
          <w:rFonts w:ascii="Times New Roman" w:hAnsi="Times New Roman" w:cs="Times New Roman"/>
          <w:lang w:val="uk-UA"/>
        </w:rPr>
        <w:t xml:space="preserve">забезпечення внутрішніх періодичних перевірок щодо дотримання </w:t>
      </w:r>
      <w:r w:rsidRPr="00A96F6E">
        <w:rPr>
          <w:rFonts w:ascii="Times New Roman" w:hAnsi="Times New Roman" w:cs="Times New Roman"/>
          <w:lang w:val="uk-UA"/>
        </w:rPr>
        <w:t>Товариством</w:t>
      </w:r>
      <w:r w:rsidR="003F20CE" w:rsidRPr="00A96F6E">
        <w:rPr>
          <w:rFonts w:ascii="Times New Roman" w:hAnsi="Times New Roman" w:cs="Times New Roman"/>
          <w:lang w:val="uk-UA"/>
        </w:rPr>
        <w:t xml:space="preserve">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(уключаючи щодо достатності вжитих страховиком заходів з управління ризиками легалізації (відмивання) доходів, одержаних злочинним шляхом, фінансування тероризму та фінансування розповсюдження зброї масового знищення);</w:t>
      </w:r>
    </w:p>
    <w:p w14:paraId="6B550BE3" w14:textId="77777777" w:rsidR="00891995" w:rsidRPr="00A96F6E" w:rsidRDefault="00891995" w:rsidP="001613BC">
      <w:pPr>
        <w:ind w:firstLine="284"/>
        <w:jc w:val="both"/>
        <w:rPr>
          <w:rFonts w:ascii="Times New Roman" w:hAnsi="Times New Roman" w:cs="Times New Roman"/>
          <w:lang w:val="uk-UA"/>
        </w:rPr>
      </w:pPr>
    </w:p>
    <w:p w14:paraId="31DF065C" w14:textId="00A6385C" w:rsidR="00D4162E" w:rsidRPr="00A96F6E" w:rsidRDefault="005547A7" w:rsidP="001613BC">
      <w:pPr>
        <w:ind w:firstLine="284"/>
        <w:jc w:val="both"/>
        <w:rPr>
          <w:rFonts w:ascii="Times New Roman" w:hAnsi="Times New Roman" w:cs="Times New Roman"/>
          <w:lang w:val="uk-UA"/>
        </w:rPr>
      </w:pPr>
      <w:r w:rsidRPr="00A96F6E">
        <w:rPr>
          <w:rFonts w:ascii="Times New Roman" w:hAnsi="Times New Roman" w:cs="Times New Roman"/>
          <w:b/>
          <w:lang w:val="uk-UA"/>
        </w:rPr>
        <w:t>5.</w:t>
      </w:r>
      <w:r w:rsidR="000D3672" w:rsidRPr="00A96F6E">
        <w:rPr>
          <w:rFonts w:ascii="Times New Roman" w:hAnsi="Times New Roman" w:cs="Times New Roman"/>
          <w:b/>
          <w:lang w:val="uk-UA"/>
        </w:rPr>
        <w:t>10</w:t>
      </w:r>
      <w:r w:rsidRPr="00A96F6E">
        <w:rPr>
          <w:rFonts w:ascii="Times New Roman" w:hAnsi="Times New Roman" w:cs="Times New Roman"/>
          <w:b/>
          <w:lang w:val="uk-UA"/>
        </w:rPr>
        <w:t xml:space="preserve">. </w:t>
      </w:r>
      <w:r w:rsidR="00891995" w:rsidRPr="00A96F6E">
        <w:rPr>
          <w:rFonts w:ascii="Times New Roman" w:hAnsi="Times New Roman" w:cs="Times New Roman"/>
          <w:b/>
          <w:lang w:val="uk-UA"/>
        </w:rPr>
        <w:t xml:space="preserve">Головний </w:t>
      </w:r>
      <w:proofErr w:type="spellStart"/>
      <w:r w:rsidR="00891995" w:rsidRPr="00A96F6E">
        <w:rPr>
          <w:rFonts w:ascii="Times New Roman" w:hAnsi="Times New Roman" w:cs="Times New Roman"/>
          <w:b/>
          <w:lang w:val="uk-UA"/>
        </w:rPr>
        <w:t>комплаєнс</w:t>
      </w:r>
      <w:proofErr w:type="spellEnd"/>
      <w:r w:rsidR="00891995" w:rsidRPr="00A96F6E">
        <w:rPr>
          <w:rFonts w:ascii="Times New Roman" w:hAnsi="Times New Roman" w:cs="Times New Roman"/>
          <w:b/>
          <w:lang w:val="uk-UA"/>
        </w:rPr>
        <w:t>-менеджер</w:t>
      </w:r>
      <w:r w:rsidR="001613BC" w:rsidRPr="00A96F6E">
        <w:rPr>
          <w:rFonts w:ascii="Times New Roman" w:hAnsi="Times New Roman" w:cs="Times New Roman"/>
          <w:b/>
          <w:lang w:val="uk-UA"/>
        </w:rPr>
        <w:t>:</w:t>
      </w:r>
      <w:r w:rsidR="009407C0" w:rsidRPr="00A96F6E">
        <w:rPr>
          <w:rFonts w:ascii="Times New Roman" w:hAnsi="Times New Roman" w:cs="Times New Roman"/>
          <w:lang w:val="uk-UA"/>
        </w:rPr>
        <w:t xml:space="preserve"> підпор</w:t>
      </w:r>
      <w:r w:rsidR="001613BC" w:rsidRPr="00A96F6E">
        <w:rPr>
          <w:rFonts w:ascii="Times New Roman" w:hAnsi="Times New Roman" w:cs="Times New Roman"/>
          <w:lang w:val="uk-UA"/>
        </w:rPr>
        <w:t>я</w:t>
      </w:r>
      <w:r w:rsidR="009407C0" w:rsidRPr="00A96F6E">
        <w:rPr>
          <w:rFonts w:ascii="Times New Roman" w:hAnsi="Times New Roman" w:cs="Times New Roman"/>
          <w:lang w:val="uk-UA"/>
        </w:rPr>
        <w:t xml:space="preserve">дковується Наглядової раді Товариства та звітує перед нею. Головний </w:t>
      </w:r>
      <w:proofErr w:type="spellStart"/>
      <w:r w:rsidR="009407C0" w:rsidRPr="00A96F6E">
        <w:rPr>
          <w:rFonts w:ascii="Times New Roman" w:hAnsi="Times New Roman" w:cs="Times New Roman"/>
          <w:lang w:val="uk-UA"/>
        </w:rPr>
        <w:t>комплаєнс</w:t>
      </w:r>
      <w:proofErr w:type="spellEnd"/>
      <w:r w:rsidR="009407C0" w:rsidRPr="00A96F6E">
        <w:rPr>
          <w:rFonts w:ascii="Times New Roman" w:hAnsi="Times New Roman" w:cs="Times New Roman"/>
          <w:lang w:val="uk-UA"/>
        </w:rPr>
        <w:t xml:space="preserve">-менеджер </w:t>
      </w:r>
      <w:r w:rsidR="00D4162E" w:rsidRPr="00A96F6E">
        <w:rPr>
          <w:rFonts w:ascii="Times New Roman" w:hAnsi="Times New Roman" w:cs="Times New Roman"/>
          <w:lang w:val="uk-UA"/>
        </w:rPr>
        <w:t>відповідає за здійснення контролю за дотриманням норм (</w:t>
      </w:r>
      <w:proofErr w:type="spellStart"/>
      <w:r w:rsidR="00D4162E" w:rsidRPr="00A96F6E">
        <w:rPr>
          <w:rFonts w:ascii="Times New Roman" w:hAnsi="Times New Roman" w:cs="Times New Roman"/>
          <w:lang w:val="uk-UA"/>
        </w:rPr>
        <w:t>комплаєнс</w:t>
      </w:r>
      <w:proofErr w:type="spellEnd"/>
      <w:r w:rsidR="00D4162E" w:rsidRPr="00A96F6E">
        <w:rPr>
          <w:rFonts w:ascii="Times New Roman" w:hAnsi="Times New Roman" w:cs="Times New Roman"/>
          <w:lang w:val="uk-UA"/>
        </w:rPr>
        <w:t xml:space="preserve">): </w:t>
      </w:r>
    </w:p>
    <w:p w14:paraId="564EED97" w14:textId="2D2843D8" w:rsidR="005D59BF" w:rsidRPr="00A96F6E" w:rsidRDefault="005D59BF"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Забезпечує організацію контролю за дотриманням норм законодавства, внутрішніх документів та відповідних стандартів; </w:t>
      </w:r>
    </w:p>
    <w:p w14:paraId="2CFD9C63" w14:textId="1DC6D082" w:rsidR="005D59BF" w:rsidRPr="00A96F6E" w:rsidRDefault="005D59BF"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Забезпечує моніторинг змін у законодавстві, відповідних стандартах та </w:t>
      </w:r>
      <w:proofErr w:type="spellStart"/>
      <w:r w:rsidRPr="00A96F6E">
        <w:rPr>
          <w:rFonts w:ascii="Times New Roman" w:hAnsi="Times New Roman" w:cs="Times New Roman"/>
          <w:lang w:val="uk-UA"/>
        </w:rPr>
        <w:t>здійснює</w:t>
      </w:r>
      <w:proofErr w:type="spellEnd"/>
      <w:r w:rsidRPr="00A96F6E">
        <w:rPr>
          <w:rFonts w:ascii="Times New Roman" w:hAnsi="Times New Roman" w:cs="Times New Roman"/>
          <w:lang w:val="uk-UA"/>
        </w:rPr>
        <w:t xml:space="preserve"> оцінку впливу таких змін на процеси та процедури, запроваджені </w:t>
      </w:r>
      <w:r w:rsidR="006B5132" w:rsidRPr="00A96F6E">
        <w:rPr>
          <w:rFonts w:ascii="Times New Roman" w:hAnsi="Times New Roman" w:cs="Times New Roman"/>
          <w:lang w:val="uk-UA"/>
        </w:rPr>
        <w:t>Товаристві</w:t>
      </w:r>
      <w:r w:rsidRPr="00A96F6E">
        <w:rPr>
          <w:rFonts w:ascii="Times New Roman" w:hAnsi="Times New Roman" w:cs="Times New Roman"/>
          <w:lang w:val="uk-UA"/>
        </w:rPr>
        <w:t xml:space="preserve">, а також забезпечує контроль за імплементацією відповідних змін у внутрішні документи; </w:t>
      </w:r>
    </w:p>
    <w:p w14:paraId="18655656" w14:textId="58DF2E4C" w:rsidR="005D59BF" w:rsidRPr="00A96F6E" w:rsidRDefault="005D59BF"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Забезпечує </w:t>
      </w:r>
      <w:r w:rsidR="009407C0" w:rsidRPr="00A96F6E">
        <w:rPr>
          <w:rFonts w:ascii="Times New Roman" w:hAnsi="Times New Roman" w:cs="Times New Roman"/>
          <w:lang w:val="uk-UA"/>
        </w:rPr>
        <w:t xml:space="preserve">визначення та </w:t>
      </w:r>
      <w:r w:rsidRPr="00A96F6E">
        <w:rPr>
          <w:rFonts w:ascii="Times New Roman" w:hAnsi="Times New Roman" w:cs="Times New Roman"/>
          <w:lang w:val="uk-UA"/>
        </w:rPr>
        <w:t xml:space="preserve">контроль за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 xml:space="preserve">-ризиком, що виникає у взаємовідносинах </w:t>
      </w:r>
      <w:r w:rsidR="006B5132" w:rsidRPr="00A96F6E">
        <w:rPr>
          <w:rFonts w:ascii="Times New Roman" w:hAnsi="Times New Roman" w:cs="Times New Roman"/>
          <w:lang w:val="uk-UA"/>
        </w:rPr>
        <w:t xml:space="preserve">Товариства - </w:t>
      </w:r>
      <w:r w:rsidRPr="00A96F6E">
        <w:rPr>
          <w:rFonts w:ascii="Times New Roman" w:hAnsi="Times New Roman" w:cs="Times New Roman"/>
          <w:lang w:val="uk-UA"/>
        </w:rPr>
        <w:t xml:space="preserve">надавача фінансових послуг з клієнтами та контрагентами; </w:t>
      </w:r>
    </w:p>
    <w:p w14:paraId="61E817D2" w14:textId="2C86524A" w:rsidR="005D59BF" w:rsidRPr="00A96F6E" w:rsidRDefault="005D59BF"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Забезпечує управління ризиками, пов’язаними з конфліктом інтересів, та в разі виявлення будь-яких фактів, що свідчать про наявність конфлікту інтересів у </w:t>
      </w:r>
      <w:r w:rsidR="006B5132" w:rsidRPr="00A96F6E">
        <w:rPr>
          <w:rFonts w:ascii="Times New Roman" w:hAnsi="Times New Roman" w:cs="Times New Roman"/>
          <w:lang w:val="uk-UA"/>
        </w:rPr>
        <w:t>Товаристві</w:t>
      </w:r>
      <w:r w:rsidRPr="00A96F6E">
        <w:rPr>
          <w:rFonts w:ascii="Times New Roman" w:hAnsi="Times New Roman" w:cs="Times New Roman"/>
          <w:lang w:val="uk-UA"/>
        </w:rPr>
        <w:t xml:space="preserve">, інформує </w:t>
      </w:r>
      <w:r w:rsidR="00045415" w:rsidRPr="00A96F6E">
        <w:rPr>
          <w:rFonts w:ascii="Times New Roman" w:hAnsi="Times New Roman" w:cs="Times New Roman"/>
          <w:lang w:val="uk-UA"/>
        </w:rPr>
        <w:t xml:space="preserve">Наглядову раду </w:t>
      </w:r>
      <w:r w:rsidR="006B5132" w:rsidRPr="00A96F6E">
        <w:rPr>
          <w:rFonts w:ascii="Times New Roman" w:hAnsi="Times New Roman" w:cs="Times New Roman"/>
          <w:lang w:val="uk-UA"/>
        </w:rPr>
        <w:t>Товариства/загальні збори Товариства</w:t>
      </w:r>
      <w:r w:rsidRPr="00A96F6E">
        <w:rPr>
          <w:rFonts w:ascii="Times New Roman" w:hAnsi="Times New Roman" w:cs="Times New Roman"/>
          <w:lang w:val="uk-UA"/>
        </w:rPr>
        <w:t xml:space="preserve">; </w:t>
      </w:r>
    </w:p>
    <w:p w14:paraId="1FE6D0F2" w14:textId="2351C2B0" w:rsidR="005D59BF" w:rsidRPr="00A96F6E" w:rsidRDefault="005D59BF"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Забезпечує організацію контролю за дотриманням </w:t>
      </w:r>
      <w:r w:rsidR="006B5132" w:rsidRPr="00A96F6E">
        <w:rPr>
          <w:rFonts w:ascii="Times New Roman" w:hAnsi="Times New Roman" w:cs="Times New Roman"/>
          <w:lang w:val="uk-UA"/>
        </w:rPr>
        <w:t>Товариством</w:t>
      </w:r>
      <w:r w:rsidRPr="00A96F6E">
        <w:rPr>
          <w:rFonts w:ascii="Times New Roman" w:hAnsi="Times New Roman" w:cs="Times New Roman"/>
          <w:lang w:val="uk-UA"/>
        </w:rPr>
        <w:t xml:space="preserve"> норм щодо своєчасності та достовірності звітності, включаючи фінансову; </w:t>
      </w:r>
    </w:p>
    <w:p w14:paraId="74EA9ED7" w14:textId="27DE9C2B" w:rsidR="005D59BF" w:rsidRPr="00A96F6E" w:rsidRDefault="005D59BF"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Забезпечує організацію контролю за захистом персональних даних відповідно до законодавства </w:t>
      </w:r>
      <w:proofErr w:type="spellStart"/>
      <w:r w:rsidRPr="00A96F6E">
        <w:rPr>
          <w:rFonts w:ascii="Times New Roman" w:hAnsi="Times New Roman" w:cs="Times New Roman"/>
          <w:lang w:val="uk-UA"/>
        </w:rPr>
        <w:t>України</w:t>
      </w:r>
      <w:proofErr w:type="spellEnd"/>
      <w:r w:rsidRPr="00A96F6E">
        <w:rPr>
          <w:rFonts w:ascii="Times New Roman" w:hAnsi="Times New Roman" w:cs="Times New Roman"/>
          <w:lang w:val="uk-UA"/>
        </w:rPr>
        <w:t xml:space="preserve">; </w:t>
      </w:r>
    </w:p>
    <w:p w14:paraId="67DC9085" w14:textId="6F963124" w:rsidR="005D59BF" w:rsidRPr="00A96F6E" w:rsidRDefault="005D59BF"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Надає роз’яснення, </w:t>
      </w:r>
      <w:proofErr w:type="spellStart"/>
      <w:r w:rsidRPr="00A96F6E">
        <w:rPr>
          <w:rFonts w:ascii="Times New Roman" w:hAnsi="Times New Roman" w:cs="Times New Roman"/>
          <w:lang w:val="uk-UA"/>
        </w:rPr>
        <w:t>консультаціі</w:t>
      </w:r>
      <w:proofErr w:type="spellEnd"/>
      <w:r w:rsidRPr="00A96F6E">
        <w:rPr>
          <w:rFonts w:ascii="Times New Roman" w:hAnsi="Times New Roman" w:cs="Times New Roman"/>
          <w:lang w:val="uk-UA"/>
        </w:rPr>
        <w:t xml:space="preserve">̈ керівникам </w:t>
      </w:r>
      <w:r w:rsidR="006B5132" w:rsidRPr="00A96F6E">
        <w:rPr>
          <w:rFonts w:ascii="Times New Roman" w:hAnsi="Times New Roman" w:cs="Times New Roman"/>
          <w:lang w:val="uk-UA"/>
        </w:rPr>
        <w:t>Товариства</w:t>
      </w:r>
      <w:r w:rsidRPr="00A96F6E">
        <w:rPr>
          <w:rFonts w:ascii="Times New Roman" w:hAnsi="Times New Roman" w:cs="Times New Roman"/>
          <w:lang w:val="uk-UA"/>
        </w:rPr>
        <w:t xml:space="preserve"> на </w:t>
      </w:r>
      <w:proofErr w:type="spellStart"/>
      <w:r w:rsidRPr="00A96F6E">
        <w:rPr>
          <w:rFonts w:ascii="Times New Roman" w:hAnsi="Times New Roman" w:cs="Times New Roman"/>
          <w:lang w:val="uk-UA"/>
        </w:rPr>
        <w:t>їх</w:t>
      </w:r>
      <w:proofErr w:type="spellEnd"/>
      <w:r w:rsidRPr="00A96F6E">
        <w:rPr>
          <w:rFonts w:ascii="Times New Roman" w:hAnsi="Times New Roman" w:cs="Times New Roman"/>
          <w:lang w:val="uk-UA"/>
        </w:rPr>
        <w:t xml:space="preserve"> запити з питань, що належать до </w:t>
      </w:r>
      <w:proofErr w:type="spellStart"/>
      <w:r w:rsidRPr="00A96F6E">
        <w:rPr>
          <w:rFonts w:ascii="Times New Roman" w:hAnsi="Times New Roman" w:cs="Times New Roman"/>
          <w:lang w:val="uk-UA"/>
        </w:rPr>
        <w:t>його</w:t>
      </w:r>
      <w:proofErr w:type="spellEnd"/>
      <w:r w:rsidRPr="00A96F6E">
        <w:rPr>
          <w:rFonts w:ascii="Times New Roman" w:hAnsi="Times New Roman" w:cs="Times New Roman"/>
          <w:lang w:val="uk-UA"/>
        </w:rPr>
        <w:t xml:space="preserve"> </w:t>
      </w:r>
      <w:proofErr w:type="spellStart"/>
      <w:r w:rsidRPr="00A96F6E">
        <w:rPr>
          <w:rFonts w:ascii="Times New Roman" w:hAnsi="Times New Roman" w:cs="Times New Roman"/>
          <w:lang w:val="uk-UA"/>
        </w:rPr>
        <w:t>компетенціі</w:t>
      </w:r>
      <w:proofErr w:type="spellEnd"/>
      <w:r w:rsidRPr="00A96F6E">
        <w:rPr>
          <w:rFonts w:ascii="Times New Roman" w:hAnsi="Times New Roman" w:cs="Times New Roman"/>
          <w:lang w:val="uk-UA"/>
        </w:rPr>
        <w:t xml:space="preserve">̈; </w:t>
      </w:r>
    </w:p>
    <w:p w14:paraId="13A1263F" w14:textId="201AD2E6" w:rsidR="005D59BF" w:rsidRPr="00A96F6E" w:rsidRDefault="005D59BF"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Забезпечує своєчасне виявлення, вимірювання, моніторинг, контроль, звітування і надання </w:t>
      </w:r>
      <w:proofErr w:type="spellStart"/>
      <w:r w:rsidRPr="00A96F6E">
        <w:rPr>
          <w:rFonts w:ascii="Times New Roman" w:hAnsi="Times New Roman" w:cs="Times New Roman"/>
          <w:lang w:val="uk-UA"/>
        </w:rPr>
        <w:t>рекомендаціи</w:t>
      </w:r>
      <w:proofErr w:type="spellEnd"/>
      <w:r w:rsidRPr="00A96F6E">
        <w:rPr>
          <w:rFonts w:ascii="Times New Roman" w:hAnsi="Times New Roman" w:cs="Times New Roman"/>
          <w:lang w:val="uk-UA"/>
        </w:rPr>
        <w:t xml:space="preserve">̆ щодо пом’якшення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 xml:space="preserve">- ризику; </w:t>
      </w:r>
    </w:p>
    <w:p w14:paraId="2844EFE4" w14:textId="48F6BAE7" w:rsidR="005D59BF" w:rsidRPr="00A96F6E" w:rsidRDefault="005D59BF"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Забезпечує контроль за дотриманням норм щодо визначення переліку пов’язаних з </w:t>
      </w:r>
      <w:r w:rsidR="007B309B" w:rsidRPr="00A96F6E">
        <w:rPr>
          <w:rFonts w:ascii="Times New Roman" w:hAnsi="Times New Roman" w:cs="Times New Roman"/>
          <w:lang w:val="uk-UA"/>
        </w:rPr>
        <w:t>Товариством</w:t>
      </w:r>
      <w:r w:rsidRPr="00A96F6E">
        <w:rPr>
          <w:rFonts w:ascii="Times New Roman" w:hAnsi="Times New Roman" w:cs="Times New Roman"/>
          <w:lang w:val="uk-UA"/>
        </w:rPr>
        <w:t xml:space="preserve"> осіб, готує висновки стосовно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 xml:space="preserve">-ризику для ухвалення рішень щодо </w:t>
      </w:r>
      <w:proofErr w:type="spellStart"/>
      <w:r w:rsidRPr="00A96F6E">
        <w:rPr>
          <w:rFonts w:ascii="Times New Roman" w:hAnsi="Times New Roman" w:cs="Times New Roman"/>
          <w:lang w:val="uk-UA"/>
        </w:rPr>
        <w:t>операціи</w:t>
      </w:r>
      <w:proofErr w:type="spellEnd"/>
      <w:r w:rsidRPr="00A96F6E">
        <w:rPr>
          <w:rFonts w:ascii="Times New Roman" w:hAnsi="Times New Roman" w:cs="Times New Roman"/>
          <w:lang w:val="uk-UA"/>
        </w:rPr>
        <w:t xml:space="preserve">̆ із такими особами; </w:t>
      </w:r>
    </w:p>
    <w:p w14:paraId="77B3CFB9" w14:textId="6447CC04" w:rsidR="005D59BF" w:rsidRPr="00A96F6E" w:rsidRDefault="005D59BF" w:rsidP="001613BC">
      <w:pPr>
        <w:pStyle w:val="a3"/>
        <w:numPr>
          <w:ilvl w:val="0"/>
          <w:numId w:val="1"/>
        </w:numPr>
        <w:ind w:left="0" w:firstLine="284"/>
        <w:jc w:val="both"/>
        <w:rPr>
          <w:rFonts w:ascii="Times New Roman" w:hAnsi="Times New Roman" w:cs="Times New Roman"/>
          <w:lang w:val="uk-UA"/>
        </w:rPr>
      </w:pPr>
      <w:proofErr w:type="spellStart"/>
      <w:r w:rsidRPr="00A96F6E">
        <w:rPr>
          <w:rFonts w:ascii="Times New Roman" w:hAnsi="Times New Roman" w:cs="Times New Roman"/>
          <w:lang w:val="uk-UA"/>
        </w:rPr>
        <w:t>Здійснює</w:t>
      </w:r>
      <w:proofErr w:type="spellEnd"/>
      <w:r w:rsidRPr="00A96F6E">
        <w:rPr>
          <w:rFonts w:ascii="Times New Roman" w:hAnsi="Times New Roman" w:cs="Times New Roman"/>
          <w:lang w:val="uk-UA"/>
        </w:rPr>
        <w:t xml:space="preserve"> контроль за відповідністю процедур притягнення до </w:t>
      </w:r>
      <w:proofErr w:type="spellStart"/>
      <w:r w:rsidRPr="00A96F6E">
        <w:rPr>
          <w:rFonts w:ascii="Times New Roman" w:hAnsi="Times New Roman" w:cs="Times New Roman"/>
          <w:lang w:val="uk-UA"/>
        </w:rPr>
        <w:t>дисциплінарноі</w:t>
      </w:r>
      <w:proofErr w:type="spellEnd"/>
      <w:r w:rsidRPr="00A96F6E">
        <w:rPr>
          <w:rFonts w:ascii="Times New Roman" w:hAnsi="Times New Roman" w:cs="Times New Roman"/>
          <w:lang w:val="uk-UA"/>
        </w:rPr>
        <w:t xml:space="preserve">̈ відповідальності працівників вимогам законодавства </w:t>
      </w:r>
      <w:proofErr w:type="spellStart"/>
      <w:r w:rsidRPr="00A96F6E">
        <w:rPr>
          <w:rFonts w:ascii="Times New Roman" w:hAnsi="Times New Roman" w:cs="Times New Roman"/>
          <w:lang w:val="uk-UA"/>
        </w:rPr>
        <w:t>України</w:t>
      </w:r>
      <w:proofErr w:type="spellEnd"/>
      <w:r w:rsidRPr="00A96F6E">
        <w:rPr>
          <w:rFonts w:ascii="Times New Roman" w:hAnsi="Times New Roman" w:cs="Times New Roman"/>
          <w:lang w:val="uk-UA"/>
        </w:rPr>
        <w:t xml:space="preserve">; </w:t>
      </w:r>
    </w:p>
    <w:p w14:paraId="4834DA80" w14:textId="209C5FD4" w:rsidR="005D59BF" w:rsidRPr="00A96F6E" w:rsidRDefault="005D59BF"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Готує </w:t>
      </w:r>
      <w:r w:rsidR="009407C0" w:rsidRPr="00A96F6E">
        <w:rPr>
          <w:rFonts w:ascii="Times New Roman" w:hAnsi="Times New Roman" w:cs="Times New Roman"/>
          <w:lang w:val="uk-UA"/>
        </w:rPr>
        <w:t xml:space="preserve">та </w:t>
      </w:r>
      <w:r w:rsidRPr="00A96F6E">
        <w:rPr>
          <w:rFonts w:ascii="Times New Roman" w:hAnsi="Times New Roman" w:cs="Times New Roman"/>
          <w:lang w:val="uk-UA"/>
        </w:rPr>
        <w:t xml:space="preserve">звіти щодо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-ризику</w:t>
      </w:r>
      <w:r w:rsidR="009407C0" w:rsidRPr="00A96F6E">
        <w:rPr>
          <w:rFonts w:ascii="Times New Roman" w:hAnsi="Times New Roman" w:cs="Times New Roman"/>
          <w:lang w:val="uk-UA"/>
        </w:rPr>
        <w:t xml:space="preserve"> Наглядової раді та Правлінню Товариства</w:t>
      </w:r>
      <w:r w:rsidRPr="00A96F6E">
        <w:rPr>
          <w:rFonts w:ascii="Times New Roman" w:hAnsi="Times New Roman" w:cs="Times New Roman"/>
          <w:lang w:val="uk-UA"/>
        </w:rPr>
        <w:t xml:space="preserve">; </w:t>
      </w:r>
    </w:p>
    <w:p w14:paraId="40B04D80" w14:textId="77777777" w:rsidR="005D59BF" w:rsidRPr="00A96F6E" w:rsidRDefault="005D59BF"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Складає профіль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 xml:space="preserve">-ризику; </w:t>
      </w:r>
    </w:p>
    <w:p w14:paraId="4FBD362B" w14:textId="113D2049" w:rsidR="005D59BF" w:rsidRPr="00A96F6E" w:rsidRDefault="005D59BF"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Розробляє, бере участь у розробленні внутрішніх документів з питань управління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-ризиками та контролює їх дотримання;</w:t>
      </w:r>
    </w:p>
    <w:p w14:paraId="1485F4AE" w14:textId="77777777" w:rsidR="00891995" w:rsidRPr="00A96F6E" w:rsidRDefault="003211A4"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Забезпечує організацію контролю за дотриманням Товариством норм щодо своєчасності та достовірності фінансової та статистичної звітності;</w:t>
      </w:r>
    </w:p>
    <w:p w14:paraId="49CBFE45" w14:textId="77777777" w:rsidR="003211A4" w:rsidRPr="00A96F6E" w:rsidRDefault="003211A4"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Забезпечує координацію роботи з питань управління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-ризиком, забезпечує проведення навчання та обізнаність працівників Товариства щодо дотримання норм законодавства;</w:t>
      </w:r>
    </w:p>
    <w:p w14:paraId="31E68119" w14:textId="754048C1" w:rsidR="003211A4" w:rsidRPr="00A96F6E" w:rsidRDefault="003211A4"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Уживає всіх можливих заходів з метою запобігання прийняттю рішень, що наражають Товариство на значний </w:t>
      </w:r>
      <w:proofErr w:type="spellStart"/>
      <w:r w:rsidRPr="00A96F6E">
        <w:rPr>
          <w:rFonts w:ascii="Times New Roman" w:hAnsi="Times New Roman" w:cs="Times New Roman"/>
          <w:lang w:val="uk-UA"/>
        </w:rPr>
        <w:t>комплаєнс</w:t>
      </w:r>
      <w:proofErr w:type="spellEnd"/>
      <w:r w:rsidRPr="00A96F6E">
        <w:rPr>
          <w:rFonts w:ascii="Times New Roman" w:hAnsi="Times New Roman" w:cs="Times New Roman"/>
          <w:lang w:val="uk-UA"/>
        </w:rPr>
        <w:t xml:space="preserve">-ризик, і здійснює належне інформування </w:t>
      </w:r>
      <w:r w:rsidR="007B309B" w:rsidRPr="00A96F6E">
        <w:rPr>
          <w:rFonts w:ascii="Times New Roman" w:hAnsi="Times New Roman" w:cs="Times New Roman"/>
          <w:lang w:val="uk-UA"/>
        </w:rPr>
        <w:t>Загальних зборів/</w:t>
      </w:r>
      <w:r w:rsidR="00045415" w:rsidRPr="00A96F6E">
        <w:rPr>
          <w:rFonts w:ascii="Times New Roman" w:hAnsi="Times New Roman" w:cs="Times New Roman"/>
          <w:lang w:val="uk-UA"/>
        </w:rPr>
        <w:t>Наглядової ради/ Правління</w:t>
      </w:r>
      <w:r w:rsidR="007B309B" w:rsidRPr="00A96F6E">
        <w:rPr>
          <w:rFonts w:ascii="Times New Roman" w:hAnsi="Times New Roman" w:cs="Times New Roman"/>
          <w:lang w:val="uk-UA"/>
        </w:rPr>
        <w:t>/</w:t>
      </w:r>
      <w:r w:rsidRPr="00A96F6E">
        <w:rPr>
          <w:rFonts w:ascii="Times New Roman" w:hAnsi="Times New Roman" w:cs="Times New Roman"/>
          <w:lang w:val="uk-UA"/>
        </w:rPr>
        <w:t>керівників Товариства</w:t>
      </w:r>
      <w:r w:rsidR="00716B88" w:rsidRPr="00A96F6E">
        <w:rPr>
          <w:rFonts w:ascii="Times New Roman" w:hAnsi="Times New Roman" w:cs="Times New Roman"/>
          <w:lang w:val="uk-UA"/>
        </w:rPr>
        <w:t>.</w:t>
      </w:r>
    </w:p>
    <w:p w14:paraId="69B11A74" w14:textId="77777777" w:rsidR="00FC147B" w:rsidRPr="00A96F6E" w:rsidRDefault="00FC147B" w:rsidP="001613BC">
      <w:pPr>
        <w:ind w:firstLine="284"/>
        <w:jc w:val="both"/>
        <w:rPr>
          <w:rFonts w:ascii="Times New Roman" w:hAnsi="Times New Roman" w:cs="Times New Roman"/>
          <w:b/>
          <w:lang w:val="uk-UA"/>
        </w:rPr>
      </w:pPr>
    </w:p>
    <w:p w14:paraId="6D245DA1" w14:textId="05574D7A" w:rsidR="00D4162E" w:rsidRPr="00A96F6E" w:rsidRDefault="005547A7" w:rsidP="001613BC">
      <w:pPr>
        <w:ind w:firstLine="284"/>
        <w:jc w:val="both"/>
        <w:rPr>
          <w:rFonts w:ascii="Times New Roman" w:hAnsi="Times New Roman" w:cs="Times New Roman"/>
          <w:lang w:val="uk-UA"/>
        </w:rPr>
      </w:pPr>
      <w:r w:rsidRPr="00A96F6E">
        <w:rPr>
          <w:rFonts w:ascii="Times New Roman" w:hAnsi="Times New Roman" w:cs="Times New Roman"/>
          <w:b/>
          <w:lang w:val="uk-UA"/>
        </w:rPr>
        <w:t>5.1</w:t>
      </w:r>
      <w:r w:rsidR="000D3672" w:rsidRPr="00A96F6E">
        <w:rPr>
          <w:rFonts w:ascii="Times New Roman" w:hAnsi="Times New Roman" w:cs="Times New Roman"/>
          <w:b/>
          <w:lang w:val="uk-UA"/>
        </w:rPr>
        <w:t>1</w:t>
      </w:r>
      <w:r w:rsidRPr="00A96F6E">
        <w:rPr>
          <w:rFonts w:ascii="Times New Roman" w:hAnsi="Times New Roman" w:cs="Times New Roman"/>
          <w:b/>
          <w:lang w:val="uk-UA"/>
        </w:rPr>
        <w:t xml:space="preserve">. </w:t>
      </w:r>
      <w:r w:rsidR="00FC147B" w:rsidRPr="00A96F6E">
        <w:rPr>
          <w:rFonts w:ascii="Times New Roman" w:hAnsi="Times New Roman" w:cs="Times New Roman"/>
          <w:b/>
          <w:lang w:val="uk-UA"/>
        </w:rPr>
        <w:t>Головний ризик-менеджер</w:t>
      </w:r>
      <w:r w:rsidR="001613BC" w:rsidRPr="00A96F6E">
        <w:rPr>
          <w:rFonts w:ascii="Times New Roman" w:hAnsi="Times New Roman" w:cs="Times New Roman"/>
          <w:lang w:val="uk-UA"/>
        </w:rPr>
        <w:t>: п</w:t>
      </w:r>
      <w:r w:rsidR="00F01571" w:rsidRPr="00A96F6E">
        <w:rPr>
          <w:rFonts w:ascii="Times New Roman" w:hAnsi="Times New Roman" w:cs="Times New Roman"/>
          <w:lang w:val="uk-UA"/>
        </w:rPr>
        <w:t>ідпорядковується Наглядовій раді Товариства.</w:t>
      </w:r>
      <w:r w:rsidR="00D4162E" w:rsidRPr="00A96F6E">
        <w:rPr>
          <w:rFonts w:ascii="Times New Roman" w:hAnsi="Times New Roman" w:cs="Times New Roman"/>
          <w:lang w:val="uk-UA"/>
        </w:rPr>
        <w:t xml:space="preserve"> </w:t>
      </w:r>
      <w:r w:rsidR="00F01571" w:rsidRPr="00A96F6E">
        <w:rPr>
          <w:rFonts w:ascii="Times New Roman" w:hAnsi="Times New Roman" w:cs="Times New Roman"/>
          <w:lang w:val="uk-UA"/>
        </w:rPr>
        <w:t xml:space="preserve">Головний ризик-менеджер </w:t>
      </w:r>
      <w:r w:rsidR="00D4162E" w:rsidRPr="00A96F6E">
        <w:rPr>
          <w:rFonts w:ascii="Times New Roman" w:hAnsi="Times New Roman" w:cs="Times New Roman"/>
          <w:lang w:val="uk-UA"/>
        </w:rPr>
        <w:t>відповідальний за здійснення функцій з управління ризиками в Товаристві:</w:t>
      </w:r>
    </w:p>
    <w:p w14:paraId="5D6DA032" w14:textId="7FF92D7D" w:rsidR="00716B88" w:rsidRPr="00A96F6E" w:rsidRDefault="00716B88"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Забезпечує практичні заходи з ефективного функціонування системи управління ризиками Товариства</w:t>
      </w:r>
      <w:r w:rsidR="00F71D49" w:rsidRPr="00A96F6E">
        <w:rPr>
          <w:rFonts w:ascii="Times New Roman" w:hAnsi="Times New Roman" w:cs="Times New Roman"/>
          <w:lang w:val="uk-UA"/>
        </w:rPr>
        <w:t xml:space="preserve">, </w:t>
      </w:r>
      <w:r w:rsidR="00EA17AA" w:rsidRPr="00A96F6E">
        <w:rPr>
          <w:rFonts w:ascii="Times New Roman" w:hAnsi="Times New Roman" w:cs="Times New Roman"/>
          <w:lang w:val="uk-UA"/>
        </w:rPr>
        <w:t>просування та підтримку культури управління ризиками</w:t>
      </w:r>
      <w:r w:rsidRPr="00A96F6E">
        <w:rPr>
          <w:rFonts w:ascii="Times New Roman" w:hAnsi="Times New Roman" w:cs="Times New Roman"/>
          <w:lang w:val="uk-UA"/>
        </w:rPr>
        <w:t xml:space="preserve">; </w:t>
      </w:r>
    </w:p>
    <w:p w14:paraId="15531A03" w14:textId="1D1FC000" w:rsidR="00EA17AA" w:rsidRPr="00A96F6E" w:rsidRDefault="00EA17AA"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lastRenderedPageBreak/>
        <w:t>Сприяє впровадженню системи управління ризиками та надає допомогу керівникам Товариства та підрозділам Товариства з метою ефективного функціонування системи управління ризиками в Товаристві;</w:t>
      </w:r>
    </w:p>
    <w:p w14:paraId="66158F6C" w14:textId="79D03853" w:rsidR="00EA17AA" w:rsidRPr="00A96F6E" w:rsidRDefault="00EA17AA"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Здійснює моніторингу системи управління ризиками;</w:t>
      </w:r>
    </w:p>
    <w:p w14:paraId="51A78BA2" w14:textId="0BC7B146" w:rsidR="00716B88" w:rsidRPr="00A96F6E" w:rsidRDefault="00716B88"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Забезпечує своєчасне виявлення, вимірювання, моніторинг, контроль та звітування щодо </w:t>
      </w:r>
      <w:r w:rsidR="00EA17AA" w:rsidRPr="00A96F6E">
        <w:rPr>
          <w:rFonts w:ascii="Times New Roman" w:hAnsi="Times New Roman" w:cs="Times New Roman"/>
          <w:lang w:val="uk-UA"/>
        </w:rPr>
        <w:t>ризиків, визначених в політиці управління ризиками, та нових ризиків (потенційних, поки не виявлених), включаючи ризики, що виникають у зв’язку з політикою винагороди та іншими заохоченнями</w:t>
      </w:r>
      <w:r w:rsidRPr="00A96F6E">
        <w:rPr>
          <w:rFonts w:ascii="Times New Roman" w:hAnsi="Times New Roman" w:cs="Times New Roman"/>
          <w:lang w:val="uk-UA"/>
        </w:rPr>
        <w:t xml:space="preserve">; </w:t>
      </w:r>
    </w:p>
    <w:p w14:paraId="06E88541" w14:textId="706687FC" w:rsidR="00EA17AA" w:rsidRPr="00A96F6E" w:rsidRDefault="00EA17AA"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Розроблює та підтримує в актуальному стані методики, інструменти та моделі, що використовуються Товариством для вимірювання (оцінки) ризиків;</w:t>
      </w:r>
    </w:p>
    <w:p w14:paraId="23A4AE27" w14:textId="567C34D2" w:rsidR="00716B88" w:rsidRPr="00A96F6E" w:rsidRDefault="00716B88"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Забезпечує моніторинг, контроль наближення величини ризиків до лімітів ризику та ініціює рішення </w:t>
      </w:r>
      <w:r w:rsidR="00045415" w:rsidRPr="00A96F6E">
        <w:rPr>
          <w:rFonts w:ascii="Times New Roman" w:hAnsi="Times New Roman" w:cs="Times New Roman"/>
          <w:lang w:val="uk-UA"/>
        </w:rPr>
        <w:t>Нагл</w:t>
      </w:r>
      <w:r w:rsidR="00C36108" w:rsidRPr="00A96F6E">
        <w:rPr>
          <w:rFonts w:ascii="Times New Roman" w:hAnsi="Times New Roman" w:cs="Times New Roman"/>
          <w:lang w:val="uk-UA"/>
        </w:rPr>
        <w:t>я</w:t>
      </w:r>
      <w:r w:rsidR="00045415" w:rsidRPr="00A96F6E">
        <w:rPr>
          <w:rFonts w:ascii="Times New Roman" w:hAnsi="Times New Roman" w:cs="Times New Roman"/>
          <w:lang w:val="uk-UA"/>
        </w:rPr>
        <w:t xml:space="preserve">дової ради Товариства та </w:t>
      </w:r>
      <w:r w:rsidR="00A95174" w:rsidRPr="00A96F6E">
        <w:rPr>
          <w:rFonts w:ascii="Times New Roman" w:hAnsi="Times New Roman" w:cs="Times New Roman"/>
          <w:lang w:val="uk-UA"/>
        </w:rPr>
        <w:t>Правління Товариства</w:t>
      </w:r>
      <w:r w:rsidRPr="00A96F6E">
        <w:rPr>
          <w:rFonts w:ascii="Times New Roman" w:hAnsi="Times New Roman" w:cs="Times New Roman"/>
          <w:lang w:val="uk-UA"/>
        </w:rPr>
        <w:t xml:space="preserve"> щодо вжиття заходів для попередження </w:t>
      </w:r>
      <w:proofErr w:type="spellStart"/>
      <w:r w:rsidRPr="00A96F6E">
        <w:rPr>
          <w:rFonts w:ascii="Times New Roman" w:hAnsi="Times New Roman" w:cs="Times New Roman"/>
          <w:lang w:val="uk-UA"/>
        </w:rPr>
        <w:t>їх</w:t>
      </w:r>
      <w:proofErr w:type="spellEnd"/>
      <w:r w:rsidRPr="00A96F6E">
        <w:rPr>
          <w:rFonts w:ascii="Times New Roman" w:hAnsi="Times New Roman" w:cs="Times New Roman"/>
          <w:lang w:val="uk-UA"/>
        </w:rPr>
        <w:t xml:space="preserve"> порушень, пом’якшення ризиків та/або </w:t>
      </w:r>
      <w:proofErr w:type="spellStart"/>
      <w:r w:rsidRPr="00A96F6E">
        <w:rPr>
          <w:rFonts w:ascii="Times New Roman" w:hAnsi="Times New Roman" w:cs="Times New Roman"/>
          <w:lang w:val="uk-UA"/>
        </w:rPr>
        <w:t>їх</w:t>
      </w:r>
      <w:proofErr w:type="spellEnd"/>
      <w:r w:rsidRPr="00A96F6E">
        <w:rPr>
          <w:rFonts w:ascii="Times New Roman" w:hAnsi="Times New Roman" w:cs="Times New Roman"/>
          <w:lang w:val="uk-UA"/>
        </w:rPr>
        <w:t xml:space="preserve"> уникнення; </w:t>
      </w:r>
    </w:p>
    <w:p w14:paraId="7FB9E202" w14:textId="686C994D" w:rsidR="00716B88" w:rsidRPr="00A96F6E" w:rsidRDefault="00716B88"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Готує </w:t>
      </w:r>
      <w:r w:rsidR="00EA17AA" w:rsidRPr="00A96F6E">
        <w:rPr>
          <w:rFonts w:ascii="Times New Roman" w:hAnsi="Times New Roman" w:cs="Times New Roman"/>
          <w:lang w:val="uk-UA"/>
        </w:rPr>
        <w:t>та подає звіти</w:t>
      </w:r>
      <w:r w:rsidRPr="00A96F6E">
        <w:rPr>
          <w:rFonts w:ascii="Times New Roman" w:hAnsi="Times New Roman" w:cs="Times New Roman"/>
          <w:lang w:val="uk-UA"/>
        </w:rPr>
        <w:t xml:space="preserve"> щодо ризиків</w:t>
      </w:r>
      <w:r w:rsidR="00EA17AA" w:rsidRPr="00A96F6E">
        <w:rPr>
          <w:rFonts w:ascii="Times New Roman" w:hAnsi="Times New Roman" w:cs="Times New Roman"/>
          <w:lang w:val="uk-UA"/>
        </w:rPr>
        <w:t xml:space="preserve"> Наглядової раді, Правлінню, іншим користувачам які приймають рішення відповідно до внутрішніх документів з питань системи управління ризиками, та консультує керівників Товариства з питань управління ризиками, включаючи стратегічні питання;</w:t>
      </w:r>
      <w:r w:rsidRPr="00A96F6E">
        <w:rPr>
          <w:rFonts w:ascii="Times New Roman" w:hAnsi="Times New Roman" w:cs="Times New Roman"/>
          <w:lang w:val="uk-UA"/>
        </w:rPr>
        <w:t xml:space="preserve"> </w:t>
      </w:r>
    </w:p>
    <w:p w14:paraId="694BF2D2" w14:textId="641EA49D" w:rsidR="00716B88" w:rsidRPr="00A96F6E" w:rsidRDefault="00716B88"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Складає профіль ризиків </w:t>
      </w:r>
      <w:r w:rsidR="00A95174" w:rsidRPr="00A96F6E">
        <w:rPr>
          <w:rFonts w:ascii="Times New Roman" w:hAnsi="Times New Roman" w:cs="Times New Roman"/>
          <w:lang w:val="uk-UA"/>
        </w:rPr>
        <w:t>Товариства</w:t>
      </w:r>
      <w:r w:rsidR="00EA17AA" w:rsidRPr="00A96F6E">
        <w:rPr>
          <w:rFonts w:ascii="Times New Roman" w:hAnsi="Times New Roman" w:cs="Times New Roman"/>
          <w:lang w:val="uk-UA"/>
        </w:rPr>
        <w:t xml:space="preserve"> та здійснює його моніторинг</w:t>
      </w:r>
      <w:r w:rsidRPr="00A96F6E">
        <w:rPr>
          <w:rFonts w:ascii="Times New Roman" w:hAnsi="Times New Roman" w:cs="Times New Roman"/>
          <w:lang w:val="uk-UA"/>
        </w:rPr>
        <w:t>;</w:t>
      </w:r>
    </w:p>
    <w:p w14:paraId="31056D40" w14:textId="77777777" w:rsidR="009B0B01" w:rsidRPr="00A96F6E" w:rsidRDefault="00D4162E"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Ро</w:t>
      </w:r>
      <w:r w:rsidR="00716B88" w:rsidRPr="00A96F6E">
        <w:rPr>
          <w:rFonts w:ascii="Times New Roman" w:hAnsi="Times New Roman" w:cs="Times New Roman"/>
          <w:lang w:val="uk-UA"/>
        </w:rPr>
        <w:t>зробляє, бере участь у розробленні внутрішніх документів з питань управління ризиками</w:t>
      </w:r>
      <w:r w:rsidR="00A95174" w:rsidRPr="00A96F6E">
        <w:rPr>
          <w:rFonts w:ascii="Times New Roman" w:hAnsi="Times New Roman" w:cs="Times New Roman"/>
          <w:lang w:val="uk-UA"/>
        </w:rPr>
        <w:t xml:space="preserve"> в Товаристві</w:t>
      </w:r>
      <w:r w:rsidR="009B0B01" w:rsidRPr="00A96F6E">
        <w:rPr>
          <w:rFonts w:ascii="Times New Roman" w:hAnsi="Times New Roman" w:cs="Times New Roman"/>
          <w:lang w:val="uk-UA"/>
        </w:rPr>
        <w:t>;</w:t>
      </w:r>
    </w:p>
    <w:p w14:paraId="1959DECA" w14:textId="2BD6CBF4" w:rsidR="009B0B01" w:rsidRPr="00A96F6E" w:rsidRDefault="009B0B01"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Здійснює функції з інформування загальних зборів Товариства, </w:t>
      </w:r>
      <w:r w:rsidR="00045415" w:rsidRPr="00A96F6E">
        <w:rPr>
          <w:rFonts w:ascii="Times New Roman" w:hAnsi="Times New Roman" w:cs="Times New Roman"/>
          <w:lang w:val="uk-UA"/>
        </w:rPr>
        <w:t xml:space="preserve">Наглядової ради Товариства, </w:t>
      </w:r>
      <w:r w:rsidRPr="00A96F6E">
        <w:rPr>
          <w:rFonts w:ascii="Times New Roman" w:hAnsi="Times New Roman" w:cs="Times New Roman"/>
          <w:lang w:val="uk-UA"/>
        </w:rPr>
        <w:t>правління Товариства щодо надмірних ризиків, надання пропозицій щодо заходів пом’якшення впливу ризиків;</w:t>
      </w:r>
    </w:p>
    <w:p w14:paraId="56A563B0" w14:textId="558C363B" w:rsidR="009B0B01" w:rsidRPr="00A96F6E" w:rsidRDefault="009B0B01"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Забезпечує координацію з питань управління ризиками між структурними підрозділами та працівниками Товариства.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D4162E" w:rsidRPr="00A96F6E" w14:paraId="2D45EFA1" w14:textId="77777777" w:rsidTr="00D4162E">
        <w:tc>
          <w:tcPr>
            <w:tcW w:w="0" w:type="auto"/>
            <w:tcBorders>
              <w:top w:val="single" w:sz="2" w:space="0" w:color="000000"/>
              <w:left w:val="single" w:sz="2" w:space="0" w:color="000000"/>
              <w:bottom w:val="single" w:sz="2" w:space="0" w:color="auto"/>
              <w:right w:val="single" w:sz="2" w:space="0" w:color="000000"/>
            </w:tcBorders>
            <w:shd w:val="clear" w:color="auto" w:fill="FFFFFF"/>
            <w:vAlign w:val="center"/>
            <w:hideMark/>
          </w:tcPr>
          <w:p w14:paraId="65A95C47" w14:textId="77777777" w:rsidR="00D4162E" w:rsidRPr="00A96F6E" w:rsidRDefault="00D4162E" w:rsidP="001613BC">
            <w:pPr>
              <w:ind w:firstLine="284"/>
              <w:rPr>
                <w:rFonts w:ascii="Times New Roman" w:eastAsia="Times New Roman" w:hAnsi="Times New Roman" w:cs="Times New Roman"/>
                <w:lang w:val="uk-UA" w:eastAsia="ru-RU"/>
              </w:rPr>
            </w:pPr>
          </w:p>
        </w:tc>
      </w:tr>
    </w:tbl>
    <w:p w14:paraId="7E117228" w14:textId="3394B3A6" w:rsidR="00931294" w:rsidRPr="00A96F6E" w:rsidRDefault="005547A7" w:rsidP="001613BC">
      <w:pPr>
        <w:pStyle w:val="a3"/>
        <w:ind w:left="0" w:firstLine="284"/>
        <w:jc w:val="both"/>
        <w:rPr>
          <w:rFonts w:ascii="Times New Roman" w:hAnsi="Times New Roman" w:cs="Times New Roman"/>
          <w:lang w:val="uk-UA"/>
        </w:rPr>
      </w:pPr>
      <w:r w:rsidRPr="00A96F6E">
        <w:rPr>
          <w:rFonts w:ascii="Times New Roman" w:hAnsi="Times New Roman" w:cs="Times New Roman"/>
          <w:lang w:val="uk-UA"/>
        </w:rPr>
        <w:t>5.1</w:t>
      </w:r>
      <w:r w:rsidR="000D3672" w:rsidRPr="00A96F6E">
        <w:rPr>
          <w:rFonts w:ascii="Times New Roman" w:hAnsi="Times New Roman" w:cs="Times New Roman"/>
          <w:lang w:val="uk-UA"/>
        </w:rPr>
        <w:t>2</w:t>
      </w:r>
      <w:r w:rsidRPr="00A96F6E">
        <w:rPr>
          <w:rFonts w:ascii="Times New Roman" w:hAnsi="Times New Roman" w:cs="Times New Roman"/>
          <w:lang w:val="uk-UA"/>
        </w:rPr>
        <w:t xml:space="preserve">. </w:t>
      </w:r>
      <w:r w:rsidR="00931294" w:rsidRPr="00A96F6E">
        <w:rPr>
          <w:rFonts w:ascii="Times New Roman" w:hAnsi="Times New Roman" w:cs="Times New Roman"/>
          <w:b/>
          <w:lang w:val="uk-UA"/>
        </w:rPr>
        <w:t>Відповідальна особа за проведення фінансового моніторингу</w:t>
      </w:r>
      <w:r w:rsidR="001613BC" w:rsidRPr="00A96F6E">
        <w:rPr>
          <w:rFonts w:ascii="Times New Roman" w:hAnsi="Times New Roman" w:cs="Times New Roman"/>
          <w:b/>
          <w:lang w:val="uk-UA"/>
        </w:rPr>
        <w:t>:</w:t>
      </w:r>
      <w:r w:rsidR="00F01571" w:rsidRPr="00A96F6E">
        <w:rPr>
          <w:rFonts w:ascii="Times New Roman" w:hAnsi="Times New Roman" w:cs="Times New Roman"/>
          <w:b/>
          <w:lang w:val="uk-UA"/>
        </w:rPr>
        <w:t xml:space="preserve"> </w:t>
      </w:r>
      <w:r w:rsidR="001613BC" w:rsidRPr="00A96F6E">
        <w:rPr>
          <w:rFonts w:ascii="Times New Roman" w:hAnsi="Times New Roman" w:cs="Times New Roman"/>
          <w:lang w:val="uk-UA"/>
        </w:rPr>
        <w:t>п</w:t>
      </w:r>
      <w:r w:rsidR="00F01571" w:rsidRPr="00A96F6E">
        <w:rPr>
          <w:rFonts w:ascii="Times New Roman" w:hAnsi="Times New Roman" w:cs="Times New Roman"/>
          <w:lang w:val="uk-UA"/>
        </w:rPr>
        <w:t xml:space="preserve">ідпорядковується Наглядовій раді Товариства. Відповідальна особа за проведення фінансового моніторингу виконує наступні функції та завдання: </w:t>
      </w:r>
    </w:p>
    <w:p w14:paraId="7E5569C7" w14:textId="77777777" w:rsidR="00931294" w:rsidRPr="00A96F6E" w:rsidRDefault="00BB25FB" w:rsidP="001613BC">
      <w:pPr>
        <w:pStyle w:val="a3"/>
        <w:numPr>
          <w:ilvl w:val="0"/>
          <w:numId w:val="1"/>
        </w:numPr>
        <w:ind w:left="0" w:firstLine="0"/>
        <w:jc w:val="both"/>
        <w:rPr>
          <w:rFonts w:ascii="Times New Roman" w:hAnsi="Times New Roman" w:cs="Times New Roman"/>
          <w:lang w:val="uk-UA"/>
        </w:rPr>
      </w:pPr>
      <w:r w:rsidRPr="00A96F6E">
        <w:rPr>
          <w:rFonts w:ascii="Times New Roman" w:hAnsi="Times New Roman" w:cs="Times New Roman"/>
          <w:lang w:val="uk-UA"/>
        </w:rPr>
        <w:t>Розробка та оновлення внутрішніх нормативних документів, рекомендацій та роз’яснень, підготовка матеріалів щодо навчання з питань фінансового моніторингу, а також надання консультацій працівникам Товариства із зазначених питань;</w:t>
      </w:r>
    </w:p>
    <w:p w14:paraId="2DC8043C" w14:textId="77777777" w:rsidR="00BB25FB" w:rsidRPr="00A96F6E" w:rsidRDefault="00BB25FB" w:rsidP="001613BC">
      <w:pPr>
        <w:pStyle w:val="a3"/>
        <w:numPr>
          <w:ilvl w:val="0"/>
          <w:numId w:val="1"/>
        </w:numPr>
        <w:ind w:left="0" w:firstLine="0"/>
        <w:jc w:val="both"/>
        <w:rPr>
          <w:rFonts w:ascii="Times New Roman" w:hAnsi="Times New Roman" w:cs="Times New Roman"/>
          <w:lang w:val="uk-UA"/>
        </w:rPr>
      </w:pPr>
      <w:r w:rsidRPr="00A96F6E">
        <w:rPr>
          <w:rFonts w:ascii="Times New Roman" w:hAnsi="Times New Roman" w:cs="Times New Roman"/>
          <w:lang w:val="uk-UA"/>
        </w:rPr>
        <w:t>Формування та надсилання до Спеціально уповноваженого органу інформації суб’єкта фінансового моніторингу в порядку, визначеному законодавством;</w:t>
      </w:r>
    </w:p>
    <w:p w14:paraId="6D573EE5" w14:textId="77777777" w:rsidR="00BB25FB" w:rsidRPr="00A96F6E" w:rsidRDefault="00BB25FB" w:rsidP="001613BC">
      <w:pPr>
        <w:pStyle w:val="a3"/>
        <w:numPr>
          <w:ilvl w:val="0"/>
          <w:numId w:val="1"/>
        </w:numPr>
        <w:ind w:left="0" w:firstLine="0"/>
        <w:jc w:val="both"/>
        <w:rPr>
          <w:rFonts w:ascii="Times New Roman" w:hAnsi="Times New Roman" w:cs="Times New Roman"/>
          <w:lang w:val="uk-UA"/>
        </w:rPr>
      </w:pPr>
      <w:r w:rsidRPr="00A96F6E">
        <w:rPr>
          <w:rFonts w:ascii="Times New Roman" w:hAnsi="Times New Roman" w:cs="Times New Roman"/>
          <w:lang w:val="uk-UA"/>
        </w:rPr>
        <w:t>Інформування керівників Товариства про факт належності клієнта або особи, яка діє від його імені, до публічних осіб, до осіб близьких або пов’язаних з публічними особами, якщо такий факт було виявлено;</w:t>
      </w:r>
    </w:p>
    <w:p w14:paraId="4714D3DF" w14:textId="77777777" w:rsidR="00BB25FB" w:rsidRPr="00A96F6E" w:rsidRDefault="00BB25FB" w:rsidP="001613BC">
      <w:pPr>
        <w:pStyle w:val="a3"/>
        <w:numPr>
          <w:ilvl w:val="0"/>
          <w:numId w:val="1"/>
        </w:numPr>
        <w:ind w:left="0" w:firstLine="0"/>
        <w:jc w:val="both"/>
        <w:rPr>
          <w:rFonts w:ascii="Times New Roman" w:hAnsi="Times New Roman" w:cs="Times New Roman"/>
          <w:lang w:val="uk-UA"/>
        </w:rPr>
      </w:pPr>
      <w:r w:rsidRPr="00A96F6E">
        <w:rPr>
          <w:rFonts w:ascii="Times New Roman" w:hAnsi="Times New Roman" w:cs="Times New Roman"/>
          <w:lang w:val="uk-UA"/>
        </w:rPr>
        <w:t>Забезпечення виявлення, здійснення подальшого контролю, реєстрації та інформування Спеціально уповноваженого органу про фінансові операції в випадках, передбачених чинним законодавством України. Ведення реєстру операцій, що підлягають фінансовому моніторингу;</w:t>
      </w:r>
    </w:p>
    <w:p w14:paraId="0510F572" w14:textId="77777777" w:rsidR="00BB25FB" w:rsidRPr="00A96F6E" w:rsidRDefault="00BA089E" w:rsidP="001613BC">
      <w:pPr>
        <w:pStyle w:val="a3"/>
        <w:numPr>
          <w:ilvl w:val="0"/>
          <w:numId w:val="1"/>
        </w:numPr>
        <w:ind w:left="0" w:firstLine="0"/>
        <w:jc w:val="both"/>
        <w:rPr>
          <w:rFonts w:ascii="Times New Roman" w:hAnsi="Times New Roman" w:cs="Times New Roman"/>
          <w:lang w:val="uk-UA"/>
        </w:rPr>
      </w:pPr>
      <w:r w:rsidRPr="00A96F6E">
        <w:rPr>
          <w:rFonts w:ascii="Times New Roman" w:hAnsi="Times New Roman" w:cs="Times New Roman"/>
          <w:lang w:val="uk-UA"/>
        </w:rPr>
        <w:t>Забезпечення аналізу та подання на запит Спеціально уповноваженого органу інформації, необхідної для виконання їм запиту. Сприяння в межах законодавства працівникам Спеціально уповноваженого органу в проведенні аналізу фінансових операцій;</w:t>
      </w:r>
    </w:p>
    <w:p w14:paraId="76A4CB4F" w14:textId="77777777" w:rsidR="00BA089E" w:rsidRPr="00A96F6E" w:rsidRDefault="00BA089E" w:rsidP="001613BC">
      <w:pPr>
        <w:pStyle w:val="a3"/>
        <w:numPr>
          <w:ilvl w:val="0"/>
          <w:numId w:val="1"/>
        </w:numPr>
        <w:ind w:left="0" w:firstLine="0"/>
        <w:jc w:val="both"/>
        <w:rPr>
          <w:rFonts w:ascii="Times New Roman" w:hAnsi="Times New Roman" w:cs="Times New Roman"/>
          <w:lang w:val="uk-UA"/>
        </w:rPr>
      </w:pPr>
      <w:r w:rsidRPr="00A96F6E">
        <w:rPr>
          <w:rFonts w:ascii="Times New Roman" w:hAnsi="Times New Roman" w:cs="Times New Roman"/>
          <w:lang w:val="uk-UA"/>
        </w:rPr>
        <w:t>Перевірка та подання окремих форм статистичної звітності з питань, що відносяться до компетенції відповідальної особи за проведення фінансового моніторингу;</w:t>
      </w:r>
    </w:p>
    <w:p w14:paraId="2B189F0B" w14:textId="1FDA205B" w:rsidR="00BA089E" w:rsidRPr="00A96F6E" w:rsidRDefault="00BA089E" w:rsidP="001613BC">
      <w:pPr>
        <w:pStyle w:val="a3"/>
        <w:numPr>
          <w:ilvl w:val="0"/>
          <w:numId w:val="1"/>
        </w:numPr>
        <w:ind w:left="0" w:firstLine="0"/>
        <w:jc w:val="both"/>
        <w:rPr>
          <w:rFonts w:ascii="Times New Roman" w:hAnsi="Times New Roman" w:cs="Times New Roman"/>
          <w:lang w:val="uk-UA"/>
        </w:rPr>
      </w:pPr>
      <w:r w:rsidRPr="00A96F6E">
        <w:rPr>
          <w:rFonts w:ascii="Times New Roman" w:hAnsi="Times New Roman" w:cs="Times New Roman"/>
          <w:lang w:val="uk-UA"/>
        </w:rPr>
        <w:t xml:space="preserve">Звітування перед </w:t>
      </w:r>
      <w:r w:rsidR="00E963B9" w:rsidRPr="00A96F6E">
        <w:rPr>
          <w:rFonts w:ascii="Times New Roman" w:hAnsi="Times New Roman" w:cs="Times New Roman"/>
          <w:lang w:val="uk-UA"/>
        </w:rPr>
        <w:t xml:space="preserve"> Наглядовою радою</w:t>
      </w:r>
      <w:r w:rsidRPr="00A96F6E">
        <w:rPr>
          <w:rFonts w:ascii="Times New Roman" w:hAnsi="Times New Roman" w:cs="Times New Roman"/>
          <w:lang w:val="uk-UA"/>
        </w:rPr>
        <w:t xml:space="preserve"> Товариства.</w:t>
      </w:r>
    </w:p>
    <w:p w14:paraId="6A9A40E2" w14:textId="77777777" w:rsidR="00BA089E" w:rsidRPr="00A96F6E" w:rsidRDefault="00BA089E" w:rsidP="001613BC">
      <w:pPr>
        <w:ind w:firstLine="284"/>
        <w:jc w:val="both"/>
        <w:rPr>
          <w:rFonts w:ascii="Times New Roman" w:hAnsi="Times New Roman" w:cs="Times New Roman"/>
          <w:lang w:val="uk-UA"/>
        </w:rPr>
      </w:pPr>
    </w:p>
    <w:p w14:paraId="1E2F6624" w14:textId="46F7C58D" w:rsidR="000D3672" w:rsidRPr="00A96F6E" w:rsidRDefault="000D3672" w:rsidP="001613BC">
      <w:pPr>
        <w:ind w:firstLine="284"/>
        <w:jc w:val="both"/>
        <w:rPr>
          <w:rFonts w:ascii="Times New Roman" w:hAnsi="Times New Roman" w:cs="Times New Roman"/>
          <w:lang w:val="uk-UA"/>
        </w:rPr>
      </w:pPr>
      <w:r w:rsidRPr="00A96F6E">
        <w:rPr>
          <w:rFonts w:ascii="Times New Roman" w:hAnsi="Times New Roman" w:cs="Times New Roman"/>
          <w:b/>
          <w:lang w:val="uk-UA"/>
        </w:rPr>
        <w:t>5.13. Відповідальний актуарій</w:t>
      </w:r>
      <w:r w:rsidR="004A465E" w:rsidRPr="00A96F6E">
        <w:rPr>
          <w:rFonts w:ascii="Times New Roman" w:hAnsi="Times New Roman" w:cs="Times New Roman"/>
          <w:b/>
          <w:lang w:val="uk-UA"/>
        </w:rPr>
        <w:t xml:space="preserve">: </w:t>
      </w:r>
      <w:r w:rsidR="004A465E" w:rsidRPr="00A96F6E">
        <w:rPr>
          <w:rFonts w:ascii="Times New Roman" w:hAnsi="Times New Roman" w:cs="Times New Roman"/>
          <w:lang w:val="uk-UA"/>
        </w:rPr>
        <w:t xml:space="preserve">підпорядковується Наглядової раді та звітує перед нею. Виконання </w:t>
      </w:r>
      <w:proofErr w:type="spellStart"/>
      <w:r w:rsidR="004A465E" w:rsidRPr="00A96F6E">
        <w:rPr>
          <w:rFonts w:ascii="Times New Roman" w:hAnsi="Times New Roman" w:cs="Times New Roman"/>
          <w:lang w:val="uk-UA"/>
        </w:rPr>
        <w:t>актуарної</w:t>
      </w:r>
      <w:proofErr w:type="spellEnd"/>
      <w:r w:rsidR="004A465E" w:rsidRPr="00A96F6E">
        <w:rPr>
          <w:rFonts w:ascii="Times New Roman" w:hAnsi="Times New Roman" w:cs="Times New Roman"/>
          <w:lang w:val="uk-UA"/>
        </w:rPr>
        <w:t xml:space="preserve"> функції передбачає виконання таких дій:</w:t>
      </w:r>
    </w:p>
    <w:p w14:paraId="514F102D" w14:textId="73DA3E6D" w:rsidR="004A465E" w:rsidRPr="00A96F6E" w:rsidRDefault="004A465E"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 </w:t>
      </w:r>
      <w:r w:rsidR="001613BC" w:rsidRPr="00A96F6E">
        <w:rPr>
          <w:rFonts w:ascii="Times New Roman" w:hAnsi="Times New Roman" w:cs="Times New Roman"/>
          <w:lang w:val="uk-UA"/>
        </w:rPr>
        <w:t>Н</w:t>
      </w:r>
      <w:r w:rsidRPr="00A96F6E">
        <w:rPr>
          <w:rFonts w:ascii="Times New Roman" w:hAnsi="Times New Roman" w:cs="Times New Roman"/>
          <w:lang w:val="uk-UA"/>
        </w:rPr>
        <w:t>еупереджена оцінка розміру технічних резервів;</w:t>
      </w:r>
    </w:p>
    <w:p w14:paraId="276395C0" w14:textId="250E3631" w:rsidR="004A465E" w:rsidRPr="00A96F6E" w:rsidRDefault="004A465E" w:rsidP="001613BC">
      <w:pPr>
        <w:ind w:firstLine="284"/>
        <w:jc w:val="both"/>
        <w:rPr>
          <w:rFonts w:ascii="Times New Roman" w:hAnsi="Times New Roman" w:cs="Times New Roman"/>
          <w:lang w:val="uk-UA"/>
        </w:rPr>
      </w:pPr>
      <w:r w:rsidRPr="00A96F6E">
        <w:rPr>
          <w:rFonts w:ascii="Times New Roman" w:hAnsi="Times New Roman" w:cs="Times New Roman"/>
          <w:lang w:val="uk-UA"/>
        </w:rPr>
        <w:lastRenderedPageBreak/>
        <w:t xml:space="preserve">- </w:t>
      </w:r>
      <w:r w:rsidR="001613BC" w:rsidRPr="00A96F6E">
        <w:rPr>
          <w:rFonts w:ascii="Times New Roman" w:hAnsi="Times New Roman" w:cs="Times New Roman"/>
          <w:lang w:val="uk-UA"/>
        </w:rPr>
        <w:t>З</w:t>
      </w:r>
      <w:r w:rsidRPr="00A96F6E">
        <w:rPr>
          <w:rFonts w:ascii="Times New Roman" w:hAnsi="Times New Roman" w:cs="Times New Roman"/>
          <w:lang w:val="uk-UA"/>
        </w:rPr>
        <w:t xml:space="preserve">абезпечення адекватності та прийнятності </w:t>
      </w:r>
      <w:proofErr w:type="spellStart"/>
      <w:r w:rsidRPr="00A96F6E">
        <w:rPr>
          <w:rFonts w:ascii="Times New Roman" w:hAnsi="Times New Roman" w:cs="Times New Roman"/>
          <w:lang w:val="uk-UA"/>
        </w:rPr>
        <w:t>методологій</w:t>
      </w:r>
      <w:proofErr w:type="spellEnd"/>
      <w:r w:rsidRPr="00A96F6E">
        <w:rPr>
          <w:rFonts w:ascii="Times New Roman" w:hAnsi="Times New Roman" w:cs="Times New Roman"/>
          <w:lang w:val="uk-UA"/>
        </w:rPr>
        <w:t xml:space="preserve"> та моделей, а також припущень у розрахунку технічних резервів та їх відповідності вимогам законодавства України;</w:t>
      </w:r>
    </w:p>
    <w:p w14:paraId="69C94E00" w14:textId="3A595B14" w:rsidR="005931DC" w:rsidRPr="00A96F6E" w:rsidRDefault="004A465E"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 </w:t>
      </w:r>
      <w:r w:rsidR="001613BC" w:rsidRPr="00A96F6E">
        <w:rPr>
          <w:rFonts w:ascii="Times New Roman" w:hAnsi="Times New Roman" w:cs="Times New Roman"/>
          <w:lang w:val="uk-UA"/>
        </w:rPr>
        <w:t>О</w:t>
      </w:r>
      <w:r w:rsidR="005931DC" w:rsidRPr="00A96F6E">
        <w:rPr>
          <w:rFonts w:ascii="Times New Roman" w:hAnsi="Times New Roman" w:cs="Times New Roman"/>
          <w:lang w:val="uk-UA"/>
        </w:rPr>
        <w:t xml:space="preserve">цінка достовірності, повноти, точності та відповідності даних, що використовуються для розрахунку технічних резервів, відповідно до вимог, визначених Законом про страхування та нормативно-правовим актом Національного банку, що визначає порядок формування страховиками технічних резервів; </w:t>
      </w:r>
    </w:p>
    <w:p w14:paraId="6AC23BAD" w14:textId="792930EA" w:rsidR="005931DC" w:rsidRPr="00A96F6E" w:rsidRDefault="005931DC"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 </w:t>
      </w:r>
      <w:r w:rsidR="001613BC" w:rsidRPr="00A96F6E">
        <w:rPr>
          <w:rFonts w:ascii="Times New Roman" w:hAnsi="Times New Roman" w:cs="Times New Roman"/>
          <w:lang w:val="uk-UA"/>
        </w:rPr>
        <w:t>Н</w:t>
      </w:r>
      <w:r w:rsidRPr="00A96F6E">
        <w:rPr>
          <w:rFonts w:ascii="Times New Roman" w:hAnsi="Times New Roman" w:cs="Times New Roman"/>
          <w:lang w:val="uk-UA"/>
        </w:rPr>
        <w:t xml:space="preserve">адання </w:t>
      </w:r>
      <w:proofErr w:type="spellStart"/>
      <w:r w:rsidRPr="00A96F6E">
        <w:rPr>
          <w:rFonts w:ascii="Times New Roman" w:hAnsi="Times New Roman" w:cs="Times New Roman"/>
          <w:lang w:val="uk-UA"/>
        </w:rPr>
        <w:t>рекомендаціи</w:t>
      </w:r>
      <w:proofErr w:type="spellEnd"/>
      <w:r w:rsidRPr="00A96F6E">
        <w:rPr>
          <w:rFonts w:ascii="Times New Roman" w:hAnsi="Times New Roman" w:cs="Times New Roman"/>
          <w:lang w:val="uk-UA"/>
        </w:rPr>
        <w:t xml:space="preserve">̆ стосовно внутрішніх процедур Товариства щодо підвищення якості даних для забезпечення </w:t>
      </w:r>
      <w:proofErr w:type="spellStart"/>
      <w:r w:rsidRPr="00A96F6E">
        <w:rPr>
          <w:rFonts w:ascii="Times New Roman" w:hAnsi="Times New Roman" w:cs="Times New Roman"/>
          <w:lang w:val="uk-UA"/>
        </w:rPr>
        <w:t>їх</w:t>
      </w:r>
      <w:proofErr w:type="spellEnd"/>
      <w:r w:rsidRPr="00A96F6E">
        <w:rPr>
          <w:rFonts w:ascii="Times New Roman" w:hAnsi="Times New Roman" w:cs="Times New Roman"/>
          <w:lang w:val="uk-UA"/>
        </w:rPr>
        <w:t xml:space="preserve"> відповідності вимогам, визначеним нормативно-правовим актом Національного банку, що визначає порядок формування страховиками технічних резервів; </w:t>
      </w:r>
    </w:p>
    <w:p w14:paraId="7EC5685D" w14:textId="7750AC5D" w:rsidR="005931DC" w:rsidRPr="00A96F6E" w:rsidRDefault="005931DC"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 </w:t>
      </w:r>
      <w:r w:rsidR="001613BC" w:rsidRPr="00A96F6E">
        <w:rPr>
          <w:rFonts w:ascii="Times New Roman" w:hAnsi="Times New Roman" w:cs="Times New Roman"/>
          <w:lang w:val="uk-UA"/>
        </w:rPr>
        <w:t>О</w:t>
      </w:r>
      <w:r w:rsidRPr="00A96F6E">
        <w:rPr>
          <w:rFonts w:ascii="Times New Roman" w:hAnsi="Times New Roman" w:cs="Times New Roman"/>
          <w:lang w:val="uk-UA"/>
        </w:rPr>
        <w:t xml:space="preserve">бґрунтування будь-якого суттєвого впливу зміни даних, методів розрахунку технічних резервів та припущень, використовуваних під час розрахунку технічних резервів, на суму сформованих технічних резервів; </w:t>
      </w:r>
    </w:p>
    <w:p w14:paraId="7641BA75" w14:textId="04FF3847" w:rsidR="005931DC" w:rsidRPr="00A96F6E" w:rsidRDefault="005931DC"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 </w:t>
      </w:r>
      <w:r w:rsidR="001613BC" w:rsidRPr="00A96F6E">
        <w:rPr>
          <w:rFonts w:ascii="Times New Roman" w:hAnsi="Times New Roman" w:cs="Times New Roman"/>
          <w:lang w:val="uk-UA"/>
        </w:rPr>
        <w:t>П</w:t>
      </w:r>
      <w:r w:rsidRPr="00A96F6E">
        <w:rPr>
          <w:rFonts w:ascii="Times New Roman" w:hAnsi="Times New Roman" w:cs="Times New Roman"/>
          <w:lang w:val="uk-UA"/>
        </w:rPr>
        <w:t xml:space="preserve">орівняння </w:t>
      </w:r>
      <w:proofErr w:type="spellStart"/>
      <w:r w:rsidRPr="00A96F6E">
        <w:rPr>
          <w:rFonts w:ascii="Times New Roman" w:hAnsi="Times New Roman" w:cs="Times New Roman"/>
          <w:lang w:val="uk-UA"/>
        </w:rPr>
        <w:t>найкращих</w:t>
      </w:r>
      <w:proofErr w:type="spellEnd"/>
      <w:r w:rsidRPr="00A96F6E">
        <w:rPr>
          <w:rFonts w:ascii="Times New Roman" w:hAnsi="Times New Roman" w:cs="Times New Roman"/>
          <w:lang w:val="uk-UA"/>
        </w:rPr>
        <w:t xml:space="preserve"> оціночних значень технічних резервів із практичними результатами діяльності, інформування органів управління Товариства про будь-які суттєві відхилення </w:t>
      </w:r>
      <w:proofErr w:type="spellStart"/>
      <w:r w:rsidRPr="00A96F6E">
        <w:rPr>
          <w:rFonts w:ascii="Times New Roman" w:hAnsi="Times New Roman" w:cs="Times New Roman"/>
          <w:lang w:val="uk-UA"/>
        </w:rPr>
        <w:t>найкращих</w:t>
      </w:r>
      <w:proofErr w:type="spellEnd"/>
      <w:r w:rsidRPr="00A96F6E">
        <w:rPr>
          <w:rFonts w:ascii="Times New Roman" w:hAnsi="Times New Roman" w:cs="Times New Roman"/>
          <w:lang w:val="uk-UA"/>
        </w:rPr>
        <w:t xml:space="preserve"> оціночних значень технічних резервів від практичних результатів діяльності із зазначенням причин такого відхилення та </w:t>
      </w:r>
      <w:proofErr w:type="spellStart"/>
      <w:r w:rsidRPr="00A96F6E">
        <w:rPr>
          <w:rFonts w:ascii="Times New Roman" w:hAnsi="Times New Roman" w:cs="Times New Roman"/>
          <w:lang w:val="uk-UA"/>
        </w:rPr>
        <w:t>пропозиціи</w:t>
      </w:r>
      <w:proofErr w:type="spellEnd"/>
      <w:r w:rsidRPr="00A96F6E">
        <w:rPr>
          <w:rFonts w:ascii="Times New Roman" w:hAnsi="Times New Roman" w:cs="Times New Roman"/>
          <w:lang w:val="uk-UA"/>
        </w:rPr>
        <w:t xml:space="preserve">̆ щодо зміни використовуваних припущень та методів розрахунків технічних резервів для поліпшення </w:t>
      </w:r>
      <w:proofErr w:type="spellStart"/>
      <w:r w:rsidRPr="00A96F6E">
        <w:rPr>
          <w:rFonts w:ascii="Times New Roman" w:hAnsi="Times New Roman" w:cs="Times New Roman"/>
          <w:lang w:val="uk-UA"/>
        </w:rPr>
        <w:t>їх</w:t>
      </w:r>
      <w:proofErr w:type="spellEnd"/>
      <w:r w:rsidRPr="00A96F6E">
        <w:rPr>
          <w:rFonts w:ascii="Times New Roman" w:hAnsi="Times New Roman" w:cs="Times New Roman"/>
          <w:lang w:val="uk-UA"/>
        </w:rPr>
        <w:t xml:space="preserve"> розрахунку; </w:t>
      </w:r>
    </w:p>
    <w:p w14:paraId="529B1250" w14:textId="0C02A70D" w:rsidR="005931DC" w:rsidRPr="00A96F6E" w:rsidRDefault="005931DC"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 </w:t>
      </w:r>
      <w:r w:rsidR="001613BC" w:rsidRPr="00A96F6E">
        <w:rPr>
          <w:rFonts w:ascii="Times New Roman" w:hAnsi="Times New Roman" w:cs="Times New Roman"/>
          <w:lang w:val="uk-UA"/>
        </w:rPr>
        <w:t>А</w:t>
      </w:r>
      <w:r w:rsidRPr="00A96F6E">
        <w:rPr>
          <w:rFonts w:ascii="Times New Roman" w:hAnsi="Times New Roman" w:cs="Times New Roman"/>
          <w:lang w:val="uk-UA"/>
        </w:rPr>
        <w:t xml:space="preserve">наліз відповідності розрахунку технічних резервів вимогам Закону про страхування та нормативно-правового </w:t>
      </w:r>
      <w:proofErr w:type="spellStart"/>
      <w:r w:rsidRPr="00A96F6E">
        <w:rPr>
          <w:rFonts w:ascii="Times New Roman" w:hAnsi="Times New Roman" w:cs="Times New Roman"/>
          <w:lang w:val="uk-UA"/>
        </w:rPr>
        <w:t>акта</w:t>
      </w:r>
      <w:proofErr w:type="spellEnd"/>
      <w:r w:rsidRPr="00A96F6E">
        <w:rPr>
          <w:rFonts w:ascii="Times New Roman" w:hAnsi="Times New Roman" w:cs="Times New Roman"/>
          <w:lang w:val="uk-UA"/>
        </w:rPr>
        <w:t xml:space="preserve"> Національного банку, що визначає порядок формування страховиками технічних резервів, забезпечення </w:t>
      </w:r>
      <w:proofErr w:type="spellStart"/>
      <w:r w:rsidRPr="00A96F6E">
        <w:rPr>
          <w:rFonts w:ascii="Times New Roman" w:hAnsi="Times New Roman" w:cs="Times New Roman"/>
          <w:lang w:val="uk-UA"/>
        </w:rPr>
        <w:t>здійснення</w:t>
      </w:r>
      <w:proofErr w:type="spellEnd"/>
      <w:r w:rsidRPr="00A96F6E">
        <w:rPr>
          <w:rFonts w:ascii="Times New Roman" w:hAnsi="Times New Roman" w:cs="Times New Roman"/>
          <w:lang w:val="uk-UA"/>
        </w:rPr>
        <w:t xml:space="preserve"> необхідних коригувань у разі виявлення таких </w:t>
      </w:r>
      <w:proofErr w:type="spellStart"/>
      <w:r w:rsidRPr="00A96F6E">
        <w:rPr>
          <w:rFonts w:ascii="Times New Roman" w:hAnsi="Times New Roman" w:cs="Times New Roman"/>
          <w:lang w:val="uk-UA"/>
        </w:rPr>
        <w:t>невідповідностеи</w:t>
      </w:r>
      <w:proofErr w:type="spellEnd"/>
      <w:r w:rsidRPr="00A96F6E">
        <w:rPr>
          <w:rFonts w:ascii="Times New Roman" w:hAnsi="Times New Roman" w:cs="Times New Roman"/>
          <w:lang w:val="uk-UA"/>
        </w:rPr>
        <w:t xml:space="preserve">̆; </w:t>
      </w:r>
    </w:p>
    <w:p w14:paraId="08578B14" w14:textId="1745B065" w:rsidR="005931DC" w:rsidRPr="00A96F6E" w:rsidRDefault="005931DC"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 </w:t>
      </w:r>
      <w:r w:rsidR="001613BC" w:rsidRPr="00A96F6E">
        <w:rPr>
          <w:rFonts w:ascii="Times New Roman" w:hAnsi="Times New Roman" w:cs="Times New Roman"/>
          <w:lang w:val="uk-UA"/>
        </w:rPr>
        <w:t>І</w:t>
      </w:r>
      <w:r w:rsidRPr="00A96F6E">
        <w:rPr>
          <w:rFonts w:ascii="Times New Roman" w:hAnsi="Times New Roman" w:cs="Times New Roman"/>
          <w:lang w:val="uk-UA"/>
        </w:rPr>
        <w:t xml:space="preserve">нформування в порядку, визначеному цим Положенням про управління, органів управління Товариства та Національного банку про </w:t>
      </w:r>
      <w:proofErr w:type="spellStart"/>
      <w:r w:rsidRPr="00A96F6E">
        <w:rPr>
          <w:rFonts w:ascii="Times New Roman" w:hAnsi="Times New Roman" w:cs="Times New Roman"/>
          <w:lang w:val="uk-UA"/>
        </w:rPr>
        <w:t>надійність</w:t>
      </w:r>
      <w:proofErr w:type="spellEnd"/>
      <w:r w:rsidRPr="00A96F6E">
        <w:rPr>
          <w:rFonts w:ascii="Times New Roman" w:hAnsi="Times New Roman" w:cs="Times New Roman"/>
          <w:lang w:val="uk-UA"/>
        </w:rPr>
        <w:t xml:space="preserve"> та достатність розрахунків технічних резервів, а також про виявлені факти, що свідчать про невідповідність законодавству у сфері страхування, та інші факти, наведені в Положенні про управління;</w:t>
      </w:r>
    </w:p>
    <w:p w14:paraId="217F2348" w14:textId="1E4AB4EB" w:rsidR="005931DC" w:rsidRPr="00A96F6E" w:rsidRDefault="005931DC"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 </w:t>
      </w:r>
      <w:r w:rsidR="001613BC" w:rsidRPr="00A96F6E">
        <w:rPr>
          <w:rFonts w:ascii="Times New Roman" w:hAnsi="Times New Roman" w:cs="Times New Roman"/>
          <w:lang w:val="uk-UA"/>
        </w:rPr>
        <w:t>О</w:t>
      </w:r>
      <w:r w:rsidRPr="00A96F6E">
        <w:rPr>
          <w:rFonts w:ascii="Times New Roman" w:hAnsi="Times New Roman" w:cs="Times New Roman"/>
          <w:lang w:val="uk-UA"/>
        </w:rPr>
        <w:t xml:space="preserve">цінка та висловлення думки щодо процесу </w:t>
      </w:r>
      <w:proofErr w:type="spellStart"/>
      <w:r w:rsidRPr="00A96F6E">
        <w:rPr>
          <w:rFonts w:ascii="Times New Roman" w:hAnsi="Times New Roman" w:cs="Times New Roman"/>
          <w:lang w:val="uk-UA"/>
        </w:rPr>
        <w:t>андеррайтингу</w:t>
      </w:r>
      <w:proofErr w:type="spellEnd"/>
      <w:r w:rsidRPr="00A96F6E">
        <w:rPr>
          <w:rFonts w:ascii="Times New Roman" w:hAnsi="Times New Roman" w:cs="Times New Roman"/>
          <w:lang w:val="uk-UA"/>
        </w:rPr>
        <w:t xml:space="preserve"> на основі аналізу </w:t>
      </w:r>
      <w:proofErr w:type="spellStart"/>
      <w:r w:rsidRPr="00A96F6E">
        <w:rPr>
          <w:rFonts w:ascii="Times New Roman" w:hAnsi="Times New Roman" w:cs="Times New Roman"/>
          <w:lang w:val="uk-UA"/>
        </w:rPr>
        <w:t>внутрішньоі</w:t>
      </w:r>
      <w:proofErr w:type="spellEnd"/>
      <w:r w:rsidRPr="00A96F6E">
        <w:rPr>
          <w:rFonts w:ascii="Times New Roman" w:hAnsi="Times New Roman" w:cs="Times New Roman"/>
          <w:lang w:val="uk-UA"/>
        </w:rPr>
        <w:t xml:space="preserve">̈ політики з </w:t>
      </w:r>
      <w:proofErr w:type="spellStart"/>
      <w:r w:rsidRPr="00A96F6E">
        <w:rPr>
          <w:rFonts w:ascii="Times New Roman" w:hAnsi="Times New Roman" w:cs="Times New Roman"/>
          <w:lang w:val="uk-UA"/>
        </w:rPr>
        <w:t>андеррайтингу</w:t>
      </w:r>
      <w:proofErr w:type="spellEnd"/>
      <w:r w:rsidRPr="00A96F6E">
        <w:rPr>
          <w:rFonts w:ascii="Times New Roman" w:hAnsi="Times New Roman" w:cs="Times New Roman"/>
          <w:lang w:val="uk-UA"/>
        </w:rPr>
        <w:t xml:space="preserve"> Товариства (включаючи внесені до </w:t>
      </w:r>
      <w:proofErr w:type="spellStart"/>
      <w:r w:rsidRPr="00A96F6E">
        <w:rPr>
          <w:rFonts w:ascii="Times New Roman" w:hAnsi="Times New Roman" w:cs="Times New Roman"/>
          <w:lang w:val="uk-UA"/>
        </w:rPr>
        <w:t>неі</w:t>
      </w:r>
      <w:proofErr w:type="spellEnd"/>
      <w:r w:rsidRPr="00A96F6E">
        <w:rPr>
          <w:rFonts w:ascii="Times New Roman" w:hAnsi="Times New Roman" w:cs="Times New Roman"/>
          <w:lang w:val="uk-UA"/>
        </w:rPr>
        <w:t xml:space="preserve">̈ зміни); </w:t>
      </w:r>
    </w:p>
    <w:p w14:paraId="3A180C28" w14:textId="53D6ECC3" w:rsidR="005931DC" w:rsidRPr="00A96F6E" w:rsidRDefault="005931DC" w:rsidP="001613BC">
      <w:pPr>
        <w:ind w:firstLine="284"/>
        <w:jc w:val="both"/>
        <w:rPr>
          <w:rFonts w:ascii="Times New Roman" w:hAnsi="Times New Roman" w:cs="Times New Roman"/>
          <w:lang w:val="uk-UA"/>
        </w:rPr>
      </w:pPr>
      <w:r w:rsidRPr="00A96F6E">
        <w:rPr>
          <w:rFonts w:ascii="TimesNewRomanPSMT" w:eastAsia="Times New Roman" w:hAnsi="TimesNewRomanPSMT" w:cs="TimesNewRomanPSMT"/>
          <w:sz w:val="28"/>
          <w:szCs w:val="28"/>
          <w:lang w:val="uk-UA" w:eastAsia="ru-RU"/>
        </w:rPr>
        <w:t xml:space="preserve">- </w:t>
      </w:r>
      <w:r w:rsidR="001613BC" w:rsidRPr="00A96F6E">
        <w:rPr>
          <w:rFonts w:ascii="Times New Roman" w:hAnsi="Times New Roman" w:cs="Times New Roman"/>
          <w:lang w:val="uk-UA"/>
        </w:rPr>
        <w:t>П</w:t>
      </w:r>
      <w:r w:rsidRPr="00A96F6E">
        <w:rPr>
          <w:rFonts w:ascii="Times New Roman" w:hAnsi="Times New Roman" w:cs="Times New Roman"/>
          <w:lang w:val="uk-UA"/>
        </w:rPr>
        <w:t xml:space="preserve">еревірка адекватності та </w:t>
      </w:r>
      <w:proofErr w:type="spellStart"/>
      <w:r w:rsidRPr="00A96F6E">
        <w:rPr>
          <w:rFonts w:ascii="Times New Roman" w:hAnsi="Times New Roman" w:cs="Times New Roman"/>
          <w:lang w:val="uk-UA"/>
        </w:rPr>
        <w:t>прийнятності</w:t>
      </w:r>
      <w:proofErr w:type="spellEnd"/>
      <w:r w:rsidRPr="00A96F6E">
        <w:rPr>
          <w:rFonts w:ascii="Times New Roman" w:hAnsi="Times New Roman" w:cs="Times New Roman"/>
          <w:lang w:val="uk-UA"/>
        </w:rPr>
        <w:t xml:space="preserve"> механізмів і умов перестрахування; </w:t>
      </w:r>
    </w:p>
    <w:p w14:paraId="2531A282" w14:textId="77777777" w:rsidR="001613BC" w:rsidRPr="00A96F6E" w:rsidRDefault="005931DC"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 </w:t>
      </w:r>
      <w:r w:rsidR="001613BC" w:rsidRPr="00A96F6E">
        <w:rPr>
          <w:rFonts w:ascii="Times New Roman" w:hAnsi="Times New Roman" w:cs="Times New Roman"/>
          <w:lang w:val="uk-UA"/>
        </w:rPr>
        <w:t>У</w:t>
      </w:r>
      <w:r w:rsidRPr="00A96F6E">
        <w:rPr>
          <w:rFonts w:ascii="Times New Roman" w:hAnsi="Times New Roman" w:cs="Times New Roman"/>
          <w:lang w:val="uk-UA"/>
        </w:rPr>
        <w:t xml:space="preserve">часть у впровадженні </w:t>
      </w:r>
      <w:proofErr w:type="spellStart"/>
      <w:r w:rsidRPr="00A96F6E">
        <w:rPr>
          <w:rFonts w:ascii="Times New Roman" w:hAnsi="Times New Roman" w:cs="Times New Roman"/>
          <w:lang w:val="uk-UA"/>
        </w:rPr>
        <w:t>ефективноі</w:t>
      </w:r>
      <w:proofErr w:type="spellEnd"/>
      <w:r w:rsidRPr="00A96F6E">
        <w:rPr>
          <w:rFonts w:ascii="Times New Roman" w:hAnsi="Times New Roman" w:cs="Times New Roman"/>
          <w:lang w:val="uk-UA"/>
        </w:rPr>
        <w:t xml:space="preserve">̈ системи управління ризиками, включаючи участь щодо розрахунку капіталу платоспроможності та мінімального капіталу. </w:t>
      </w:r>
    </w:p>
    <w:p w14:paraId="2AC8DFC7" w14:textId="7C34B551" w:rsidR="004A465E" w:rsidRPr="00A96F6E" w:rsidRDefault="001613BC" w:rsidP="001613BC">
      <w:pPr>
        <w:ind w:firstLine="284"/>
        <w:jc w:val="both"/>
        <w:rPr>
          <w:rFonts w:ascii="Times New Roman" w:hAnsi="Times New Roman" w:cs="Times New Roman"/>
          <w:lang w:val="uk-UA"/>
        </w:rPr>
      </w:pPr>
      <w:proofErr w:type="spellStart"/>
      <w:r w:rsidRPr="00A96F6E">
        <w:rPr>
          <w:rFonts w:ascii="Times New Roman" w:hAnsi="Times New Roman" w:cs="Times New Roman"/>
          <w:lang w:val="uk-UA"/>
        </w:rPr>
        <w:t>А</w:t>
      </w:r>
      <w:r w:rsidR="00633427" w:rsidRPr="00A96F6E">
        <w:rPr>
          <w:rFonts w:ascii="Times New Roman" w:hAnsi="Times New Roman" w:cs="Times New Roman"/>
          <w:lang w:val="uk-UA"/>
        </w:rPr>
        <w:t>ктуарна</w:t>
      </w:r>
      <w:proofErr w:type="spellEnd"/>
      <w:r w:rsidR="00633427" w:rsidRPr="00A96F6E">
        <w:rPr>
          <w:rFonts w:ascii="Times New Roman" w:hAnsi="Times New Roman" w:cs="Times New Roman"/>
          <w:lang w:val="uk-UA"/>
        </w:rPr>
        <w:t xml:space="preserve"> функція </w:t>
      </w:r>
      <w:r w:rsidRPr="00A96F6E">
        <w:rPr>
          <w:rFonts w:ascii="Times New Roman" w:hAnsi="Times New Roman" w:cs="Times New Roman"/>
          <w:lang w:val="uk-UA"/>
        </w:rPr>
        <w:t xml:space="preserve">Товариства </w:t>
      </w:r>
      <w:r w:rsidR="004F026E" w:rsidRPr="00A96F6E">
        <w:rPr>
          <w:rFonts w:ascii="Times New Roman" w:hAnsi="Times New Roman" w:cs="Times New Roman"/>
          <w:lang w:val="uk-UA"/>
        </w:rPr>
        <w:t xml:space="preserve">віднесена на </w:t>
      </w:r>
      <w:proofErr w:type="spellStart"/>
      <w:r w:rsidR="004F026E" w:rsidRPr="00A96F6E">
        <w:rPr>
          <w:rFonts w:ascii="Times New Roman" w:hAnsi="Times New Roman" w:cs="Times New Roman"/>
          <w:lang w:val="uk-UA"/>
        </w:rPr>
        <w:t>аутсорсінг</w:t>
      </w:r>
      <w:proofErr w:type="spellEnd"/>
      <w:r w:rsidR="004F026E" w:rsidRPr="00A96F6E">
        <w:rPr>
          <w:rFonts w:ascii="Times New Roman" w:hAnsi="Times New Roman" w:cs="Times New Roman"/>
          <w:lang w:val="uk-UA"/>
        </w:rPr>
        <w:t>.</w:t>
      </w:r>
    </w:p>
    <w:p w14:paraId="6C8D5E76" w14:textId="77777777" w:rsidR="000D3672" w:rsidRPr="00A96F6E" w:rsidRDefault="000D3672" w:rsidP="001613BC">
      <w:pPr>
        <w:ind w:firstLine="284"/>
        <w:jc w:val="both"/>
        <w:rPr>
          <w:rFonts w:ascii="Times New Roman" w:hAnsi="Times New Roman" w:cs="Times New Roman"/>
          <w:lang w:val="uk-UA"/>
        </w:rPr>
      </w:pPr>
    </w:p>
    <w:p w14:paraId="55F48963" w14:textId="71FF7520" w:rsidR="00F01571" w:rsidRPr="00A96F6E" w:rsidRDefault="00F01571" w:rsidP="001613BC">
      <w:pPr>
        <w:ind w:firstLine="284"/>
        <w:jc w:val="both"/>
        <w:rPr>
          <w:rFonts w:ascii="Times New Roman" w:hAnsi="Times New Roman" w:cs="Times New Roman"/>
          <w:b/>
          <w:lang w:val="uk-UA"/>
        </w:rPr>
      </w:pPr>
      <w:r w:rsidRPr="00A96F6E">
        <w:rPr>
          <w:rFonts w:ascii="Times New Roman" w:hAnsi="Times New Roman" w:cs="Times New Roman"/>
          <w:b/>
          <w:lang w:val="uk-UA"/>
        </w:rPr>
        <w:t>Розділ 6. КОРПОРАТИВНЕ УПРАВЛІННЯ ТОВАРИСТВА</w:t>
      </w:r>
    </w:p>
    <w:p w14:paraId="129A1DFF" w14:textId="77777777" w:rsidR="000D3672" w:rsidRPr="00A96F6E" w:rsidRDefault="000D3672" w:rsidP="001613BC">
      <w:pPr>
        <w:ind w:firstLine="284"/>
        <w:jc w:val="both"/>
        <w:rPr>
          <w:rFonts w:ascii="Times New Roman" w:hAnsi="Times New Roman" w:cs="Times New Roman"/>
          <w:b/>
          <w:lang w:val="uk-UA"/>
        </w:rPr>
      </w:pPr>
    </w:p>
    <w:p w14:paraId="244832A8" w14:textId="545DDC9E" w:rsidR="002C5AD5" w:rsidRPr="00A96F6E" w:rsidRDefault="00F01571" w:rsidP="001613BC">
      <w:pPr>
        <w:ind w:firstLine="284"/>
        <w:jc w:val="both"/>
        <w:rPr>
          <w:rFonts w:ascii="Times New Roman" w:hAnsi="Times New Roman" w:cs="Times New Roman"/>
          <w:lang w:val="uk-UA"/>
        </w:rPr>
      </w:pPr>
      <w:r w:rsidRPr="00A96F6E">
        <w:rPr>
          <w:rFonts w:ascii="Times New Roman" w:hAnsi="Times New Roman" w:cs="Times New Roman"/>
          <w:b/>
          <w:lang w:val="uk-UA"/>
        </w:rPr>
        <w:t xml:space="preserve">6.1. </w:t>
      </w:r>
      <w:r w:rsidR="002C5AD5" w:rsidRPr="00A96F6E">
        <w:rPr>
          <w:rFonts w:ascii="Times New Roman" w:hAnsi="Times New Roman" w:cs="Times New Roman"/>
          <w:b/>
          <w:lang w:val="uk-UA"/>
        </w:rPr>
        <w:t>Корпоративний секретар</w:t>
      </w:r>
      <w:r w:rsidR="0009069D" w:rsidRPr="00A96F6E">
        <w:rPr>
          <w:rFonts w:ascii="Times New Roman" w:hAnsi="Times New Roman" w:cs="Times New Roman"/>
          <w:b/>
          <w:lang w:val="uk-UA"/>
        </w:rPr>
        <w:t xml:space="preserve">: </w:t>
      </w:r>
      <w:r w:rsidR="001613BC" w:rsidRPr="00A96F6E">
        <w:rPr>
          <w:rFonts w:ascii="Times New Roman" w:hAnsi="Times New Roman" w:cs="Times New Roman"/>
          <w:lang w:val="uk-UA"/>
        </w:rPr>
        <w:t xml:space="preserve">підпорядковується Наглядовій раду Товариства. Корпоративний секретар </w:t>
      </w:r>
      <w:r w:rsidR="0009069D" w:rsidRPr="00A96F6E">
        <w:rPr>
          <w:rFonts w:ascii="Times New Roman" w:hAnsi="Times New Roman" w:cs="Times New Roman"/>
          <w:lang w:val="uk-UA"/>
        </w:rPr>
        <w:t>відп</w:t>
      </w:r>
      <w:bookmarkStart w:id="1" w:name="_GoBack"/>
      <w:bookmarkEnd w:id="1"/>
      <w:r w:rsidR="0009069D" w:rsidRPr="00A96F6E">
        <w:rPr>
          <w:rFonts w:ascii="Times New Roman" w:hAnsi="Times New Roman" w:cs="Times New Roman"/>
          <w:lang w:val="uk-UA"/>
        </w:rPr>
        <w:t xml:space="preserve">овідає за ефективну поточну взаємодію Товариства з акціонерами, іншими інвесторами, координацію дій Товариства щодо захисту прав та інтересів акціонерів, підтримання ефективної роботи Наглядової ради, </w:t>
      </w:r>
      <w:r w:rsidR="00BD3079" w:rsidRPr="00A96F6E">
        <w:rPr>
          <w:rFonts w:ascii="Times New Roman" w:hAnsi="Times New Roman" w:cs="Times New Roman"/>
          <w:lang w:val="uk-UA"/>
        </w:rPr>
        <w:t xml:space="preserve">виконує функції секретаря Наглядової ради, </w:t>
      </w:r>
      <w:r w:rsidR="0009069D" w:rsidRPr="00A96F6E">
        <w:rPr>
          <w:rFonts w:ascii="Times New Roman" w:hAnsi="Times New Roman" w:cs="Times New Roman"/>
          <w:lang w:val="uk-UA"/>
        </w:rPr>
        <w:t>а також виконує інші функції, визначені чинним законодавством України.</w:t>
      </w:r>
      <w:r w:rsidR="00BD3079" w:rsidRPr="00A96F6E">
        <w:rPr>
          <w:rFonts w:ascii="Times New Roman" w:hAnsi="Times New Roman" w:cs="Times New Roman"/>
          <w:lang w:val="uk-UA"/>
        </w:rPr>
        <w:t xml:space="preserve"> </w:t>
      </w:r>
    </w:p>
    <w:p w14:paraId="5A2F2F67" w14:textId="3AF385A4" w:rsidR="002C5AD5" w:rsidRPr="00A96F6E" w:rsidRDefault="002C5AD5" w:rsidP="001613BC">
      <w:pPr>
        <w:ind w:firstLine="284"/>
        <w:jc w:val="both"/>
        <w:rPr>
          <w:rFonts w:ascii="Times New Roman" w:hAnsi="Times New Roman" w:cs="Times New Roman"/>
          <w:b/>
          <w:lang w:val="uk-UA"/>
        </w:rPr>
      </w:pPr>
    </w:p>
    <w:p w14:paraId="3818AF2C" w14:textId="703D53B8" w:rsidR="00BA089E" w:rsidRPr="00A96F6E" w:rsidRDefault="00F01571" w:rsidP="001613BC">
      <w:pPr>
        <w:ind w:firstLine="284"/>
        <w:jc w:val="both"/>
        <w:rPr>
          <w:rFonts w:ascii="Times New Roman" w:hAnsi="Times New Roman" w:cs="Times New Roman"/>
          <w:lang w:val="uk-UA"/>
        </w:rPr>
      </w:pPr>
      <w:r w:rsidRPr="00A96F6E">
        <w:rPr>
          <w:rFonts w:ascii="Times New Roman" w:hAnsi="Times New Roman" w:cs="Times New Roman"/>
          <w:b/>
          <w:lang w:val="uk-UA"/>
        </w:rPr>
        <w:t xml:space="preserve">Розділ 7. КОНЦЕПЦІЯ УДОСКОНАЛЕННЯ </w:t>
      </w:r>
      <w:r w:rsidR="00832A19" w:rsidRPr="00A96F6E">
        <w:rPr>
          <w:rFonts w:ascii="Times New Roman" w:hAnsi="Times New Roman" w:cs="Times New Roman"/>
          <w:b/>
          <w:lang w:val="uk-UA"/>
        </w:rPr>
        <w:t>ОРГАНІЗАЦІЙНОЇ СТРУКТУРИ ТОВАРИСТВА</w:t>
      </w:r>
    </w:p>
    <w:p w14:paraId="2604F384" w14:textId="77777777" w:rsidR="00BA089E" w:rsidRPr="00A96F6E" w:rsidRDefault="00BA089E" w:rsidP="001613BC">
      <w:pPr>
        <w:ind w:firstLine="284"/>
        <w:jc w:val="both"/>
        <w:rPr>
          <w:rFonts w:ascii="Times New Roman" w:hAnsi="Times New Roman" w:cs="Times New Roman"/>
          <w:lang w:val="uk-UA"/>
        </w:rPr>
      </w:pPr>
    </w:p>
    <w:p w14:paraId="26FEE233" w14:textId="42465936" w:rsidR="00BA089E" w:rsidRPr="00A96F6E" w:rsidRDefault="00832A19"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7.1. </w:t>
      </w:r>
      <w:r w:rsidR="00BA089E" w:rsidRPr="00A96F6E">
        <w:rPr>
          <w:rFonts w:ascii="Times New Roman" w:hAnsi="Times New Roman" w:cs="Times New Roman"/>
          <w:lang w:val="uk-UA"/>
        </w:rPr>
        <w:t>Організаційна структура є інструментом реалізації стратегії розвитку Товариства, який забезпечує функціонування і розвиток Товариства як єдиного цілого.</w:t>
      </w:r>
    </w:p>
    <w:p w14:paraId="1B3890CD" w14:textId="2B58619A" w:rsidR="00BA089E" w:rsidRPr="00A96F6E" w:rsidRDefault="00832A19" w:rsidP="001613BC">
      <w:pPr>
        <w:ind w:firstLine="284"/>
        <w:jc w:val="both"/>
        <w:rPr>
          <w:rFonts w:ascii="Times New Roman" w:hAnsi="Times New Roman" w:cs="Times New Roman"/>
          <w:lang w:val="uk-UA"/>
        </w:rPr>
      </w:pPr>
      <w:r w:rsidRPr="00A96F6E">
        <w:rPr>
          <w:rFonts w:ascii="Times New Roman" w:hAnsi="Times New Roman" w:cs="Times New Roman"/>
          <w:lang w:val="uk-UA"/>
        </w:rPr>
        <w:t xml:space="preserve">7.2. </w:t>
      </w:r>
      <w:r w:rsidR="00BA089E" w:rsidRPr="00A96F6E">
        <w:rPr>
          <w:rFonts w:ascii="Times New Roman" w:hAnsi="Times New Roman" w:cs="Times New Roman"/>
          <w:lang w:val="uk-UA"/>
        </w:rPr>
        <w:t>Основними напрямками оптимізації організаційної структури є:</w:t>
      </w:r>
    </w:p>
    <w:p w14:paraId="6417CCE1" w14:textId="77777777" w:rsidR="00BA089E" w:rsidRPr="00A96F6E" w:rsidRDefault="00BA089E"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Приведення організаційної структури у відповідність до стратегії розвитку Товариства;</w:t>
      </w:r>
    </w:p>
    <w:p w14:paraId="001BCDBA" w14:textId="77777777" w:rsidR="00BA089E" w:rsidRPr="00A96F6E" w:rsidRDefault="00BA089E"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lastRenderedPageBreak/>
        <w:t>Приведення організаційної структури до стану, що сприяє найбільш ефективної роботі Товариства;</w:t>
      </w:r>
    </w:p>
    <w:p w14:paraId="45B000F5" w14:textId="77777777" w:rsidR="00BA089E" w:rsidRPr="00A96F6E" w:rsidRDefault="00BA089E"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Оптимізація кількості структурних підрозділів у відповідності до норм керування;</w:t>
      </w:r>
    </w:p>
    <w:p w14:paraId="0C218D2D" w14:textId="77777777" w:rsidR="00BA089E" w:rsidRPr="00A96F6E" w:rsidRDefault="00BA089E"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 xml:space="preserve">Побудова ефективних вертикальних та горизонтальних </w:t>
      </w:r>
      <w:proofErr w:type="spellStart"/>
      <w:r w:rsidRPr="00A96F6E">
        <w:rPr>
          <w:rFonts w:ascii="Times New Roman" w:hAnsi="Times New Roman" w:cs="Times New Roman"/>
          <w:lang w:val="uk-UA"/>
        </w:rPr>
        <w:t>зв’язків</w:t>
      </w:r>
      <w:proofErr w:type="spellEnd"/>
      <w:r w:rsidRPr="00A96F6E">
        <w:rPr>
          <w:rFonts w:ascii="Times New Roman" w:hAnsi="Times New Roman" w:cs="Times New Roman"/>
          <w:lang w:val="uk-UA"/>
        </w:rPr>
        <w:t xml:space="preserve"> між структурними підрозділами;</w:t>
      </w:r>
    </w:p>
    <w:p w14:paraId="7E31B4DC" w14:textId="77777777" w:rsidR="00BA089E" w:rsidRPr="00A96F6E" w:rsidRDefault="00BA089E"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Оптимізація чисельності персоналу</w:t>
      </w:r>
      <w:r w:rsidR="00382AFA" w:rsidRPr="00A96F6E">
        <w:rPr>
          <w:rFonts w:ascii="Times New Roman" w:hAnsi="Times New Roman" w:cs="Times New Roman"/>
          <w:lang w:val="uk-UA"/>
        </w:rPr>
        <w:t xml:space="preserve"> структурних підрозділів у відповідності до обґрунтованих норм праці;</w:t>
      </w:r>
    </w:p>
    <w:p w14:paraId="53F460FE" w14:textId="77777777" w:rsidR="00382AFA" w:rsidRPr="00A96F6E" w:rsidRDefault="00382AFA" w:rsidP="001613BC">
      <w:pPr>
        <w:pStyle w:val="a3"/>
        <w:numPr>
          <w:ilvl w:val="0"/>
          <w:numId w:val="1"/>
        </w:numPr>
        <w:ind w:left="0" w:firstLine="284"/>
        <w:jc w:val="both"/>
        <w:rPr>
          <w:rFonts w:ascii="Times New Roman" w:hAnsi="Times New Roman" w:cs="Times New Roman"/>
          <w:lang w:val="uk-UA"/>
        </w:rPr>
      </w:pPr>
      <w:r w:rsidRPr="00A96F6E">
        <w:rPr>
          <w:rFonts w:ascii="Times New Roman" w:hAnsi="Times New Roman" w:cs="Times New Roman"/>
          <w:lang w:val="uk-UA"/>
        </w:rPr>
        <w:t>Оптимізація розподілу функцій та відповідальності між структурними підрозділами.</w:t>
      </w:r>
    </w:p>
    <w:p w14:paraId="2FB9FD08" w14:textId="1058BC55" w:rsidR="0090207A" w:rsidRPr="00A96F6E" w:rsidRDefault="0090207A" w:rsidP="001613BC">
      <w:pPr>
        <w:ind w:firstLine="284"/>
        <w:jc w:val="both"/>
        <w:rPr>
          <w:rFonts w:ascii="Times New Roman" w:hAnsi="Times New Roman" w:cs="Times New Roman"/>
          <w:lang w:val="uk-UA"/>
        </w:rPr>
      </w:pPr>
    </w:p>
    <w:sectPr w:rsidR="0090207A" w:rsidRPr="00A96F6E" w:rsidSect="000900D9">
      <w:footerReference w:type="even" r:id="rId7"/>
      <w:footerReference w:type="default" r:id="rId8"/>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48E55" w14:textId="77777777" w:rsidR="00925827" w:rsidRDefault="00925827" w:rsidP="00AD6FB3">
      <w:r>
        <w:separator/>
      </w:r>
    </w:p>
  </w:endnote>
  <w:endnote w:type="continuationSeparator" w:id="0">
    <w:p w14:paraId="4F660224" w14:textId="77777777" w:rsidR="00925827" w:rsidRDefault="00925827" w:rsidP="00AD6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imesNewRomanPSMT">
    <w:panose1 w:val="02020603050405020304"/>
    <w:charset w:val="00"/>
    <w:family w:val="roman"/>
    <w:pitch w:val="variable"/>
    <w:sig w:usb0="E0002AE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9"/>
      </w:rPr>
      <w:id w:val="-186991101"/>
      <w:docPartObj>
        <w:docPartGallery w:val="Page Numbers (Bottom of Page)"/>
        <w:docPartUnique/>
      </w:docPartObj>
    </w:sdtPr>
    <w:sdtEndPr>
      <w:rPr>
        <w:rStyle w:val="a9"/>
      </w:rPr>
    </w:sdtEndPr>
    <w:sdtContent>
      <w:p w14:paraId="72A0DAF9" w14:textId="5C567608" w:rsidR="00744312" w:rsidRDefault="00744312" w:rsidP="00744312">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end"/>
        </w:r>
      </w:p>
    </w:sdtContent>
  </w:sdt>
  <w:p w14:paraId="043F580D" w14:textId="77777777" w:rsidR="00744312" w:rsidRDefault="00744312" w:rsidP="00AD6FB3">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9"/>
      </w:rPr>
      <w:id w:val="-1545829886"/>
      <w:docPartObj>
        <w:docPartGallery w:val="Page Numbers (Bottom of Page)"/>
        <w:docPartUnique/>
      </w:docPartObj>
    </w:sdtPr>
    <w:sdtEndPr>
      <w:rPr>
        <w:rStyle w:val="a9"/>
      </w:rPr>
    </w:sdtEndPr>
    <w:sdtContent>
      <w:p w14:paraId="79015F53" w14:textId="7E5A5DAB" w:rsidR="00744312" w:rsidRDefault="00744312" w:rsidP="00744312">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Pr>
            <w:rStyle w:val="a9"/>
            <w:noProof/>
          </w:rPr>
          <w:t>2</w:t>
        </w:r>
        <w:r>
          <w:rPr>
            <w:rStyle w:val="a9"/>
          </w:rPr>
          <w:fldChar w:fldCharType="end"/>
        </w:r>
      </w:p>
    </w:sdtContent>
  </w:sdt>
  <w:p w14:paraId="5D320289" w14:textId="77777777" w:rsidR="00744312" w:rsidRDefault="00744312" w:rsidP="00AD6FB3">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AE628" w14:textId="77777777" w:rsidR="00925827" w:rsidRDefault="00925827" w:rsidP="00AD6FB3">
      <w:r>
        <w:separator/>
      </w:r>
    </w:p>
  </w:footnote>
  <w:footnote w:type="continuationSeparator" w:id="0">
    <w:p w14:paraId="434586CE" w14:textId="77777777" w:rsidR="00925827" w:rsidRDefault="00925827" w:rsidP="00AD6F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16988"/>
    <w:multiLevelType w:val="multilevel"/>
    <w:tmpl w:val="989E80C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E8781F"/>
    <w:multiLevelType w:val="multilevel"/>
    <w:tmpl w:val="289A057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E66EE3"/>
    <w:multiLevelType w:val="hybridMultilevel"/>
    <w:tmpl w:val="CC56902C"/>
    <w:lvl w:ilvl="0" w:tplc="36CEE4EC">
      <w:start w:val="1"/>
      <w:numFmt w:val="bullet"/>
      <w:lvlText w:val="-"/>
      <w:lvlJc w:val="left"/>
      <w:pPr>
        <w:ind w:left="1152" w:hanging="360"/>
      </w:pPr>
      <w:rPr>
        <w:rFonts w:ascii="Times New Roman" w:eastAsiaTheme="minorHAnsi"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3" w15:restartNumberingAfterBreak="0">
    <w:nsid w:val="2B905B7C"/>
    <w:multiLevelType w:val="hybridMultilevel"/>
    <w:tmpl w:val="D5301824"/>
    <w:lvl w:ilvl="0" w:tplc="70AE2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E81350A"/>
    <w:multiLevelType w:val="hybridMultilevel"/>
    <w:tmpl w:val="4EFA2ADC"/>
    <w:lvl w:ilvl="0" w:tplc="EF38D628">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F97292"/>
    <w:multiLevelType w:val="hybridMultilevel"/>
    <w:tmpl w:val="58226A94"/>
    <w:lvl w:ilvl="0" w:tplc="C9BE1CD4">
      <w:start w:val="38"/>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5042431"/>
    <w:multiLevelType w:val="hybridMultilevel"/>
    <w:tmpl w:val="671029CE"/>
    <w:lvl w:ilvl="0" w:tplc="EF38D628">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5E13244"/>
    <w:multiLevelType w:val="multilevel"/>
    <w:tmpl w:val="07689BF0"/>
    <w:lvl w:ilvl="0">
      <w:start w:val="1"/>
      <w:numFmt w:val="decimal"/>
      <w:lvlText w:val="Розділ %1."/>
      <w:lvlJc w:val="left"/>
      <w:pPr>
        <w:ind w:left="360" w:hanging="360"/>
      </w:pPr>
      <w:rPr>
        <w:rFonts w:cs="Times New Roman" w:hint="default"/>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6AA9348B"/>
    <w:multiLevelType w:val="multilevel"/>
    <w:tmpl w:val="ECAC2D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BDB74E5"/>
    <w:multiLevelType w:val="multilevel"/>
    <w:tmpl w:val="AA32CA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3"/>
  </w:num>
  <w:num w:numId="4">
    <w:abstractNumId w:val="6"/>
  </w:num>
  <w:num w:numId="5">
    <w:abstractNumId w:val="8"/>
  </w:num>
  <w:num w:numId="6">
    <w:abstractNumId w:val="9"/>
  </w:num>
  <w:num w:numId="7">
    <w:abstractNumId w:val="0"/>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184"/>
    <w:rsid w:val="00040891"/>
    <w:rsid w:val="00045415"/>
    <w:rsid w:val="0006445A"/>
    <w:rsid w:val="00076552"/>
    <w:rsid w:val="000900D9"/>
    <w:rsid w:val="00090319"/>
    <w:rsid w:val="0009069D"/>
    <w:rsid w:val="00095AAB"/>
    <w:rsid w:val="000D3672"/>
    <w:rsid w:val="000D772F"/>
    <w:rsid w:val="000E71AF"/>
    <w:rsid w:val="001207D8"/>
    <w:rsid w:val="00121210"/>
    <w:rsid w:val="00151C28"/>
    <w:rsid w:val="00151FD3"/>
    <w:rsid w:val="001613BC"/>
    <w:rsid w:val="00177567"/>
    <w:rsid w:val="00197F4F"/>
    <w:rsid w:val="001A50C4"/>
    <w:rsid w:val="001B392C"/>
    <w:rsid w:val="0025760D"/>
    <w:rsid w:val="002A1BB4"/>
    <w:rsid w:val="002C5AD5"/>
    <w:rsid w:val="002E1125"/>
    <w:rsid w:val="002E6301"/>
    <w:rsid w:val="00306F63"/>
    <w:rsid w:val="003072D6"/>
    <w:rsid w:val="003211A4"/>
    <w:rsid w:val="0035560D"/>
    <w:rsid w:val="003570F9"/>
    <w:rsid w:val="00377848"/>
    <w:rsid w:val="00382AFA"/>
    <w:rsid w:val="003B637D"/>
    <w:rsid w:val="003F20CE"/>
    <w:rsid w:val="00401B41"/>
    <w:rsid w:val="0042353D"/>
    <w:rsid w:val="00435329"/>
    <w:rsid w:val="00461CFF"/>
    <w:rsid w:val="00462EAF"/>
    <w:rsid w:val="004A465E"/>
    <w:rsid w:val="004D7164"/>
    <w:rsid w:val="004E2486"/>
    <w:rsid w:val="004F026E"/>
    <w:rsid w:val="005547A7"/>
    <w:rsid w:val="00573B75"/>
    <w:rsid w:val="00592AD1"/>
    <w:rsid w:val="005931DC"/>
    <w:rsid w:val="005A1500"/>
    <w:rsid w:val="005A6184"/>
    <w:rsid w:val="005B1172"/>
    <w:rsid w:val="005D3B6E"/>
    <w:rsid w:val="005D59BF"/>
    <w:rsid w:val="00603FF3"/>
    <w:rsid w:val="00620399"/>
    <w:rsid w:val="00633427"/>
    <w:rsid w:val="006519C0"/>
    <w:rsid w:val="006A5EC7"/>
    <w:rsid w:val="006A64E4"/>
    <w:rsid w:val="006B5132"/>
    <w:rsid w:val="006F4347"/>
    <w:rsid w:val="00716B88"/>
    <w:rsid w:val="0072094C"/>
    <w:rsid w:val="00744312"/>
    <w:rsid w:val="007711A9"/>
    <w:rsid w:val="007B309B"/>
    <w:rsid w:val="007D686B"/>
    <w:rsid w:val="007E00C0"/>
    <w:rsid w:val="00811001"/>
    <w:rsid w:val="00813FAE"/>
    <w:rsid w:val="00822EEE"/>
    <w:rsid w:val="00832A19"/>
    <w:rsid w:val="008624DB"/>
    <w:rsid w:val="00891995"/>
    <w:rsid w:val="008A3B30"/>
    <w:rsid w:val="008B4132"/>
    <w:rsid w:val="0090207A"/>
    <w:rsid w:val="00903C38"/>
    <w:rsid w:val="00920221"/>
    <w:rsid w:val="00925827"/>
    <w:rsid w:val="00931294"/>
    <w:rsid w:val="009407C0"/>
    <w:rsid w:val="00957D71"/>
    <w:rsid w:val="0096099D"/>
    <w:rsid w:val="009B0B01"/>
    <w:rsid w:val="009D5556"/>
    <w:rsid w:val="009E2481"/>
    <w:rsid w:val="00A30F64"/>
    <w:rsid w:val="00A95174"/>
    <w:rsid w:val="00A96F6E"/>
    <w:rsid w:val="00AD6FB3"/>
    <w:rsid w:val="00B11767"/>
    <w:rsid w:val="00B31CE9"/>
    <w:rsid w:val="00B47102"/>
    <w:rsid w:val="00B8336F"/>
    <w:rsid w:val="00B94EFD"/>
    <w:rsid w:val="00BA089E"/>
    <w:rsid w:val="00BA4CCD"/>
    <w:rsid w:val="00BB25FB"/>
    <w:rsid w:val="00BD266E"/>
    <w:rsid w:val="00BD3079"/>
    <w:rsid w:val="00BE39C0"/>
    <w:rsid w:val="00C01440"/>
    <w:rsid w:val="00C331C1"/>
    <w:rsid w:val="00C36108"/>
    <w:rsid w:val="00C42799"/>
    <w:rsid w:val="00CB253A"/>
    <w:rsid w:val="00CD61C9"/>
    <w:rsid w:val="00CE17B3"/>
    <w:rsid w:val="00CE530B"/>
    <w:rsid w:val="00CE5D8B"/>
    <w:rsid w:val="00D4162E"/>
    <w:rsid w:val="00D43506"/>
    <w:rsid w:val="00D51D01"/>
    <w:rsid w:val="00D619AA"/>
    <w:rsid w:val="00D63C8D"/>
    <w:rsid w:val="00D67C20"/>
    <w:rsid w:val="00D7134D"/>
    <w:rsid w:val="00D8796D"/>
    <w:rsid w:val="00DC1166"/>
    <w:rsid w:val="00DF7430"/>
    <w:rsid w:val="00DF7F49"/>
    <w:rsid w:val="00E05B62"/>
    <w:rsid w:val="00E3301B"/>
    <w:rsid w:val="00E65D76"/>
    <w:rsid w:val="00E93E68"/>
    <w:rsid w:val="00E963B9"/>
    <w:rsid w:val="00EA17AA"/>
    <w:rsid w:val="00EC0FAA"/>
    <w:rsid w:val="00EC77A4"/>
    <w:rsid w:val="00F01571"/>
    <w:rsid w:val="00F43044"/>
    <w:rsid w:val="00F66037"/>
    <w:rsid w:val="00F71D49"/>
    <w:rsid w:val="00FA4D6F"/>
    <w:rsid w:val="00FC147B"/>
    <w:rsid w:val="00FE0B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05AE3"/>
  <w15:chartTrackingRefBased/>
  <w15:docId w15:val="{E6CFC5E7-72AF-A74A-B297-6A83DE16E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tter">
    <w:name w:val="letter"/>
    <w:basedOn w:val="a"/>
    <w:qFormat/>
    <w:rsid w:val="0035560D"/>
    <w:rPr>
      <w:rFonts w:ascii="Times New Roman" w:eastAsia="Times New Roman" w:hAnsi="Times New Roman" w:cs="Times New Roman"/>
      <w:b/>
      <w:caps/>
      <w:lang w:val="uk-UA" w:eastAsia="ru-RU"/>
    </w:rPr>
  </w:style>
  <w:style w:type="paragraph" w:styleId="a3">
    <w:name w:val="List Paragraph"/>
    <w:basedOn w:val="a"/>
    <w:uiPriority w:val="99"/>
    <w:qFormat/>
    <w:rsid w:val="0096099D"/>
    <w:pPr>
      <w:ind w:left="720"/>
      <w:contextualSpacing/>
    </w:pPr>
  </w:style>
  <w:style w:type="paragraph" w:styleId="a4">
    <w:name w:val="Normal (Web)"/>
    <w:basedOn w:val="a"/>
    <w:uiPriority w:val="99"/>
    <w:semiHidden/>
    <w:unhideWhenUsed/>
    <w:rsid w:val="00716B88"/>
    <w:pPr>
      <w:spacing w:before="100" w:beforeAutospacing="1" w:after="100" w:afterAutospacing="1"/>
    </w:pPr>
    <w:rPr>
      <w:rFonts w:ascii="Times New Roman" w:eastAsia="Times New Roman" w:hAnsi="Times New Roman" w:cs="Times New Roman"/>
      <w:lang w:eastAsia="ru-RU"/>
    </w:rPr>
  </w:style>
  <w:style w:type="paragraph" w:styleId="a5">
    <w:name w:val="header"/>
    <w:basedOn w:val="a"/>
    <w:link w:val="a6"/>
    <w:uiPriority w:val="99"/>
    <w:unhideWhenUsed/>
    <w:rsid w:val="00AD6FB3"/>
    <w:pPr>
      <w:tabs>
        <w:tab w:val="center" w:pos="4677"/>
        <w:tab w:val="right" w:pos="9355"/>
      </w:tabs>
    </w:pPr>
  </w:style>
  <w:style w:type="character" w:customStyle="1" w:styleId="a6">
    <w:name w:val="Верхний колонтитул Знак"/>
    <w:basedOn w:val="a0"/>
    <w:link w:val="a5"/>
    <w:uiPriority w:val="99"/>
    <w:rsid w:val="00AD6FB3"/>
  </w:style>
  <w:style w:type="paragraph" w:styleId="a7">
    <w:name w:val="footer"/>
    <w:basedOn w:val="a"/>
    <w:link w:val="a8"/>
    <w:uiPriority w:val="99"/>
    <w:unhideWhenUsed/>
    <w:rsid w:val="00AD6FB3"/>
    <w:pPr>
      <w:tabs>
        <w:tab w:val="center" w:pos="4677"/>
        <w:tab w:val="right" w:pos="9355"/>
      </w:tabs>
    </w:pPr>
  </w:style>
  <w:style w:type="character" w:customStyle="1" w:styleId="a8">
    <w:name w:val="Нижний колонтитул Знак"/>
    <w:basedOn w:val="a0"/>
    <w:link w:val="a7"/>
    <w:uiPriority w:val="99"/>
    <w:rsid w:val="00AD6FB3"/>
  </w:style>
  <w:style w:type="character" w:styleId="a9">
    <w:name w:val="page number"/>
    <w:basedOn w:val="a0"/>
    <w:uiPriority w:val="99"/>
    <w:semiHidden/>
    <w:unhideWhenUsed/>
    <w:rsid w:val="00AD6F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26501">
      <w:bodyDiv w:val="1"/>
      <w:marLeft w:val="0"/>
      <w:marRight w:val="0"/>
      <w:marTop w:val="0"/>
      <w:marBottom w:val="0"/>
      <w:divBdr>
        <w:top w:val="none" w:sz="0" w:space="0" w:color="auto"/>
        <w:left w:val="none" w:sz="0" w:space="0" w:color="auto"/>
        <w:bottom w:val="none" w:sz="0" w:space="0" w:color="auto"/>
        <w:right w:val="none" w:sz="0" w:space="0" w:color="auto"/>
      </w:divBdr>
      <w:divsChild>
        <w:div w:id="966547729">
          <w:marLeft w:val="0"/>
          <w:marRight w:val="0"/>
          <w:marTop w:val="0"/>
          <w:marBottom w:val="0"/>
          <w:divBdr>
            <w:top w:val="none" w:sz="0" w:space="0" w:color="auto"/>
            <w:left w:val="none" w:sz="0" w:space="0" w:color="auto"/>
            <w:bottom w:val="none" w:sz="0" w:space="0" w:color="auto"/>
            <w:right w:val="none" w:sz="0" w:space="0" w:color="auto"/>
          </w:divBdr>
          <w:divsChild>
            <w:div w:id="1928616714">
              <w:marLeft w:val="0"/>
              <w:marRight w:val="0"/>
              <w:marTop w:val="0"/>
              <w:marBottom w:val="0"/>
              <w:divBdr>
                <w:top w:val="none" w:sz="0" w:space="0" w:color="auto"/>
                <w:left w:val="none" w:sz="0" w:space="0" w:color="auto"/>
                <w:bottom w:val="none" w:sz="0" w:space="0" w:color="auto"/>
                <w:right w:val="none" w:sz="0" w:space="0" w:color="auto"/>
              </w:divBdr>
              <w:divsChild>
                <w:div w:id="27108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859356">
      <w:bodyDiv w:val="1"/>
      <w:marLeft w:val="0"/>
      <w:marRight w:val="0"/>
      <w:marTop w:val="0"/>
      <w:marBottom w:val="0"/>
      <w:divBdr>
        <w:top w:val="none" w:sz="0" w:space="0" w:color="auto"/>
        <w:left w:val="none" w:sz="0" w:space="0" w:color="auto"/>
        <w:bottom w:val="none" w:sz="0" w:space="0" w:color="auto"/>
        <w:right w:val="none" w:sz="0" w:space="0" w:color="auto"/>
      </w:divBdr>
      <w:divsChild>
        <w:div w:id="1630941435">
          <w:marLeft w:val="0"/>
          <w:marRight w:val="0"/>
          <w:marTop w:val="0"/>
          <w:marBottom w:val="0"/>
          <w:divBdr>
            <w:top w:val="none" w:sz="0" w:space="0" w:color="auto"/>
            <w:left w:val="none" w:sz="0" w:space="0" w:color="auto"/>
            <w:bottom w:val="none" w:sz="0" w:space="0" w:color="auto"/>
            <w:right w:val="none" w:sz="0" w:space="0" w:color="auto"/>
          </w:divBdr>
          <w:divsChild>
            <w:div w:id="2141730348">
              <w:marLeft w:val="0"/>
              <w:marRight w:val="0"/>
              <w:marTop w:val="0"/>
              <w:marBottom w:val="0"/>
              <w:divBdr>
                <w:top w:val="none" w:sz="0" w:space="0" w:color="auto"/>
                <w:left w:val="none" w:sz="0" w:space="0" w:color="auto"/>
                <w:bottom w:val="none" w:sz="0" w:space="0" w:color="auto"/>
                <w:right w:val="none" w:sz="0" w:space="0" w:color="auto"/>
              </w:divBdr>
              <w:divsChild>
                <w:div w:id="1151404883">
                  <w:marLeft w:val="0"/>
                  <w:marRight w:val="0"/>
                  <w:marTop w:val="0"/>
                  <w:marBottom w:val="0"/>
                  <w:divBdr>
                    <w:top w:val="none" w:sz="0" w:space="0" w:color="auto"/>
                    <w:left w:val="none" w:sz="0" w:space="0" w:color="auto"/>
                    <w:bottom w:val="none" w:sz="0" w:space="0" w:color="auto"/>
                    <w:right w:val="none" w:sz="0" w:space="0" w:color="auto"/>
                  </w:divBdr>
                  <w:divsChild>
                    <w:div w:id="126480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873133">
          <w:marLeft w:val="0"/>
          <w:marRight w:val="0"/>
          <w:marTop w:val="0"/>
          <w:marBottom w:val="0"/>
          <w:divBdr>
            <w:top w:val="none" w:sz="0" w:space="0" w:color="auto"/>
            <w:left w:val="none" w:sz="0" w:space="0" w:color="auto"/>
            <w:bottom w:val="none" w:sz="0" w:space="0" w:color="auto"/>
            <w:right w:val="none" w:sz="0" w:space="0" w:color="auto"/>
          </w:divBdr>
          <w:divsChild>
            <w:div w:id="8065783">
              <w:marLeft w:val="0"/>
              <w:marRight w:val="0"/>
              <w:marTop w:val="0"/>
              <w:marBottom w:val="0"/>
              <w:divBdr>
                <w:top w:val="none" w:sz="0" w:space="0" w:color="auto"/>
                <w:left w:val="none" w:sz="0" w:space="0" w:color="auto"/>
                <w:bottom w:val="none" w:sz="0" w:space="0" w:color="auto"/>
                <w:right w:val="none" w:sz="0" w:space="0" w:color="auto"/>
              </w:divBdr>
              <w:divsChild>
                <w:div w:id="564217761">
                  <w:marLeft w:val="0"/>
                  <w:marRight w:val="0"/>
                  <w:marTop w:val="0"/>
                  <w:marBottom w:val="0"/>
                  <w:divBdr>
                    <w:top w:val="none" w:sz="0" w:space="0" w:color="auto"/>
                    <w:left w:val="none" w:sz="0" w:space="0" w:color="auto"/>
                    <w:bottom w:val="none" w:sz="0" w:space="0" w:color="auto"/>
                    <w:right w:val="none" w:sz="0" w:space="0" w:color="auto"/>
                  </w:divBdr>
                </w:div>
              </w:divsChild>
            </w:div>
            <w:div w:id="210701350">
              <w:marLeft w:val="0"/>
              <w:marRight w:val="0"/>
              <w:marTop w:val="0"/>
              <w:marBottom w:val="0"/>
              <w:divBdr>
                <w:top w:val="none" w:sz="0" w:space="0" w:color="auto"/>
                <w:left w:val="none" w:sz="0" w:space="0" w:color="auto"/>
                <w:bottom w:val="none" w:sz="0" w:space="0" w:color="auto"/>
                <w:right w:val="none" w:sz="0" w:space="0" w:color="auto"/>
              </w:divBdr>
              <w:divsChild>
                <w:div w:id="17986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106480">
      <w:bodyDiv w:val="1"/>
      <w:marLeft w:val="0"/>
      <w:marRight w:val="0"/>
      <w:marTop w:val="0"/>
      <w:marBottom w:val="0"/>
      <w:divBdr>
        <w:top w:val="none" w:sz="0" w:space="0" w:color="auto"/>
        <w:left w:val="none" w:sz="0" w:space="0" w:color="auto"/>
        <w:bottom w:val="none" w:sz="0" w:space="0" w:color="auto"/>
        <w:right w:val="none" w:sz="0" w:space="0" w:color="auto"/>
      </w:divBdr>
      <w:divsChild>
        <w:div w:id="1784495986">
          <w:marLeft w:val="0"/>
          <w:marRight w:val="0"/>
          <w:marTop w:val="0"/>
          <w:marBottom w:val="0"/>
          <w:divBdr>
            <w:top w:val="none" w:sz="0" w:space="0" w:color="auto"/>
            <w:left w:val="none" w:sz="0" w:space="0" w:color="auto"/>
            <w:bottom w:val="none" w:sz="0" w:space="0" w:color="auto"/>
            <w:right w:val="none" w:sz="0" w:space="0" w:color="auto"/>
          </w:divBdr>
          <w:divsChild>
            <w:div w:id="2115856928">
              <w:marLeft w:val="0"/>
              <w:marRight w:val="0"/>
              <w:marTop w:val="0"/>
              <w:marBottom w:val="0"/>
              <w:divBdr>
                <w:top w:val="none" w:sz="0" w:space="0" w:color="auto"/>
                <w:left w:val="none" w:sz="0" w:space="0" w:color="auto"/>
                <w:bottom w:val="none" w:sz="0" w:space="0" w:color="auto"/>
                <w:right w:val="none" w:sz="0" w:space="0" w:color="auto"/>
              </w:divBdr>
              <w:divsChild>
                <w:div w:id="117048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495540">
      <w:bodyDiv w:val="1"/>
      <w:marLeft w:val="0"/>
      <w:marRight w:val="0"/>
      <w:marTop w:val="0"/>
      <w:marBottom w:val="0"/>
      <w:divBdr>
        <w:top w:val="none" w:sz="0" w:space="0" w:color="auto"/>
        <w:left w:val="none" w:sz="0" w:space="0" w:color="auto"/>
        <w:bottom w:val="none" w:sz="0" w:space="0" w:color="auto"/>
        <w:right w:val="none" w:sz="0" w:space="0" w:color="auto"/>
      </w:divBdr>
      <w:divsChild>
        <w:div w:id="1030106079">
          <w:marLeft w:val="0"/>
          <w:marRight w:val="0"/>
          <w:marTop w:val="0"/>
          <w:marBottom w:val="0"/>
          <w:divBdr>
            <w:top w:val="none" w:sz="0" w:space="0" w:color="auto"/>
            <w:left w:val="none" w:sz="0" w:space="0" w:color="auto"/>
            <w:bottom w:val="none" w:sz="0" w:space="0" w:color="auto"/>
            <w:right w:val="none" w:sz="0" w:space="0" w:color="auto"/>
          </w:divBdr>
          <w:divsChild>
            <w:div w:id="411591095">
              <w:marLeft w:val="0"/>
              <w:marRight w:val="0"/>
              <w:marTop w:val="0"/>
              <w:marBottom w:val="0"/>
              <w:divBdr>
                <w:top w:val="none" w:sz="0" w:space="0" w:color="auto"/>
                <w:left w:val="none" w:sz="0" w:space="0" w:color="auto"/>
                <w:bottom w:val="none" w:sz="0" w:space="0" w:color="auto"/>
                <w:right w:val="none" w:sz="0" w:space="0" w:color="auto"/>
              </w:divBdr>
              <w:divsChild>
                <w:div w:id="74908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085576">
      <w:bodyDiv w:val="1"/>
      <w:marLeft w:val="0"/>
      <w:marRight w:val="0"/>
      <w:marTop w:val="0"/>
      <w:marBottom w:val="0"/>
      <w:divBdr>
        <w:top w:val="none" w:sz="0" w:space="0" w:color="auto"/>
        <w:left w:val="none" w:sz="0" w:space="0" w:color="auto"/>
        <w:bottom w:val="none" w:sz="0" w:space="0" w:color="auto"/>
        <w:right w:val="none" w:sz="0" w:space="0" w:color="auto"/>
      </w:divBdr>
    </w:div>
    <w:div w:id="732581755">
      <w:bodyDiv w:val="1"/>
      <w:marLeft w:val="0"/>
      <w:marRight w:val="0"/>
      <w:marTop w:val="0"/>
      <w:marBottom w:val="0"/>
      <w:divBdr>
        <w:top w:val="none" w:sz="0" w:space="0" w:color="auto"/>
        <w:left w:val="none" w:sz="0" w:space="0" w:color="auto"/>
        <w:bottom w:val="none" w:sz="0" w:space="0" w:color="auto"/>
        <w:right w:val="none" w:sz="0" w:space="0" w:color="auto"/>
      </w:divBdr>
      <w:divsChild>
        <w:div w:id="2038117657">
          <w:marLeft w:val="0"/>
          <w:marRight w:val="0"/>
          <w:marTop w:val="0"/>
          <w:marBottom w:val="0"/>
          <w:divBdr>
            <w:top w:val="none" w:sz="0" w:space="0" w:color="auto"/>
            <w:left w:val="none" w:sz="0" w:space="0" w:color="auto"/>
            <w:bottom w:val="none" w:sz="0" w:space="0" w:color="auto"/>
            <w:right w:val="none" w:sz="0" w:space="0" w:color="auto"/>
          </w:divBdr>
          <w:divsChild>
            <w:div w:id="1025327465">
              <w:marLeft w:val="0"/>
              <w:marRight w:val="0"/>
              <w:marTop w:val="0"/>
              <w:marBottom w:val="0"/>
              <w:divBdr>
                <w:top w:val="none" w:sz="0" w:space="0" w:color="auto"/>
                <w:left w:val="none" w:sz="0" w:space="0" w:color="auto"/>
                <w:bottom w:val="none" w:sz="0" w:space="0" w:color="auto"/>
                <w:right w:val="none" w:sz="0" w:space="0" w:color="auto"/>
              </w:divBdr>
              <w:divsChild>
                <w:div w:id="24199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539359">
          <w:marLeft w:val="0"/>
          <w:marRight w:val="0"/>
          <w:marTop w:val="0"/>
          <w:marBottom w:val="0"/>
          <w:divBdr>
            <w:top w:val="none" w:sz="0" w:space="0" w:color="auto"/>
            <w:left w:val="none" w:sz="0" w:space="0" w:color="auto"/>
            <w:bottom w:val="none" w:sz="0" w:space="0" w:color="auto"/>
            <w:right w:val="none" w:sz="0" w:space="0" w:color="auto"/>
          </w:divBdr>
          <w:divsChild>
            <w:div w:id="236406743">
              <w:marLeft w:val="0"/>
              <w:marRight w:val="0"/>
              <w:marTop w:val="0"/>
              <w:marBottom w:val="0"/>
              <w:divBdr>
                <w:top w:val="none" w:sz="0" w:space="0" w:color="auto"/>
                <w:left w:val="none" w:sz="0" w:space="0" w:color="auto"/>
                <w:bottom w:val="none" w:sz="0" w:space="0" w:color="auto"/>
                <w:right w:val="none" w:sz="0" w:space="0" w:color="auto"/>
              </w:divBdr>
              <w:divsChild>
                <w:div w:id="146555665">
                  <w:marLeft w:val="0"/>
                  <w:marRight w:val="0"/>
                  <w:marTop w:val="0"/>
                  <w:marBottom w:val="0"/>
                  <w:divBdr>
                    <w:top w:val="none" w:sz="0" w:space="0" w:color="auto"/>
                    <w:left w:val="none" w:sz="0" w:space="0" w:color="auto"/>
                    <w:bottom w:val="none" w:sz="0" w:space="0" w:color="auto"/>
                    <w:right w:val="none" w:sz="0" w:space="0" w:color="auto"/>
                  </w:divBdr>
                </w:div>
              </w:divsChild>
            </w:div>
            <w:div w:id="452335431">
              <w:marLeft w:val="0"/>
              <w:marRight w:val="0"/>
              <w:marTop w:val="0"/>
              <w:marBottom w:val="0"/>
              <w:divBdr>
                <w:top w:val="none" w:sz="0" w:space="0" w:color="auto"/>
                <w:left w:val="none" w:sz="0" w:space="0" w:color="auto"/>
                <w:bottom w:val="none" w:sz="0" w:space="0" w:color="auto"/>
                <w:right w:val="none" w:sz="0" w:space="0" w:color="auto"/>
              </w:divBdr>
              <w:divsChild>
                <w:div w:id="35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838956">
      <w:bodyDiv w:val="1"/>
      <w:marLeft w:val="0"/>
      <w:marRight w:val="0"/>
      <w:marTop w:val="0"/>
      <w:marBottom w:val="0"/>
      <w:divBdr>
        <w:top w:val="none" w:sz="0" w:space="0" w:color="auto"/>
        <w:left w:val="none" w:sz="0" w:space="0" w:color="auto"/>
        <w:bottom w:val="none" w:sz="0" w:space="0" w:color="auto"/>
        <w:right w:val="none" w:sz="0" w:space="0" w:color="auto"/>
      </w:divBdr>
      <w:divsChild>
        <w:div w:id="2095783193">
          <w:marLeft w:val="0"/>
          <w:marRight w:val="0"/>
          <w:marTop w:val="0"/>
          <w:marBottom w:val="0"/>
          <w:divBdr>
            <w:top w:val="none" w:sz="0" w:space="0" w:color="auto"/>
            <w:left w:val="none" w:sz="0" w:space="0" w:color="auto"/>
            <w:bottom w:val="none" w:sz="0" w:space="0" w:color="auto"/>
            <w:right w:val="none" w:sz="0" w:space="0" w:color="auto"/>
          </w:divBdr>
          <w:divsChild>
            <w:div w:id="880557133">
              <w:marLeft w:val="0"/>
              <w:marRight w:val="0"/>
              <w:marTop w:val="0"/>
              <w:marBottom w:val="0"/>
              <w:divBdr>
                <w:top w:val="none" w:sz="0" w:space="0" w:color="auto"/>
                <w:left w:val="none" w:sz="0" w:space="0" w:color="auto"/>
                <w:bottom w:val="none" w:sz="0" w:space="0" w:color="auto"/>
                <w:right w:val="none" w:sz="0" w:space="0" w:color="auto"/>
              </w:divBdr>
              <w:divsChild>
                <w:div w:id="47213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407040">
          <w:marLeft w:val="0"/>
          <w:marRight w:val="0"/>
          <w:marTop w:val="0"/>
          <w:marBottom w:val="0"/>
          <w:divBdr>
            <w:top w:val="none" w:sz="0" w:space="0" w:color="auto"/>
            <w:left w:val="none" w:sz="0" w:space="0" w:color="auto"/>
            <w:bottom w:val="none" w:sz="0" w:space="0" w:color="auto"/>
            <w:right w:val="none" w:sz="0" w:space="0" w:color="auto"/>
          </w:divBdr>
          <w:divsChild>
            <w:div w:id="816412682">
              <w:marLeft w:val="0"/>
              <w:marRight w:val="0"/>
              <w:marTop w:val="0"/>
              <w:marBottom w:val="0"/>
              <w:divBdr>
                <w:top w:val="none" w:sz="0" w:space="0" w:color="auto"/>
                <w:left w:val="none" w:sz="0" w:space="0" w:color="auto"/>
                <w:bottom w:val="none" w:sz="0" w:space="0" w:color="auto"/>
                <w:right w:val="none" w:sz="0" w:space="0" w:color="auto"/>
              </w:divBdr>
              <w:divsChild>
                <w:div w:id="1188376464">
                  <w:marLeft w:val="0"/>
                  <w:marRight w:val="0"/>
                  <w:marTop w:val="0"/>
                  <w:marBottom w:val="0"/>
                  <w:divBdr>
                    <w:top w:val="none" w:sz="0" w:space="0" w:color="auto"/>
                    <w:left w:val="none" w:sz="0" w:space="0" w:color="auto"/>
                    <w:bottom w:val="none" w:sz="0" w:space="0" w:color="auto"/>
                    <w:right w:val="none" w:sz="0" w:space="0" w:color="auto"/>
                  </w:divBdr>
                </w:div>
              </w:divsChild>
            </w:div>
            <w:div w:id="320668050">
              <w:marLeft w:val="0"/>
              <w:marRight w:val="0"/>
              <w:marTop w:val="0"/>
              <w:marBottom w:val="0"/>
              <w:divBdr>
                <w:top w:val="none" w:sz="0" w:space="0" w:color="auto"/>
                <w:left w:val="none" w:sz="0" w:space="0" w:color="auto"/>
                <w:bottom w:val="none" w:sz="0" w:space="0" w:color="auto"/>
                <w:right w:val="none" w:sz="0" w:space="0" w:color="auto"/>
              </w:divBdr>
              <w:divsChild>
                <w:div w:id="96110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173711">
      <w:bodyDiv w:val="1"/>
      <w:marLeft w:val="0"/>
      <w:marRight w:val="0"/>
      <w:marTop w:val="0"/>
      <w:marBottom w:val="0"/>
      <w:divBdr>
        <w:top w:val="none" w:sz="0" w:space="0" w:color="auto"/>
        <w:left w:val="none" w:sz="0" w:space="0" w:color="auto"/>
        <w:bottom w:val="none" w:sz="0" w:space="0" w:color="auto"/>
        <w:right w:val="none" w:sz="0" w:space="0" w:color="auto"/>
      </w:divBdr>
      <w:divsChild>
        <w:div w:id="73742598">
          <w:marLeft w:val="0"/>
          <w:marRight w:val="0"/>
          <w:marTop w:val="0"/>
          <w:marBottom w:val="0"/>
          <w:divBdr>
            <w:top w:val="none" w:sz="0" w:space="0" w:color="auto"/>
            <w:left w:val="none" w:sz="0" w:space="0" w:color="auto"/>
            <w:bottom w:val="none" w:sz="0" w:space="0" w:color="auto"/>
            <w:right w:val="none" w:sz="0" w:space="0" w:color="auto"/>
          </w:divBdr>
          <w:divsChild>
            <w:div w:id="641695306">
              <w:marLeft w:val="0"/>
              <w:marRight w:val="0"/>
              <w:marTop w:val="0"/>
              <w:marBottom w:val="0"/>
              <w:divBdr>
                <w:top w:val="none" w:sz="0" w:space="0" w:color="auto"/>
                <w:left w:val="none" w:sz="0" w:space="0" w:color="auto"/>
                <w:bottom w:val="none" w:sz="0" w:space="0" w:color="auto"/>
                <w:right w:val="none" w:sz="0" w:space="0" w:color="auto"/>
              </w:divBdr>
              <w:divsChild>
                <w:div w:id="32533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17</Pages>
  <Words>7594</Words>
  <Characters>43286</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cp:lastPrinted>2024-02-21T12:14:00Z</cp:lastPrinted>
  <dcterms:created xsi:type="dcterms:W3CDTF">2024-02-19T17:12:00Z</dcterms:created>
  <dcterms:modified xsi:type="dcterms:W3CDTF">2024-02-21T12:17:00Z</dcterms:modified>
</cp:coreProperties>
</file>