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3DE4E"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03640911" w14:textId="77777777" w:rsidR="00FD7CBB" w:rsidRDefault="00FD7CBB">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FD7CBB" w:rsidRPr="0012129F" w14:paraId="6E0EAE47" w14:textId="77777777">
        <w:trPr>
          <w:trHeight w:val="300"/>
        </w:trPr>
        <w:tc>
          <w:tcPr>
            <w:tcW w:w="5230" w:type="dxa"/>
            <w:tcBorders>
              <w:top w:val="nil"/>
              <w:left w:val="nil"/>
              <w:bottom w:val="single" w:sz="6" w:space="0" w:color="auto"/>
              <w:right w:val="nil"/>
            </w:tcBorders>
            <w:vAlign w:val="bottom"/>
          </w:tcPr>
          <w:p w14:paraId="2FBC8387" w14:textId="464629C7" w:rsidR="00FD7CBB" w:rsidRPr="0012129F" w:rsidRDefault="00EB28D2">
            <w:pPr>
              <w:widowControl w:val="0"/>
              <w:autoSpaceDE w:val="0"/>
              <w:autoSpaceDN w:val="0"/>
              <w:adjustRightInd w:val="0"/>
              <w:spacing w:after="0" w:line="240" w:lineRule="auto"/>
              <w:jc w:val="center"/>
              <w:rPr>
                <w:rFonts w:ascii="Times New Roman CYR" w:hAnsi="Times New Roman CYR" w:cs="Times New Roman CYR"/>
                <w:sz w:val="24"/>
                <w:szCs w:val="24"/>
              </w:rPr>
            </w:pPr>
            <w:r w:rsidRPr="00EB28D2">
              <w:rPr>
                <w:rFonts w:ascii="Times New Roman CYR" w:hAnsi="Times New Roman CYR" w:cs="Times New Roman CYR"/>
                <w:sz w:val="24"/>
                <w:szCs w:val="24"/>
              </w:rPr>
              <w:t>14.07.2025</w:t>
            </w:r>
          </w:p>
        </w:tc>
      </w:tr>
      <w:tr w:rsidR="00FD7CBB" w:rsidRPr="0012129F" w14:paraId="04AA97F9"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4440CAA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EB28D2">
              <w:rPr>
                <w:rFonts w:ascii="Times New Roman CYR" w:hAnsi="Times New Roman CYR" w:cs="Times New Roman CYR"/>
                <w:sz w:val="20"/>
                <w:szCs w:val="20"/>
              </w:rPr>
              <w:t>(дата реєстрації особою електронного документа)</w:t>
            </w:r>
          </w:p>
        </w:tc>
      </w:tr>
      <w:tr w:rsidR="00FD7CBB" w:rsidRPr="0012129F" w14:paraId="2F5E4FCC" w14:textId="77777777">
        <w:trPr>
          <w:trHeight w:val="300"/>
        </w:trPr>
        <w:tc>
          <w:tcPr>
            <w:tcW w:w="5230" w:type="dxa"/>
            <w:tcBorders>
              <w:top w:val="nil"/>
              <w:left w:val="nil"/>
              <w:bottom w:val="single" w:sz="6" w:space="0" w:color="auto"/>
              <w:right w:val="nil"/>
            </w:tcBorders>
            <w:vAlign w:val="bottom"/>
          </w:tcPr>
          <w:p w14:paraId="1F94ED3F" w14:textId="7C3C374B" w:rsidR="00FD7CBB" w:rsidRPr="0012129F" w:rsidRDefault="00EB28D2">
            <w:pPr>
              <w:widowControl w:val="0"/>
              <w:autoSpaceDE w:val="0"/>
              <w:autoSpaceDN w:val="0"/>
              <w:adjustRightInd w:val="0"/>
              <w:spacing w:after="0" w:line="240" w:lineRule="auto"/>
              <w:jc w:val="center"/>
              <w:rPr>
                <w:rFonts w:ascii="Times New Roman CYR" w:hAnsi="Times New Roman CYR" w:cs="Times New Roman CYR"/>
                <w:sz w:val="24"/>
                <w:szCs w:val="24"/>
              </w:rPr>
            </w:pPr>
            <w:r w:rsidRPr="00EB28D2">
              <w:rPr>
                <w:rFonts w:ascii="Times New Roman CYR" w:hAnsi="Times New Roman CYR" w:cs="Times New Roman CYR"/>
                <w:sz w:val="24"/>
                <w:szCs w:val="24"/>
              </w:rPr>
              <w:t>0714/1/25</w:t>
            </w:r>
          </w:p>
        </w:tc>
      </w:tr>
      <w:tr w:rsidR="00FD7CBB" w:rsidRPr="0012129F" w14:paraId="2B2D2500" w14:textId="77777777">
        <w:trPr>
          <w:trHeight w:val="300"/>
        </w:trPr>
        <w:tc>
          <w:tcPr>
            <w:tcW w:w="5230" w:type="dxa"/>
            <w:tcBorders>
              <w:top w:val="nil"/>
              <w:left w:val="nil"/>
              <w:bottom w:val="nil"/>
              <w:right w:val="nil"/>
            </w:tcBorders>
            <w:vAlign w:val="bottom"/>
          </w:tcPr>
          <w:p w14:paraId="50280AA4" w14:textId="77777777" w:rsidR="00FD7CBB" w:rsidRPr="00EB28D2"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EB28D2">
              <w:rPr>
                <w:rFonts w:ascii="Times New Roman CYR" w:hAnsi="Times New Roman CYR" w:cs="Times New Roman CYR"/>
                <w:sz w:val="20"/>
                <w:szCs w:val="20"/>
              </w:rPr>
              <w:t>(вихідний реєстраційний номер електронного документа)</w:t>
            </w:r>
          </w:p>
        </w:tc>
      </w:tr>
    </w:tbl>
    <w:p w14:paraId="7DF1284B" w14:textId="77777777" w:rsidR="00FD7CBB" w:rsidRDefault="00FD7CBB">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FD7CBB" w:rsidRPr="0012129F" w14:paraId="51255B29" w14:textId="77777777">
        <w:trPr>
          <w:trHeight w:val="300"/>
        </w:trPr>
        <w:tc>
          <w:tcPr>
            <w:tcW w:w="10465" w:type="dxa"/>
            <w:tcBorders>
              <w:top w:val="nil"/>
              <w:left w:val="nil"/>
              <w:bottom w:val="nil"/>
              <w:right w:val="nil"/>
            </w:tcBorders>
            <w:vAlign w:val="bottom"/>
          </w:tcPr>
          <w:p w14:paraId="27A3C76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21271C32"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FD7CBB" w:rsidRPr="0012129F" w14:paraId="67B59DD2" w14:textId="77777777">
        <w:trPr>
          <w:trHeight w:val="200"/>
        </w:trPr>
        <w:tc>
          <w:tcPr>
            <w:tcW w:w="3415" w:type="dxa"/>
            <w:tcBorders>
              <w:top w:val="nil"/>
              <w:left w:val="nil"/>
              <w:bottom w:val="single" w:sz="6" w:space="0" w:color="auto"/>
              <w:right w:val="nil"/>
            </w:tcBorders>
            <w:vAlign w:val="bottom"/>
          </w:tcPr>
          <w:p w14:paraId="74717E0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Голова </w:t>
            </w:r>
            <w:proofErr w:type="spellStart"/>
            <w:r w:rsidRPr="0012129F">
              <w:rPr>
                <w:rFonts w:ascii="Times New Roman CYR" w:hAnsi="Times New Roman CYR" w:cs="Times New Roman CYR"/>
                <w:sz w:val="24"/>
                <w:szCs w:val="24"/>
              </w:rPr>
              <w:t>правлiння</w:t>
            </w:r>
            <w:proofErr w:type="spellEnd"/>
          </w:p>
        </w:tc>
        <w:tc>
          <w:tcPr>
            <w:tcW w:w="216" w:type="dxa"/>
            <w:tcBorders>
              <w:top w:val="nil"/>
              <w:left w:val="nil"/>
              <w:bottom w:val="nil"/>
              <w:right w:val="nil"/>
            </w:tcBorders>
          </w:tcPr>
          <w:p w14:paraId="40FBF66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1D27D78F"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1C85472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400700C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Гусєва I.О.</w:t>
            </w:r>
          </w:p>
        </w:tc>
      </w:tr>
      <w:tr w:rsidR="00FD7CBB" w:rsidRPr="0012129F" w14:paraId="199B1A11" w14:textId="77777777">
        <w:trPr>
          <w:trHeight w:val="200"/>
        </w:trPr>
        <w:tc>
          <w:tcPr>
            <w:tcW w:w="3415" w:type="dxa"/>
            <w:tcBorders>
              <w:top w:val="nil"/>
              <w:left w:val="nil"/>
              <w:bottom w:val="nil"/>
              <w:right w:val="nil"/>
            </w:tcBorders>
          </w:tcPr>
          <w:p w14:paraId="3D745EB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(посада)</w:t>
            </w:r>
          </w:p>
        </w:tc>
        <w:tc>
          <w:tcPr>
            <w:tcW w:w="216" w:type="dxa"/>
            <w:tcBorders>
              <w:top w:val="nil"/>
              <w:left w:val="nil"/>
              <w:bottom w:val="nil"/>
              <w:right w:val="nil"/>
            </w:tcBorders>
          </w:tcPr>
          <w:p w14:paraId="3462CC7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4D4A518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3726D4F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67C55D5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(прізвище та ініціали керівника або уповноваженої особи)</w:t>
            </w:r>
          </w:p>
        </w:tc>
      </w:tr>
    </w:tbl>
    <w:p w14:paraId="6E43C5E1" w14:textId="77777777" w:rsidR="00FD7CBB" w:rsidRDefault="00FD7CBB">
      <w:pPr>
        <w:widowControl w:val="0"/>
        <w:autoSpaceDE w:val="0"/>
        <w:autoSpaceDN w:val="0"/>
        <w:adjustRightInd w:val="0"/>
        <w:spacing w:after="0" w:line="240" w:lineRule="auto"/>
        <w:rPr>
          <w:rFonts w:ascii="Times New Roman CYR" w:hAnsi="Times New Roman CYR" w:cs="Times New Roman CYR"/>
          <w:sz w:val="20"/>
          <w:szCs w:val="20"/>
        </w:rPr>
      </w:pPr>
    </w:p>
    <w:p w14:paraId="390B426C"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Річний звіт</w:t>
      </w:r>
    </w:p>
    <w:p w14:paraId="0000027A"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Приватне </w:t>
      </w:r>
      <w:proofErr w:type="spellStart"/>
      <w:r>
        <w:rPr>
          <w:rFonts w:ascii="Times New Roman CYR" w:hAnsi="Times New Roman CYR" w:cs="Times New Roman CYR"/>
          <w:b/>
          <w:bCs/>
          <w:sz w:val="24"/>
          <w:szCs w:val="24"/>
        </w:rPr>
        <w:t>акцiонерне</w:t>
      </w:r>
      <w:proofErr w:type="spellEnd"/>
      <w:r>
        <w:rPr>
          <w:rFonts w:ascii="Times New Roman CYR" w:hAnsi="Times New Roman CYR" w:cs="Times New Roman CYR"/>
          <w:b/>
          <w:bCs/>
          <w:sz w:val="24"/>
          <w:szCs w:val="24"/>
        </w:rPr>
        <w:t xml:space="preserve"> товариство "</w:t>
      </w:r>
      <w:proofErr w:type="spellStart"/>
      <w:r>
        <w:rPr>
          <w:rFonts w:ascii="Times New Roman CYR" w:hAnsi="Times New Roman CYR" w:cs="Times New Roman CYR"/>
          <w:b/>
          <w:bCs/>
          <w:sz w:val="24"/>
          <w:szCs w:val="24"/>
        </w:rPr>
        <w:t>Страховi</w:t>
      </w:r>
      <w:proofErr w:type="spellEnd"/>
      <w:r>
        <w:rPr>
          <w:rFonts w:ascii="Times New Roman CYR" w:hAnsi="Times New Roman CYR" w:cs="Times New Roman CYR"/>
          <w:b/>
          <w:bCs/>
          <w:sz w:val="24"/>
          <w:szCs w:val="24"/>
        </w:rPr>
        <w:t xml:space="preserve"> </w:t>
      </w:r>
      <w:proofErr w:type="spellStart"/>
      <w:r>
        <w:rPr>
          <w:rFonts w:ascii="Times New Roman CYR" w:hAnsi="Times New Roman CYR" w:cs="Times New Roman CYR"/>
          <w:b/>
          <w:bCs/>
          <w:sz w:val="24"/>
          <w:szCs w:val="24"/>
        </w:rPr>
        <w:t>гарантiї</w:t>
      </w:r>
      <w:proofErr w:type="spellEnd"/>
      <w:r>
        <w:rPr>
          <w:rFonts w:ascii="Times New Roman CYR" w:hAnsi="Times New Roman CYR" w:cs="Times New Roman CYR"/>
          <w:b/>
          <w:bCs/>
          <w:sz w:val="24"/>
          <w:szCs w:val="24"/>
        </w:rPr>
        <w:t xml:space="preserve"> України" (33832772)</w:t>
      </w:r>
    </w:p>
    <w:p w14:paraId="1B6BC29D"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2023 рік</w:t>
      </w:r>
    </w:p>
    <w:p w14:paraId="1015AEAC" w14:textId="77777777" w:rsidR="00FD7CBB" w:rsidRDefault="00FD7CBB">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2ADAAF23"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Рішення про затвердження річного звіту: Рішення загальних зборів акціонерів від 27.04.2024, Протокол № 31</w:t>
      </w:r>
    </w:p>
    <w:p w14:paraId="227DA377"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48F4C63A"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14:paraId="7165692C"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5A80AF7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FD7CBB" w:rsidRPr="0012129F" w14:paraId="50931E5C" w14:textId="77777777">
        <w:trPr>
          <w:trHeight w:val="300"/>
        </w:trPr>
        <w:tc>
          <w:tcPr>
            <w:tcW w:w="3415" w:type="dxa"/>
            <w:vMerge w:val="restart"/>
            <w:tcBorders>
              <w:top w:val="nil"/>
              <w:left w:val="nil"/>
              <w:bottom w:val="nil"/>
              <w:right w:val="nil"/>
            </w:tcBorders>
          </w:tcPr>
          <w:p w14:paraId="15D8A3C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Річну інформацію розміщено на власному </w:t>
            </w:r>
            <w:proofErr w:type="spellStart"/>
            <w:r w:rsidRPr="0012129F">
              <w:rPr>
                <w:rFonts w:ascii="Times New Roman CYR" w:hAnsi="Times New Roman CYR" w:cs="Times New Roman CYR"/>
                <w:sz w:val="24"/>
                <w:szCs w:val="24"/>
              </w:rPr>
              <w:t>вебсайті</w:t>
            </w:r>
            <w:proofErr w:type="spellEnd"/>
            <w:r w:rsidRPr="0012129F">
              <w:rPr>
                <w:rFonts w:ascii="Times New Roman CYR" w:hAnsi="Times New Roman CYR" w:cs="Times New Roman CYR"/>
                <w:sz w:val="24"/>
                <w:szCs w:val="24"/>
              </w:rPr>
              <w:t xml:space="preserve"> емітента</w:t>
            </w:r>
          </w:p>
        </w:tc>
        <w:tc>
          <w:tcPr>
            <w:tcW w:w="5165" w:type="dxa"/>
            <w:tcBorders>
              <w:top w:val="nil"/>
              <w:left w:val="nil"/>
              <w:bottom w:val="single" w:sz="6" w:space="0" w:color="auto"/>
              <w:right w:val="nil"/>
            </w:tcBorders>
            <w:vAlign w:val="bottom"/>
          </w:tcPr>
          <w:p w14:paraId="330FD59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http://www.sgu.com.ua./stakeholder.html</w:t>
            </w:r>
          </w:p>
        </w:tc>
        <w:tc>
          <w:tcPr>
            <w:tcW w:w="1885" w:type="dxa"/>
            <w:tcBorders>
              <w:top w:val="nil"/>
              <w:left w:val="nil"/>
              <w:bottom w:val="single" w:sz="6" w:space="0" w:color="auto"/>
              <w:right w:val="nil"/>
            </w:tcBorders>
            <w:vAlign w:val="bottom"/>
          </w:tcPr>
          <w:p w14:paraId="0181186F" w14:textId="58A19DD0" w:rsidR="00FD7CBB" w:rsidRPr="0012129F" w:rsidRDefault="00EB28D2">
            <w:pPr>
              <w:widowControl w:val="0"/>
              <w:autoSpaceDE w:val="0"/>
              <w:autoSpaceDN w:val="0"/>
              <w:adjustRightInd w:val="0"/>
              <w:spacing w:after="0" w:line="240" w:lineRule="auto"/>
              <w:jc w:val="center"/>
              <w:rPr>
                <w:rFonts w:ascii="Times New Roman CYR" w:hAnsi="Times New Roman CYR" w:cs="Times New Roman CYR"/>
                <w:sz w:val="24"/>
                <w:szCs w:val="24"/>
              </w:rPr>
            </w:pPr>
            <w:r w:rsidRPr="00EB28D2">
              <w:rPr>
                <w:rFonts w:ascii="Times New Roman CYR" w:hAnsi="Times New Roman CYR" w:cs="Times New Roman CYR"/>
                <w:sz w:val="24"/>
                <w:szCs w:val="24"/>
              </w:rPr>
              <w:t>14.07.2025</w:t>
            </w:r>
          </w:p>
        </w:tc>
      </w:tr>
      <w:tr w:rsidR="00FD7CBB" w:rsidRPr="0012129F" w14:paraId="0BFF43E2" w14:textId="77777777">
        <w:trPr>
          <w:trHeight w:val="300"/>
        </w:trPr>
        <w:tc>
          <w:tcPr>
            <w:tcW w:w="3415" w:type="dxa"/>
            <w:vMerge/>
            <w:tcBorders>
              <w:top w:val="nil"/>
              <w:left w:val="nil"/>
              <w:bottom w:val="nil"/>
              <w:right w:val="nil"/>
            </w:tcBorders>
          </w:tcPr>
          <w:p w14:paraId="37008691"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0"/>
                <w:szCs w:val="20"/>
              </w:rPr>
            </w:pPr>
          </w:p>
        </w:tc>
        <w:tc>
          <w:tcPr>
            <w:tcW w:w="5165" w:type="dxa"/>
            <w:tcBorders>
              <w:top w:val="nil"/>
              <w:left w:val="nil"/>
              <w:bottom w:val="nil"/>
              <w:right w:val="nil"/>
            </w:tcBorders>
            <w:vAlign w:val="bottom"/>
          </w:tcPr>
          <w:p w14:paraId="2A37312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(URL-адреса </w:t>
            </w:r>
            <w:proofErr w:type="spellStart"/>
            <w:r w:rsidRPr="0012129F">
              <w:rPr>
                <w:rFonts w:ascii="Times New Roman CYR" w:hAnsi="Times New Roman CYR" w:cs="Times New Roman CYR"/>
                <w:sz w:val="20"/>
                <w:szCs w:val="20"/>
              </w:rPr>
              <w:t>вебсайту</w:t>
            </w:r>
            <w:proofErr w:type="spellEnd"/>
            <w:r w:rsidRPr="0012129F">
              <w:rPr>
                <w:rFonts w:ascii="Times New Roman CYR" w:hAnsi="Times New Roman CYR" w:cs="Times New Roman CYR"/>
                <w:sz w:val="20"/>
                <w:szCs w:val="20"/>
              </w:rPr>
              <w:t>)</w:t>
            </w:r>
          </w:p>
        </w:tc>
        <w:tc>
          <w:tcPr>
            <w:tcW w:w="1885" w:type="dxa"/>
            <w:tcBorders>
              <w:top w:val="nil"/>
              <w:left w:val="nil"/>
              <w:bottom w:val="nil"/>
              <w:right w:val="nil"/>
            </w:tcBorders>
            <w:vAlign w:val="bottom"/>
          </w:tcPr>
          <w:p w14:paraId="2264B1A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EB28D2">
              <w:rPr>
                <w:rFonts w:ascii="Times New Roman CYR" w:hAnsi="Times New Roman CYR" w:cs="Times New Roman CYR"/>
                <w:sz w:val="20"/>
                <w:szCs w:val="20"/>
              </w:rPr>
              <w:t>(дата)</w:t>
            </w:r>
          </w:p>
        </w:tc>
      </w:tr>
    </w:tbl>
    <w:p w14:paraId="5ADBF923" w14:textId="77777777" w:rsidR="00FD7CBB" w:rsidRDefault="00FD7CBB">
      <w:pPr>
        <w:widowControl w:val="0"/>
        <w:autoSpaceDE w:val="0"/>
        <w:autoSpaceDN w:val="0"/>
        <w:adjustRightInd w:val="0"/>
        <w:spacing w:after="0" w:line="240" w:lineRule="auto"/>
        <w:rPr>
          <w:rFonts w:ascii="Times New Roman CYR" w:hAnsi="Times New Roman CYR" w:cs="Times New Roman CYR"/>
          <w:sz w:val="20"/>
          <w:szCs w:val="20"/>
        </w:rPr>
        <w:sectPr w:rsidR="00FD7CBB">
          <w:footerReference w:type="default" r:id="rId8"/>
          <w:pgSz w:w="12240" w:h="15840"/>
          <w:pgMar w:top="570" w:right="720" w:bottom="570" w:left="720" w:header="708" w:footer="708" w:gutter="0"/>
          <w:cols w:space="720"/>
          <w:noEndnote/>
        </w:sectPr>
      </w:pPr>
    </w:p>
    <w:p w14:paraId="43F18ADB"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2468D6EA"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випускiв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за якими надається забезпечення не надається, тому що Товариство не є особою, яка надає забезпечення.</w:t>
      </w:r>
    </w:p>
    <w:p w14:paraId="6509A34D"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всiх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зобов'язаннями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не надається, тому що Товариство не випускало забезпечених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3DCAA813"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судовi</w:t>
      </w:r>
      <w:proofErr w:type="spellEnd"/>
      <w:r>
        <w:rPr>
          <w:rFonts w:ascii="Times New Roman CYR" w:hAnsi="Times New Roman CYR" w:cs="Times New Roman CYR"/>
          <w:sz w:val="24"/>
          <w:szCs w:val="24"/>
        </w:rPr>
        <w:t xml:space="preserve"> справи не надається, тому що Товариство не має судових справ, за якими розглядаються </w:t>
      </w:r>
      <w:proofErr w:type="spellStart"/>
      <w:r>
        <w:rPr>
          <w:rFonts w:ascii="Times New Roman CYR" w:hAnsi="Times New Roman CYR" w:cs="Times New Roman CYR"/>
          <w:sz w:val="24"/>
          <w:szCs w:val="24"/>
        </w:rPr>
        <w:t>позовнi</w:t>
      </w:r>
      <w:proofErr w:type="spellEnd"/>
      <w:r>
        <w:rPr>
          <w:rFonts w:ascii="Times New Roman CYR" w:hAnsi="Times New Roman CYR" w:cs="Times New Roman CYR"/>
          <w:sz w:val="24"/>
          <w:szCs w:val="24"/>
        </w:rPr>
        <w:t xml:space="preserve"> вимоги у </w:t>
      </w:r>
      <w:proofErr w:type="spellStart"/>
      <w:r>
        <w:rPr>
          <w:rFonts w:ascii="Times New Roman CYR" w:hAnsi="Times New Roman CYR" w:cs="Times New Roman CYR"/>
          <w:sz w:val="24"/>
          <w:szCs w:val="24"/>
        </w:rPr>
        <w:t>розмiрi</w:t>
      </w:r>
      <w:proofErr w:type="spellEnd"/>
      <w:r>
        <w:rPr>
          <w:rFonts w:ascii="Times New Roman CYR" w:hAnsi="Times New Roman CYR" w:cs="Times New Roman CYR"/>
          <w:sz w:val="24"/>
          <w:szCs w:val="24"/>
        </w:rPr>
        <w:t xml:space="preserve"> на суму 1 та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Товариства станом на початок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року, стороною в яких виступає Товариство.</w:t>
      </w:r>
    </w:p>
    <w:p w14:paraId="229EB85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штрафнi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санкцiї</w:t>
      </w:r>
      <w:proofErr w:type="spellEnd"/>
      <w:r>
        <w:rPr>
          <w:rFonts w:ascii="Times New Roman CYR" w:hAnsi="Times New Roman CYR" w:cs="Times New Roman CYR"/>
          <w:sz w:val="24"/>
          <w:szCs w:val="24"/>
        </w:rPr>
        <w:t xml:space="preserve"> не надається, тому що Товариство не має штрафних </w:t>
      </w:r>
      <w:proofErr w:type="spellStart"/>
      <w:r>
        <w:rPr>
          <w:rFonts w:ascii="Times New Roman CYR" w:hAnsi="Times New Roman CYR" w:cs="Times New Roman CYR"/>
          <w:sz w:val="24"/>
          <w:szCs w:val="24"/>
        </w:rPr>
        <w:t>санкцiй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який перевищує 1000 грн, накладених органами державної влади.</w:t>
      </w:r>
    </w:p>
    <w:p w14:paraId="3E12E0D6"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обсяги виробництва та </w:t>
      </w:r>
      <w:proofErr w:type="spellStart"/>
      <w:r>
        <w:rPr>
          <w:rFonts w:ascii="Times New Roman CYR" w:hAnsi="Times New Roman CYR" w:cs="Times New Roman CYR"/>
          <w:sz w:val="24"/>
          <w:szCs w:val="24"/>
        </w:rPr>
        <w:t>реалiзацiї</w:t>
      </w:r>
      <w:proofErr w:type="spellEnd"/>
      <w:r>
        <w:rPr>
          <w:rFonts w:ascii="Times New Roman CYR" w:hAnsi="Times New Roman CYR" w:cs="Times New Roman CYR"/>
          <w:sz w:val="24"/>
          <w:szCs w:val="24"/>
        </w:rPr>
        <w:t xml:space="preserve">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собiвартiсть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реалiзованої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продукцiї</w:t>
      </w:r>
      <w:proofErr w:type="spellEnd"/>
      <w:r>
        <w:rPr>
          <w:rFonts w:ascii="Times New Roman CYR" w:hAnsi="Times New Roman CYR" w:cs="Times New Roman CYR"/>
          <w:sz w:val="24"/>
          <w:szCs w:val="24"/>
        </w:rPr>
        <w:t xml:space="preserve"> не надається, тому що Товариство не </w:t>
      </w:r>
      <w:proofErr w:type="spellStart"/>
      <w:r>
        <w:rPr>
          <w:rFonts w:ascii="Times New Roman CYR" w:hAnsi="Times New Roman CYR" w:cs="Times New Roman CYR"/>
          <w:sz w:val="24"/>
          <w:szCs w:val="24"/>
        </w:rPr>
        <w:t>вiдноситься</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займаються видами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класифiкуються</w:t>
      </w:r>
      <w:proofErr w:type="spellEnd"/>
      <w:r>
        <w:rPr>
          <w:rFonts w:ascii="Times New Roman CYR" w:hAnsi="Times New Roman CYR" w:cs="Times New Roman CYR"/>
          <w:sz w:val="24"/>
          <w:szCs w:val="24"/>
        </w:rPr>
        <w:t xml:space="preserve"> як переробна, добувна </w:t>
      </w:r>
      <w:proofErr w:type="spellStart"/>
      <w:r>
        <w:rPr>
          <w:rFonts w:ascii="Times New Roman CYR" w:hAnsi="Times New Roman CYR" w:cs="Times New Roman CYR"/>
          <w:sz w:val="24"/>
          <w:szCs w:val="24"/>
        </w:rPr>
        <w:t>промисловiсть</w:t>
      </w:r>
      <w:proofErr w:type="spellEnd"/>
      <w:r>
        <w:rPr>
          <w:rFonts w:ascii="Times New Roman CYR" w:hAnsi="Times New Roman CYR" w:cs="Times New Roman CYR"/>
          <w:sz w:val="24"/>
          <w:szCs w:val="24"/>
        </w:rPr>
        <w:t xml:space="preserve"> або виробництво та </w:t>
      </w:r>
      <w:proofErr w:type="spellStart"/>
      <w:r>
        <w:rPr>
          <w:rFonts w:ascii="Times New Roman CYR" w:hAnsi="Times New Roman CYR" w:cs="Times New Roman CYR"/>
          <w:sz w:val="24"/>
          <w:szCs w:val="24"/>
        </w:rPr>
        <w:t>розподiлення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електроенергiї</w:t>
      </w:r>
      <w:proofErr w:type="spellEnd"/>
      <w:r>
        <w:rPr>
          <w:rFonts w:ascii="Times New Roman CYR" w:hAnsi="Times New Roman CYR" w:cs="Times New Roman CYR"/>
          <w:sz w:val="24"/>
          <w:szCs w:val="24"/>
        </w:rPr>
        <w:t xml:space="preserve">, газу та води за </w:t>
      </w:r>
      <w:proofErr w:type="spellStart"/>
      <w:r>
        <w:rPr>
          <w:rFonts w:ascii="Times New Roman CYR" w:hAnsi="Times New Roman CYR" w:cs="Times New Roman CYR"/>
          <w:sz w:val="24"/>
          <w:szCs w:val="24"/>
        </w:rPr>
        <w:t>класифiкатором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економiчної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7548358D"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не надається, тому що Товариство не приймає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особах, </w:t>
      </w:r>
      <w:proofErr w:type="spellStart"/>
      <w:r>
        <w:rPr>
          <w:rFonts w:ascii="Times New Roman CYR" w:hAnsi="Times New Roman CYR" w:cs="Times New Roman CYR"/>
          <w:sz w:val="24"/>
          <w:szCs w:val="24"/>
        </w:rPr>
        <w:t>вiдсоток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(часток, паїв) у яких перевищує 5%.</w:t>
      </w:r>
    </w:p>
    <w:p w14:paraId="6E3B4AD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стосовно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 xml:space="preserve"> не надається, тому що Товариство не має </w:t>
      </w:r>
      <w:proofErr w:type="spellStart"/>
      <w:r>
        <w:rPr>
          <w:rFonts w:ascii="Times New Roman CYR" w:hAnsi="Times New Roman CYR" w:cs="Times New Roman CYR"/>
          <w:sz w:val="24"/>
          <w:szCs w:val="24"/>
        </w:rPr>
        <w:t>вiдокремлених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пiдроздiлiв</w:t>
      </w:r>
      <w:proofErr w:type="spellEnd"/>
      <w:r>
        <w:rPr>
          <w:rFonts w:ascii="Times New Roman CYR" w:hAnsi="Times New Roman CYR" w:cs="Times New Roman CYR"/>
          <w:sz w:val="24"/>
          <w:szCs w:val="24"/>
        </w:rPr>
        <w:t>.</w:t>
      </w:r>
    </w:p>
    <w:p w14:paraId="73B24A01"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прав на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яким належать </w:t>
      </w:r>
      <w:proofErr w:type="spellStart"/>
      <w:r>
        <w:rPr>
          <w:rFonts w:ascii="Times New Roman CYR" w:hAnsi="Times New Roman CYR" w:cs="Times New Roman CYR"/>
          <w:sz w:val="24"/>
          <w:szCs w:val="24"/>
        </w:rPr>
        <w:t>голосуючi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пакета яких стає </w:t>
      </w:r>
      <w:proofErr w:type="spellStart"/>
      <w:r>
        <w:rPr>
          <w:rFonts w:ascii="Times New Roman CYR" w:hAnsi="Times New Roman CYR" w:cs="Times New Roman CYR"/>
          <w:sz w:val="24"/>
          <w:szCs w:val="24"/>
        </w:rPr>
        <w:t>бiльшим</w:t>
      </w:r>
      <w:proofErr w:type="spellEnd"/>
      <w:r>
        <w:rPr>
          <w:rFonts w:ascii="Times New Roman CYR" w:hAnsi="Times New Roman CYR" w:cs="Times New Roman CYR"/>
          <w:sz w:val="24"/>
          <w:szCs w:val="24"/>
        </w:rPr>
        <w:t xml:space="preserve">, меншим або </w:t>
      </w:r>
      <w:proofErr w:type="spellStart"/>
      <w:r>
        <w:rPr>
          <w:rFonts w:ascii="Times New Roman CYR" w:hAnsi="Times New Roman CYR" w:cs="Times New Roman CYR"/>
          <w:sz w:val="24"/>
          <w:szCs w:val="24"/>
        </w:rPr>
        <w:t>рiвним</w:t>
      </w:r>
      <w:proofErr w:type="spellEnd"/>
      <w:r>
        <w:rPr>
          <w:rFonts w:ascii="Times New Roman CYR" w:hAnsi="Times New Roman CYR" w:cs="Times New Roman CYR"/>
          <w:sz w:val="24"/>
          <w:szCs w:val="24"/>
        </w:rPr>
        <w:t xml:space="preserve"> пороговому значенню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яким належить право голосу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сумарна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прав за якими стає </w:t>
      </w:r>
      <w:proofErr w:type="spellStart"/>
      <w:r>
        <w:rPr>
          <w:rFonts w:ascii="Times New Roman CYR" w:hAnsi="Times New Roman CYR" w:cs="Times New Roman CYR"/>
          <w:sz w:val="24"/>
          <w:szCs w:val="24"/>
        </w:rPr>
        <w:t>бiльшою</w:t>
      </w:r>
      <w:proofErr w:type="spellEnd"/>
      <w:r>
        <w:rPr>
          <w:rFonts w:ascii="Times New Roman CYR" w:hAnsi="Times New Roman CYR" w:cs="Times New Roman CYR"/>
          <w:sz w:val="24"/>
          <w:szCs w:val="24"/>
        </w:rPr>
        <w:t xml:space="preserve">, меншою або </w:t>
      </w:r>
      <w:proofErr w:type="spellStart"/>
      <w:r>
        <w:rPr>
          <w:rFonts w:ascii="Times New Roman CYR" w:hAnsi="Times New Roman CYR" w:cs="Times New Roman CYR"/>
          <w:sz w:val="24"/>
          <w:szCs w:val="24"/>
        </w:rPr>
        <w:t>рiвною</w:t>
      </w:r>
      <w:proofErr w:type="spellEnd"/>
      <w:r>
        <w:rPr>
          <w:rFonts w:ascii="Times New Roman CYR" w:hAnsi="Times New Roman CYR" w:cs="Times New Roman CYR"/>
          <w:sz w:val="24"/>
          <w:szCs w:val="24"/>
        </w:rPr>
        <w:t xml:space="preserve"> пороговому значенню пакета </w:t>
      </w:r>
      <w:proofErr w:type="spellStart"/>
      <w:r>
        <w:rPr>
          <w:rFonts w:ascii="Times New Roman CYR" w:hAnsi="Times New Roman CYR" w:cs="Times New Roman CYR"/>
          <w:sz w:val="24"/>
          <w:szCs w:val="24"/>
        </w:rPr>
        <w:t>акцiй;змiну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є власниками </w:t>
      </w:r>
      <w:proofErr w:type="spellStart"/>
      <w:r>
        <w:rPr>
          <w:rFonts w:ascii="Times New Roman CYR" w:hAnsi="Times New Roman CYR" w:cs="Times New Roman CYR"/>
          <w:sz w:val="24"/>
          <w:szCs w:val="24"/>
        </w:rPr>
        <w:t>фiнансових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iнструментiв</w:t>
      </w:r>
      <w:proofErr w:type="spellEnd"/>
      <w:r>
        <w:rPr>
          <w:rFonts w:ascii="Times New Roman CYR" w:hAnsi="Times New Roman CYR" w:cs="Times New Roman CYR"/>
          <w:sz w:val="24"/>
          <w:szCs w:val="24"/>
        </w:rPr>
        <w:t xml:space="preserve">, пов'язаних з голосуючими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якщо сумарна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прав за такими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стає </w:t>
      </w:r>
      <w:proofErr w:type="spellStart"/>
      <w:r>
        <w:rPr>
          <w:rFonts w:ascii="Times New Roman CYR" w:hAnsi="Times New Roman CYR" w:cs="Times New Roman CYR"/>
          <w:sz w:val="24"/>
          <w:szCs w:val="24"/>
        </w:rPr>
        <w:t>бiльшою</w:t>
      </w:r>
      <w:proofErr w:type="spellEnd"/>
      <w:r>
        <w:rPr>
          <w:rFonts w:ascii="Times New Roman CYR" w:hAnsi="Times New Roman CYR" w:cs="Times New Roman CYR"/>
          <w:sz w:val="24"/>
          <w:szCs w:val="24"/>
        </w:rPr>
        <w:t xml:space="preserve">, меншою або </w:t>
      </w:r>
      <w:proofErr w:type="spellStart"/>
      <w:r>
        <w:rPr>
          <w:rFonts w:ascii="Times New Roman CYR" w:hAnsi="Times New Roman CYR" w:cs="Times New Roman CYR"/>
          <w:sz w:val="24"/>
          <w:szCs w:val="24"/>
        </w:rPr>
        <w:t>рiвною</w:t>
      </w:r>
      <w:proofErr w:type="spellEnd"/>
      <w:r>
        <w:rPr>
          <w:rFonts w:ascii="Times New Roman CYR" w:hAnsi="Times New Roman CYR" w:cs="Times New Roman CYR"/>
          <w:sz w:val="24"/>
          <w:szCs w:val="24"/>
        </w:rPr>
        <w:t xml:space="preserve"> пороговому значенню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не надається, тому що таких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не було.</w:t>
      </w:r>
    </w:p>
    <w:p w14:paraId="19CE01F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Уточнення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обмежень за </w:t>
      </w:r>
      <w:proofErr w:type="spellStart"/>
      <w:r>
        <w:rPr>
          <w:rFonts w:ascii="Times New Roman CYR" w:hAnsi="Times New Roman CYR" w:cs="Times New Roman CYR"/>
          <w:sz w:val="24"/>
          <w:szCs w:val="24"/>
        </w:rPr>
        <w:t>акцiями</w:t>
      </w:r>
      <w:proofErr w:type="spellEnd"/>
      <w:r>
        <w:rPr>
          <w:rFonts w:ascii="Times New Roman CYR" w:hAnsi="Times New Roman CYR" w:cs="Times New Roman CYR"/>
          <w:sz w:val="24"/>
          <w:szCs w:val="24"/>
        </w:rPr>
        <w:t xml:space="preserve"> не надається, тому що Товариство не має викуплених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не голосуючих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w:t>
      </w:r>
    </w:p>
    <w:p w14:paraId="0F2E7FCE"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облiгацiї</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14:paraId="05E9CD3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iншi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7572867A"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 не надається, тому що Товариство не випускало </w:t>
      </w:r>
      <w:proofErr w:type="spellStart"/>
      <w:r>
        <w:rPr>
          <w:rFonts w:ascii="Times New Roman CYR" w:hAnsi="Times New Roman CYR" w:cs="Times New Roman CYR"/>
          <w:sz w:val="24"/>
          <w:szCs w:val="24"/>
        </w:rPr>
        <w:t>деривативнi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цiннi</w:t>
      </w:r>
      <w:proofErr w:type="spellEnd"/>
      <w:r>
        <w:rPr>
          <w:rFonts w:ascii="Times New Roman CYR" w:hAnsi="Times New Roman CYR" w:cs="Times New Roman CYR"/>
          <w:sz w:val="24"/>
          <w:szCs w:val="24"/>
        </w:rPr>
        <w:t xml:space="preserve"> папери.</w:t>
      </w:r>
    </w:p>
    <w:p w14:paraId="459DEBCF"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папнерiв</w:t>
      </w:r>
      <w:proofErr w:type="spellEnd"/>
      <w:r>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566C36D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стан об'єкта </w:t>
      </w:r>
      <w:proofErr w:type="spellStart"/>
      <w:r>
        <w:rPr>
          <w:rFonts w:ascii="Times New Roman CYR" w:hAnsi="Times New Roman CYR" w:cs="Times New Roman CYR"/>
          <w:sz w:val="24"/>
          <w:szCs w:val="24"/>
        </w:rPr>
        <w:t>нерухомостi</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цiльових</w:t>
      </w:r>
      <w:proofErr w:type="spellEnd"/>
      <w:r>
        <w:rPr>
          <w:rFonts w:ascii="Times New Roman CYR" w:hAnsi="Times New Roman CYR" w:cs="Times New Roman CYR"/>
          <w:sz w:val="24"/>
          <w:szCs w:val="24"/>
        </w:rPr>
        <w:t xml:space="preserve"> корпоративних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виконання зобов'язань за якими </w:t>
      </w:r>
      <w:proofErr w:type="spellStart"/>
      <w:r>
        <w:rPr>
          <w:rFonts w:ascii="Times New Roman CYR" w:hAnsi="Times New Roman CYR" w:cs="Times New Roman CYR"/>
          <w:sz w:val="24"/>
          <w:szCs w:val="24"/>
        </w:rPr>
        <w:t>здiйснюється</w:t>
      </w:r>
      <w:proofErr w:type="spellEnd"/>
      <w:r>
        <w:rPr>
          <w:rFonts w:ascii="Times New Roman CYR" w:hAnsi="Times New Roman CYR" w:cs="Times New Roman CYR"/>
          <w:sz w:val="24"/>
          <w:szCs w:val="24"/>
        </w:rPr>
        <w:t xml:space="preserve"> шляхом об'єкта (частини об'єкта) житлового </w:t>
      </w:r>
      <w:proofErr w:type="spellStart"/>
      <w:r>
        <w:rPr>
          <w:rFonts w:ascii="Times New Roman CYR" w:hAnsi="Times New Roman CYR" w:cs="Times New Roman CYR"/>
          <w:sz w:val="24"/>
          <w:szCs w:val="24"/>
        </w:rPr>
        <w:t>будiвництва</w:t>
      </w:r>
      <w:proofErr w:type="spellEnd"/>
      <w:r>
        <w:rPr>
          <w:rFonts w:ascii="Times New Roman CYR" w:hAnsi="Times New Roman CYR" w:cs="Times New Roman CYR"/>
          <w:sz w:val="24"/>
          <w:szCs w:val="24"/>
        </w:rPr>
        <w:t>.</w:t>
      </w:r>
    </w:p>
    <w:p w14:paraId="1080E3B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придбання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не надається, тому що Товариство не придбавало власних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w:t>
      </w:r>
    </w:p>
    <w:p w14:paraId="3BACEF3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наявнiсть</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працiвникiв</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крiм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74622E5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з тим, що в Додатку 7 до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НКЦПФР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 608 не передбачено </w:t>
      </w:r>
      <w:proofErr w:type="spellStart"/>
      <w:r>
        <w:rPr>
          <w:rFonts w:ascii="Times New Roman CYR" w:hAnsi="Times New Roman CYR" w:cs="Times New Roman CYR"/>
          <w:sz w:val="24"/>
          <w:szCs w:val="24"/>
        </w:rPr>
        <w:t>роздiл</w:t>
      </w:r>
      <w:proofErr w:type="spellEnd"/>
      <w:r>
        <w:rPr>
          <w:rFonts w:ascii="Times New Roman CYR" w:hAnsi="Times New Roman CYR" w:cs="Times New Roman CYR"/>
          <w:sz w:val="24"/>
          <w:szCs w:val="24"/>
        </w:rPr>
        <w:t xml:space="preserve">, в якому </w:t>
      </w:r>
      <w:proofErr w:type="spellStart"/>
      <w:r>
        <w:rPr>
          <w:rFonts w:ascii="Times New Roman CYR" w:hAnsi="Times New Roman CYR" w:cs="Times New Roman CYR"/>
          <w:sz w:val="24"/>
          <w:szCs w:val="24"/>
        </w:rPr>
        <w:t>потрiбно</w:t>
      </w:r>
      <w:proofErr w:type="spellEnd"/>
      <w:r>
        <w:rPr>
          <w:rFonts w:ascii="Times New Roman CYR" w:hAnsi="Times New Roman CYR" w:cs="Times New Roman CYR"/>
          <w:sz w:val="24"/>
          <w:szCs w:val="24"/>
        </w:rPr>
        <w:t xml:space="preserve"> вказати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володiють</w:t>
      </w:r>
      <w:proofErr w:type="spellEnd"/>
      <w:r>
        <w:rPr>
          <w:rFonts w:ascii="Times New Roman CYR" w:hAnsi="Times New Roman CYR" w:cs="Times New Roman CYR"/>
          <w:sz w:val="24"/>
          <w:szCs w:val="24"/>
        </w:rPr>
        <w:t xml:space="preserve"> 5 i </w:t>
      </w:r>
      <w:proofErr w:type="spellStart"/>
      <w:r>
        <w:rPr>
          <w:rFonts w:ascii="Times New Roman CYR" w:hAnsi="Times New Roman CYR" w:cs="Times New Roman CYR"/>
          <w:sz w:val="24"/>
          <w:szCs w:val="24"/>
        </w:rPr>
        <w:t>бiльше</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вiдсотками</w:t>
      </w:r>
      <w:proofErr w:type="spellEnd"/>
      <w:r>
        <w:rPr>
          <w:rFonts w:ascii="Times New Roman CYR" w:hAnsi="Times New Roman CYR" w:cs="Times New Roman CYR"/>
          <w:sz w:val="24"/>
          <w:szCs w:val="24"/>
        </w:rPr>
        <w:t>:</w:t>
      </w:r>
    </w:p>
    <w:p w14:paraId="7598376F"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proofErr w:type="spellStart"/>
      <w:r>
        <w:rPr>
          <w:rFonts w:ascii="Times New Roman CYR" w:hAnsi="Times New Roman CYR" w:cs="Times New Roman CYR"/>
          <w:sz w:val="24"/>
          <w:szCs w:val="24"/>
        </w:rPr>
        <w:t>Яцько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Вячеслав</w:t>
      </w:r>
      <w:proofErr w:type="spellEnd"/>
      <w:r>
        <w:rPr>
          <w:rFonts w:ascii="Times New Roman CYR" w:hAnsi="Times New Roman CYR" w:cs="Times New Roman CYR"/>
          <w:sz w:val="24"/>
          <w:szCs w:val="24"/>
        </w:rPr>
        <w:t xml:space="preserve"> Васильович,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- 4500 шт., що становить 45 %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загальної </w:t>
      </w:r>
      <w:proofErr w:type="spellStart"/>
      <w:r>
        <w:rPr>
          <w:rFonts w:ascii="Times New Roman CYR" w:hAnsi="Times New Roman CYR" w:cs="Times New Roman CYR"/>
          <w:sz w:val="24"/>
          <w:szCs w:val="24"/>
        </w:rPr>
        <w:t>кiлькостi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Товариства.</w:t>
      </w:r>
    </w:p>
    <w:p w14:paraId="6B93A551"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w:t>
      </w:r>
      <w:proofErr w:type="spellStart"/>
      <w:r>
        <w:rPr>
          <w:rFonts w:ascii="Times New Roman CYR" w:hAnsi="Times New Roman CYR" w:cs="Times New Roman CYR"/>
          <w:sz w:val="24"/>
          <w:szCs w:val="24"/>
        </w:rPr>
        <w:t>Гаманков</w:t>
      </w:r>
      <w:proofErr w:type="spellEnd"/>
      <w:r>
        <w:rPr>
          <w:rFonts w:ascii="Times New Roman CYR" w:hAnsi="Times New Roman CYR" w:cs="Times New Roman CYR"/>
          <w:sz w:val="24"/>
          <w:szCs w:val="24"/>
        </w:rPr>
        <w:t xml:space="preserve"> Володимир </w:t>
      </w:r>
      <w:proofErr w:type="spellStart"/>
      <w:r>
        <w:rPr>
          <w:rFonts w:ascii="Times New Roman CYR" w:hAnsi="Times New Roman CYR" w:cs="Times New Roman CYR"/>
          <w:sz w:val="24"/>
          <w:szCs w:val="24"/>
        </w:rPr>
        <w:t>Iванович</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- 2000 шт., що становить 20 %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загальної </w:t>
      </w:r>
      <w:proofErr w:type="spellStart"/>
      <w:r>
        <w:rPr>
          <w:rFonts w:ascii="Times New Roman CYR" w:hAnsi="Times New Roman CYR" w:cs="Times New Roman CYR"/>
          <w:sz w:val="24"/>
          <w:szCs w:val="24"/>
        </w:rPr>
        <w:t>кiлькостi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Товариства.</w:t>
      </w:r>
    </w:p>
    <w:p w14:paraId="1A3A085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w:t>
      </w:r>
      <w:proofErr w:type="spellStart"/>
      <w:r>
        <w:rPr>
          <w:rFonts w:ascii="Times New Roman CYR" w:hAnsi="Times New Roman CYR" w:cs="Times New Roman CYR"/>
          <w:sz w:val="24"/>
          <w:szCs w:val="24"/>
        </w:rPr>
        <w:t>Гладуш</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Янiна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Вiкторiвна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- 1800 шт., що становить 18 %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загальної </w:t>
      </w:r>
      <w:proofErr w:type="spellStart"/>
      <w:r>
        <w:rPr>
          <w:rFonts w:ascii="Times New Roman CYR" w:hAnsi="Times New Roman CYR" w:cs="Times New Roman CYR"/>
          <w:sz w:val="24"/>
          <w:szCs w:val="24"/>
        </w:rPr>
        <w:t>кiлькостi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Товариства.</w:t>
      </w:r>
    </w:p>
    <w:p w14:paraId="3F5ECB7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Гусєва </w:t>
      </w:r>
      <w:proofErr w:type="spellStart"/>
      <w:r>
        <w:rPr>
          <w:rFonts w:ascii="Times New Roman CYR" w:hAnsi="Times New Roman CYR" w:cs="Times New Roman CYR"/>
          <w:sz w:val="24"/>
          <w:szCs w:val="24"/>
        </w:rPr>
        <w:t>Iрина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Олександрiвна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- 1000 шт., що становить 10 %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загальної </w:t>
      </w:r>
      <w:proofErr w:type="spellStart"/>
      <w:r>
        <w:rPr>
          <w:rFonts w:ascii="Times New Roman CYR" w:hAnsi="Times New Roman CYR" w:cs="Times New Roman CYR"/>
          <w:sz w:val="24"/>
          <w:szCs w:val="24"/>
        </w:rPr>
        <w:t>кiлькостi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Товариства.</w:t>
      </w:r>
    </w:p>
    <w:p w14:paraId="32AFA616"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5 </w:t>
      </w:r>
      <w:proofErr w:type="spellStart"/>
      <w:r>
        <w:rPr>
          <w:rFonts w:ascii="Times New Roman CYR" w:hAnsi="Times New Roman CYR" w:cs="Times New Roman CYR"/>
          <w:sz w:val="24"/>
          <w:szCs w:val="24"/>
        </w:rPr>
        <w:t>Лушнiкова</w:t>
      </w:r>
      <w:proofErr w:type="spellEnd"/>
      <w:r>
        <w:rPr>
          <w:rFonts w:ascii="Times New Roman CYR" w:hAnsi="Times New Roman CYR" w:cs="Times New Roman CYR"/>
          <w:sz w:val="24"/>
          <w:szCs w:val="24"/>
        </w:rPr>
        <w:t xml:space="preserve"> Тетяна </w:t>
      </w:r>
      <w:proofErr w:type="spellStart"/>
      <w:r>
        <w:rPr>
          <w:rFonts w:ascii="Times New Roman CYR" w:hAnsi="Times New Roman CYR" w:cs="Times New Roman CYR"/>
          <w:sz w:val="24"/>
          <w:szCs w:val="24"/>
        </w:rPr>
        <w:t>Леонiдiвна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кiлькiсть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- 700 шт., що становить 7 %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загальної </w:t>
      </w:r>
      <w:proofErr w:type="spellStart"/>
      <w:r>
        <w:rPr>
          <w:rFonts w:ascii="Times New Roman CYR" w:hAnsi="Times New Roman CYR" w:cs="Times New Roman CYR"/>
          <w:sz w:val="24"/>
          <w:szCs w:val="24"/>
        </w:rPr>
        <w:t>кiлькостi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rPr>
        <w:lastRenderedPageBreak/>
        <w:t>Товариства.</w:t>
      </w:r>
    </w:p>
    <w:p w14:paraId="1783736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Засновниками Товариства виступили особи,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набули право </w:t>
      </w:r>
      <w:proofErr w:type="spellStart"/>
      <w:r>
        <w:rPr>
          <w:rFonts w:ascii="Times New Roman CYR" w:hAnsi="Times New Roman CYR" w:cs="Times New Roman CYR"/>
          <w:sz w:val="24"/>
          <w:szCs w:val="24"/>
        </w:rPr>
        <w:t>власностi</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акцiї</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його створення.</w:t>
      </w:r>
    </w:p>
    <w:p w14:paraId="28EE44D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Порядок призначення та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визначенi</w:t>
      </w:r>
      <w:proofErr w:type="spellEnd"/>
      <w:r>
        <w:rPr>
          <w:rFonts w:ascii="Times New Roman CYR" w:hAnsi="Times New Roman CYR" w:cs="Times New Roman CYR"/>
          <w:sz w:val="24"/>
          <w:szCs w:val="24"/>
        </w:rPr>
        <w:t xml:space="preserve"> Статутом, Положенням про Наглядову раду та Положенням про </w:t>
      </w:r>
      <w:proofErr w:type="spellStart"/>
      <w:r>
        <w:rPr>
          <w:rFonts w:ascii="Times New Roman CYR" w:hAnsi="Times New Roman CYR" w:cs="Times New Roman CYR"/>
          <w:sz w:val="24"/>
          <w:szCs w:val="24"/>
        </w:rPr>
        <w:t>органiзацiйну</w:t>
      </w:r>
      <w:proofErr w:type="spellEnd"/>
      <w:r>
        <w:rPr>
          <w:rFonts w:ascii="Times New Roman CYR" w:hAnsi="Times New Roman CYR" w:cs="Times New Roman CYR"/>
          <w:sz w:val="24"/>
          <w:szCs w:val="24"/>
        </w:rPr>
        <w:t xml:space="preserve"> структуру.</w:t>
      </w:r>
    </w:p>
    <w:p w14:paraId="57D344C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Повноваження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визначенi</w:t>
      </w:r>
      <w:proofErr w:type="spellEnd"/>
      <w:r>
        <w:rPr>
          <w:rFonts w:ascii="Times New Roman CYR" w:hAnsi="Times New Roman CYR" w:cs="Times New Roman CYR"/>
          <w:sz w:val="24"/>
          <w:szCs w:val="24"/>
        </w:rPr>
        <w:t xml:space="preserve"> Статутом, Положенням про наглядову раду та Положенням про </w:t>
      </w:r>
      <w:proofErr w:type="spellStart"/>
      <w:r>
        <w:rPr>
          <w:rFonts w:ascii="Times New Roman CYR" w:hAnsi="Times New Roman CYR" w:cs="Times New Roman CYR"/>
          <w:sz w:val="24"/>
          <w:szCs w:val="24"/>
        </w:rPr>
        <w:t>органiзацiйну</w:t>
      </w:r>
      <w:proofErr w:type="spellEnd"/>
      <w:r>
        <w:rPr>
          <w:rFonts w:ascii="Times New Roman CYR" w:hAnsi="Times New Roman CYR" w:cs="Times New Roman CYR"/>
          <w:sz w:val="24"/>
          <w:szCs w:val="24"/>
        </w:rPr>
        <w:t xml:space="preserve"> структуру.</w:t>
      </w:r>
    </w:p>
    <w:p w14:paraId="5F02058B"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значних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вчинення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вчинення яких є </w:t>
      </w:r>
      <w:proofErr w:type="spellStart"/>
      <w:r>
        <w:rPr>
          <w:rFonts w:ascii="Times New Roman CYR" w:hAnsi="Times New Roman CYR" w:cs="Times New Roman CYR"/>
          <w:sz w:val="24"/>
          <w:szCs w:val="24"/>
        </w:rPr>
        <w:t>заiнтересованiсть</w:t>
      </w:r>
      <w:proofErr w:type="spellEnd"/>
      <w:r>
        <w:rPr>
          <w:rFonts w:ascii="Times New Roman CYR" w:hAnsi="Times New Roman CYR" w:cs="Times New Roman CYR"/>
          <w:sz w:val="24"/>
          <w:szCs w:val="24"/>
        </w:rPr>
        <w:t xml:space="preserve"> не надається, тому що Товариство не вчиняло таких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w:t>
      </w:r>
    </w:p>
    <w:p w14:paraId="6B9B8660"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платежi</w:t>
      </w:r>
      <w:proofErr w:type="spellEnd"/>
      <w:r>
        <w:rPr>
          <w:rFonts w:ascii="Times New Roman CYR" w:hAnsi="Times New Roman CYR" w:cs="Times New Roman CYR"/>
          <w:sz w:val="24"/>
          <w:szCs w:val="24"/>
        </w:rPr>
        <w:t xml:space="preserve"> на користь держави не надається, тому що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ст. 1 Закону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Товариство не готує даний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w:t>
      </w:r>
    </w:p>
    <w:p w14:paraId="487F0BC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затверджено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29.11.2023р. та </w:t>
      </w:r>
      <w:proofErr w:type="spellStart"/>
      <w:r>
        <w:rPr>
          <w:rFonts w:ascii="Times New Roman CYR" w:hAnsi="Times New Roman CYR" w:cs="Times New Roman CYR"/>
          <w:sz w:val="24"/>
          <w:szCs w:val="24"/>
        </w:rPr>
        <w:t>розмiщений</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сайтi</w:t>
      </w:r>
      <w:proofErr w:type="spellEnd"/>
      <w:r>
        <w:rPr>
          <w:rFonts w:ascii="Times New Roman CYR" w:hAnsi="Times New Roman CYR" w:cs="Times New Roman CYR"/>
          <w:sz w:val="24"/>
          <w:szCs w:val="24"/>
        </w:rPr>
        <w:t xml:space="preserve"> Товариства http://www.sgu.com.ua/disclosure/corporate_governance_code.pdf</w:t>
      </w:r>
    </w:p>
    <w:p w14:paraId="4CF2E71E"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оператора </w:t>
      </w:r>
      <w:proofErr w:type="spellStart"/>
      <w:r>
        <w:rPr>
          <w:rFonts w:ascii="Times New Roman CYR" w:hAnsi="Times New Roman CYR" w:cs="Times New Roman CYR"/>
          <w:sz w:val="24"/>
          <w:szCs w:val="24"/>
        </w:rPr>
        <w:t>органiзованого</w:t>
      </w:r>
      <w:proofErr w:type="spellEnd"/>
      <w:r>
        <w:rPr>
          <w:rFonts w:ascii="Times New Roman CYR" w:hAnsi="Times New Roman CYR" w:cs="Times New Roman CYR"/>
          <w:sz w:val="24"/>
          <w:szCs w:val="24"/>
        </w:rPr>
        <w:t xml:space="preserve"> ринку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об'єднання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або Кодекс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затверджений </w:t>
      </w:r>
      <w:proofErr w:type="spellStart"/>
      <w:r>
        <w:rPr>
          <w:rFonts w:ascii="Times New Roman CYR" w:hAnsi="Times New Roman CYR" w:cs="Times New Roman CYR"/>
          <w:sz w:val="24"/>
          <w:szCs w:val="24"/>
        </w:rPr>
        <w:t>Нацiональною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комiсiєю</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та фондового ринку не надається, тому що Товариством не приймалося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добровiльне</w:t>
      </w:r>
      <w:proofErr w:type="spellEnd"/>
      <w:r>
        <w:rPr>
          <w:rFonts w:ascii="Times New Roman CYR" w:hAnsi="Times New Roman CYR" w:cs="Times New Roman CYR"/>
          <w:sz w:val="24"/>
          <w:szCs w:val="24"/>
        </w:rPr>
        <w:t xml:space="preserve"> застосування </w:t>
      </w:r>
      <w:proofErr w:type="spellStart"/>
      <w:r>
        <w:rPr>
          <w:rFonts w:ascii="Times New Roman CYR" w:hAnsi="Times New Roman CYR" w:cs="Times New Roman CYR"/>
          <w:sz w:val="24"/>
          <w:szCs w:val="24"/>
        </w:rPr>
        <w:t>перелiчених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кодексiв</w:t>
      </w:r>
      <w:proofErr w:type="spellEnd"/>
      <w:r>
        <w:rPr>
          <w:rFonts w:ascii="Times New Roman CYR" w:hAnsi="Times New Roman CYR" w:cs="Times New Roman CYR"/>
          <w:sz w:val="24"/>
          <w:szCs w:val="24"/>
        </w:rPr>
        <w:t xml:space="preserve">. </w:t>
      </w:r>
    </w:p>
    <w:p w14:paraId="1D995B5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року Товариство не </w:t>
      </w:r>
      <w:proofErr w:type="spellStart"/>
      <w:r>
        <w:rPr>
          <w:rFonts w:ascii="Times New Roman CYR" w:hAnsi="Times New Roman CYR" w:cs="Times New Roman CYR"/>
          <w:sz w:val="24"/>
          <w:szCs w:val="24"/>
        </w:rPr>
        <w:t>вiдхилялося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положень Кодексу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та не приймало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щодо незастосування деяких положення цього Кодексу.</w:t>
      </w:r>
    </w:p>
    <w:p w14:paraId="1F51F29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практику корпоративного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Товариства про Раду </w:t>
      </w:r>
      <w:proofErr w:type="spellStart"/>
      <w:r>
        <w:rPr>
          <w:rFonts w:ascii="Times New Roman CYR" w:hAnsi="Times New Roman CYR" w:cs="Times New Roman CYR"/>
          <w:sz w:val="24"/>
          <w:szCs w:val="24"/>
        </w:rPr>
        <w:t>директорiв</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створена </w:t>
      </w:r>
      <w:proofErr w:type="spellStart"/>
      <w:r>
        <w:rPr>
          <w:rFonts w:ascii="Times New Roman CYR" w:hAnsi="Times New Roman CYR" w:cs="Times New Roman CYR"/>
          <w:sz w:val="24"/>
          <w:szCs w:val="24"/>
        </w:rPr>
        <w:t>iнша</w:t>
      </w:r>
      <w:proofErr w:type="spellEnd"/>
      <w:r>
        <w:rPr>
          <w:rFonts w:ascii="Times New Roman CYR" w:hAnsi="Times New Roman CYR" w:cs="Times New Roman CYR"/>
          <w:sz w:val="24"/>
          <w:szCs w:val="24"/>
        </w:rPr>
        <w:t xml:space="preserve"> система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w:t>
      </w:r>
    </w:p>
    <w:p w14:paraId="25D490D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збори </w:t>
      </w:r>
      <w:proofErr w:type="spellStart"/>
      <w:r>
        <w:rPr>
          <w:rFonts w:ascii="Times New Roman CYR" w:hAnsi="Times New Roman CYR" w:cs="Times New Roman CYR"/>
          <w:sz w:val="24"/>
          <w:szCs w:val="24"/>
        </w:rPr>
        <w:t>власникiв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та загальний опис прийнятих на таких зборах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не надається, тому що Товариство не випускало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w:t>
      </w:r>
    </w:p>
    <w:p w14:paraId="66C4E62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персональний склад ради  та її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ради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ради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ради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не обрана Наглядова рада.</w:t>
      </w:r>
    </w:p>
    <w:p w14:paraId="2ABEA83C"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проведенi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засiдання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не створено </w:t>
      </w:r>
      <w:proofErr w:type="spellStart"/>
      <w:r>
        <w:rPr>
          <w:rFonts w:ascii="Times New Roman CYR" w:hAnsi="Times New Roman CYR" w:cs="Times New Roman CYR"/>
          <w:sz w:val="24"/>
          <w:szCs w:val="24"/>
        </w:rPr>
        <w:t>комiтетiв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w:t>
      </w:r>
    </w:p>
    <w:p w14:paraId="6F48CA81"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одноосiбний</w:t>
      </w:r>
      <w:proofErr w:type="spellEnd"/>
      <w:r>
        <w:rPr>
          <w:rFonts w:ascii="Times New Roman CYR" w:hAnsi="Times New Roman CYR" w:cs="Times New Roman CYR"/>
          <w:sz w:val="24"/>
          <w:szCs w:val="24"/>
        </w:rPr>
        <w:t xml:space="preserve"> виконавчий орган та загальний опис прийнятих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створено </w:t>
      </w:r>
      <w:proofErr w:type="spellStart"/>
      <w:r>
        <w:rPr>
          <w:rFonts w:ascii="Times New Roman CYR" w:hAnsi="Times New Roman CYR" w:cs="Times New Roman CYR"/>
          <w:sz w:val="24"/>
          <w:szCs w:val="24"/>
        </w:rPr>
        <w:t>колегiальний</w:t>
      </w:r>
      <w:proofErr w:type="spellEnd"/>
      <w:r>
        <w:rPr>
          <w:rFonts w:ascii="Times New Roman CYR" w:hAnsi="Times New Roman CYR" w:cs="Times New Roman CYR"/>
          <w:sz w:val="24"/>
          <w:szCs w:val="24"/>
        </w:rPr>
        <w:t xml:space="preserve"> виконавчий орган.</w:t>
      </w:r>
    </w:p>
    <w:p w14:paraId="568DA65B"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будь-яких обмежень прав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та голосування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учасникiв</w:t>
      </w:r>
      <w:proofErr w:type="spellEnd"/>
      <w:r>
        <w:rPr>
          <w:rFonts w:ascii="Times New Roman CYR" w:hAnsi="Times New Roman CYR" w:cs="Times New Roman CYR"/>
          <w:sz w:val="24"/>
          <w:szCs w:val="24"/>
        </w:rPr>
        <w:t>) на загальних зборах Товариства не надається, тому що таких обмежень немає.</w:t>
      </w:r>
    </w:p>
    <w:p w14:paraId="1333D5B1"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документ, який визначає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щодо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
    <w:p w14:paraId="4699989B"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радника не надається, тому що радник з корпоративних прав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w:t>
      </w:r>
    </w:p>
    <w:p w14:paraId="0D8039B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наявностi</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вiдносин</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iноземними</w:t>
      </w:r>
      <w:proofErr w:type="spellEnd"/>
      <w:r>
        <w:rPr>
          <w:rFonts w:ascii="Times New Roman CYR" w:hAnsi="Times New Roman CYR" w:cs="Times New Roman CYR"/>
          <w:sz w:val="24"/>
          <w:szCs w:val="24"/>
        </w:rPr>
        <w:t xml:space="preserve"> державами зони ризику не надається, тому що станом на 31.12.2023 у Товариства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 xml:space="preserve"> зв'язки з </w:t>
      </w:r>
      <w:proofErr w:type="spellStart"/>
      <w:r>
        <w:rPr>
          <w:rFonts w:ascii="Times New Roman CYR" w:hAnsi="Times New Roman CYR" w:cs="Times New Roman CYR"/>
          <w:sz w:val="24"/>
          <w:szCs w:val="24"/>
        </w:rPr>
        <w:t>iноземним</w:t>
      </w:r>
      <w:proofErr w:type="spellEnd"/>
      <w:r>
        <w:rPr>
          <w:rFonts w:ascii="Times New Roman CYR" w:hAnsi="Times New Roman CYR" w:cs="Times New Roman CYR"/>
          <w:sz w:val="24"/>
          <w:szCs w:val="24"/>
        </w:rPr>
        <w:t xml:space="preserve"> державами зони ризику.</w:t>
      </w:r>
    </w:p>
    <w:p w14:paraId="0B32FF4B"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корпоративнi</w:t>
      </w:r>
      <w:proofErr w:type="spellEnd"/>
      <w:r>
        <w:rPr>
          <w:rFonts w:ascii="Times New Roman CYR" w:hAnsi="Times New Roman CYR" w:cs="Times New Roman CYR"/>
          <w:sz w:val="24"/>
          <w:szCs w:val="24"/>
        </w:rPr>
        <w:t>/</w:t>
      </w:r>
      <w:proofErr w:type="spellStart"/>
      <w:r>
        <w:rPr>
          <w:rFonts w:ascii="Times New Roman CYR" w:hAnsi="Times New Roman CYR" w:cs="Times New Roman CYR"/>
          <w:sz w:val="24"/>
          <w:szCs w:val="24"/>
        </w:rPr>
        <w:t>акцiонернi</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укладенi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акцiонерами</w:t>
      </w:r>
      <w:proofErr w:type="spellEnd"/>
      <w:r>
        <w:rPr>
          <w:rFonts w:ascii="Times New Roman CYR" w:hAnsi="Times New Roman CYR" w:cs="Times New Roman CYR"/>
          <w:sz w:val="24"/>
          <w:szCs w:val="24"/>
        </w:rPr>
        <w:t xml:space="preserve"> Товариства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w:t>
      </w:r>
    </w:p>
    <w:p w14:paraId="3E78A39B"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договори та/або правочини, умовою </w:t>
      </w:r>
      <w:proofErr w:type="spellStart"/>
      <w:r>
        <w:rPr>
          <w:rFonts w:ascii="Times New Roman CYR" w:hAnsi="Times New Roman CYR" w:cs="Times New Roman CYR"/>
          <w:sz w:val="24"/>
          <w:szCs w:val="24"/>
        </w:rPr>
        <w:t>чинностi</w:t>
      </w:r>
      <w:proofErr w:type="spellEnd"/>
      <w:r>
        <w:rPr>
          <w:rFonts w:ascii="Times New Roman CYR" w:hAnsi="Times New Roman CYR" w:cs="Times New Roman CYR"/>
          <w:sz w:val="24"/>
          <w:szCs w:val="24"/>
        </w:rPr>
        <w:t xml:space="preserve"> яких є </w:t>
      </w:r>
      <w:proofErr w:type="spellStart"/>
      <w:r>
        <w:rPr>
          <w:rFonts w:ascii="Times New Roman CYR" w:hAnsi="Times New Roman CYR" w:cs="Times New Roman CYR"/>
          <w:sz w:val="24"/>
          <w:szCs w:val="24"/>
        </w:rPr>
        <w:t>незмiннiсть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контроль над </w:t>
      </w:r>
      <w:proofErr w:type="spellStart"/>
      <w:r>
        <w:rPr>
          <w:rFonts w:ascii="Times New Roman CYR" w:hAnsi="Times New Roman CYR" w:cs="Times New Roman CYR"/>
          <w:sz w:val="24"/>
          <w:szCs w:val="24"/>
        </w:rPr>
        <w:t>емiтентом</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такi</w:t>
      </w:r>
      <w:proofErr w:type="spellEnd"/>
      <w:r>
        <w:rPr>
          <w:rFonts w:ascii="Times New Roman CYR" w:hAnsi="Times New Roman CYR" w:cs="Times New Roman CYR"/>
          <w:sz w:val="24"/>
          <w:szCs w:val="24"/>
        </w:rPr>
        <w:t xml:space="preserve"> договори </w:t>
      </w:r>
      <w:proofErr w:type="spellStart"/>
      <w:r>
        <w:rPr>
          <w:rFonts w:ascii="Times New Roman CYR" w:hAnsi="Times New Roman CYR" w:cs="Times New Roman CYR"/>
          <w:sz w:val="24"/>
          <w:szCs w:val="24"/>
        </w:rPr>
        <w:t>вiдсутнi</w:t>
      </w:r>
      <w:proofErr w:type="spellEnd"/>
      <w:r>
        <w:rPr>
          <w:rFonts w:ascii="Times New Roman CYR" w:hAnsi="Times New Roman CYR" w:cs="Times New Roman CYR"/>
          <w:sz w:val="24"/>
          <w:szCs w:val="24"/>
        </w:rPr>
        <w:t>.</w:t>
      </w:r>
    </w:p>
    <w:p w14:paraId="35295676"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Дивiдендна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полiтика</w:t>
      </w:r>
      <w:proofErr w:type="spellEnd"/>
      <w:r>
        <w:rPr>
          <w:rFonts w:ascii="Times New Roman CYR" w:hAnsi="Times New Roman CYR" w:cs="Times New Roman CYR"/>
          <w:sz w:val="24"/>
          <w:szCs w:val="24"/>
        </w:rPr>
        <w:t xml:space="preserve"> не надається, тому що в </w:t>
      </w:r>
      <w:proofErr w:type="spellStart"/>
      <w:r>
        <w:rPr>
          <w:rFonts w:ascii="Times New Roman CYR" w:hAnsi="Times New Roman CYR" w:cs="Times New Roman CYR"/>
          <w:sz w:val="24"/>
          <w:szCs w:val="24"/>
        </w:rPr>
        <w:t>Товариствi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внутрiшнiй</w:t>
      </w:r>
      <w:proofErr w:type="spellEnd"/>
      <w:r>
        <w:rPr>
          <w:rFonts w:ascii="Times New Roman CYR" w:hAnsi="Times New Roman CYR" w:cs="Times New Roman CYR"/>
          <w:sz w:val="24"/>
          <w:szCs w:val="24"/>
        </w:rPr>
        <w:t xml:space="preserve"> документ, який би визначав </w:t>
      </w:r>
      <w:proofErr w:type="spellStart"/>
      <w:r>
        <w:rPr>
          <w:rFonts w:ascii="Times New Roman CYR" w:hAnsi="Times New Roman CYR" w:cs="Times New Roman CYR"/>
          <w:sz w:val="24"/>
          <w:szCs w:val="24"/>
        </w:rPr>
        <w:t>дивiдендну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w:t>
      </w:r>
    </w:p>
    <w:p w14:paraId="0DE6CEF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виплату </w:t>
      </w:r>
      <w:proofErr w:type="spellStart"/>
      <w:r>
        <w:rPr>
          <w:rFonts w:ascii="Times New Roman CYR" w:hAnsi="Times New Roman CYR" w:cs="Times New Roman CYR"/>
          <w:sz w:val="24"/>
          <w:szCs w:val="24"/>
        </w:rPr>
        <w:t>дивiдендiв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не надається, тому що </w:t>
      </w:r>
      <w:proofErr w:type="spellStart"/>
      <w:r>
        <w:rPr>
          <w:rFonts w:ascii="Times New Roman CYR" w:hAnsi="Times New Roman CYR" w:cs="Times New Roman CYR"/>
          <w:sz w:val="24"/>
          <w:szCs w:val="24"/>
        </w:rPr>
        <w:t>дивiденди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не виплачувались.</w:t>
      </w:r>
    </w:p>
    <w:p w14:paraId="6A9E1133"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пов'язана з </w:t>
      </w:r>
      <w:proofErr w:type="spellStart"/>
      <w:r>
        <w:rPr>
          <w:rFonts w:ascii="Times New Roman CYR" w:hAnsi="Times New Roman CYR" w:cs="Times New Roman CYR"/>
          <w:sz w:val="24"/>
          <w:szCs w:val="24"/>
        </w:rPr>
        <w:t>емiсiєю</w:t>
      </w:r>
      <w:proofErr w:type="spellEnd"/>
      <w:r>
        <w:rPr>
          <w:rFonts w:ascii="Times New Roman CYR" w:hAnsi="Times New Roman CYR" w:cs="Times New Roman CYR"/>
          <w:sz w:val="24"/>
          <w:szCs w:val="24"/>
        </w:rPr>
        <w:t xml:space="preserve"> окремих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iпотечних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сертифiкатiв</w:t>
      </w:r>
      <w:proofErr w:type="spellEnd"/>
      <w:r>
        <w:rPr>
          <w:rFonts w:ascii="Times New Roman CYR" w:hAnsi="Times New Roman CYR" w:cs="Times New Roman CYR"/>
          <w:sz w:val="24"/>
          <w:szCs w:val="24"/>
        </w:rPr>
        <w:t xml:space="preserve"> ФОН) не надається, тому що Товариство не випускало </w:t>
      </w:r>
      <w:proofErr w:type="spellStart"/>
      <w:r>
        <w:rPr>
          <w:rFonts w:ascii="Times New Roman CYR" w:hAnsi="Times New Roman CYR" w:cs="Times New Roman CYR"/>
          <w:sz w:val="24"/>
          <w:szCs w:val="24"/>
        </w:rPr>
        <w:t>iпотечних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облiгацiй</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сертифiкатiв</w:t>
      </w:r>
      <w:proofErr w:type="spellEnd"/>
      <w:r>
        <w:rPr>
          <w:rFonts w:ascii="Times New Roman CYR" w:hAnsi="Times New Roman CYR" w:cs="Times New Roman CYR"/>
          <w:sz w:val="24"/>
          <w:szCs w:val="24"/>
        </w:rPr>
        <w:t xml:space="preserve"> ФОН.</w:t>
      </w:r>
    </w:p>
    <w:p w14:paraId="4D06B1F6"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Рiчна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поручителя (страховика/гаранта), що </w:t>
      </w:r>
      <w:proofErr w:type="spellStart"/>
      <w:r>
        <w:rPr>
          <w:rFonts w:ascii="Times New Roman CYR" w:hAnsi="Times New Roman CYR" w:cs="Times New Roman CYR"/>
          <w:sz w:val="24"/>
          <w:szCs w:val="24"/>
        </w:rPr>
        <w:t>здiйснює</w:t>
      </w:r>
      <w:proofErr w:type="spellEnd"/>
      <w:r>
        <w:rPr>
          <w:rFonts w:ascii="Times New Roman CYR" w:hAnsi="Times New Roman CYR" w:cs="Times New Roman CYR"/>
          <w:sz w:val="24"/>
          <w:szCs w:val="24"/>
        </w:rPr>
        <w:t xml:space="preserve"> забезпечення випуску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14E5FB71"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55EBE60E"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Зміст</w:t>
      </w:r>
    </w:p>
    <w:p w14:paraId="55E59647" w14:textId="35663241" w:rsidR="00FD7CBB" w:rsidRDefault="00EE508F">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до річного звіту</w:t>
      </w:r>
    </w:p>
    <w:tbl>
      <w:tblPr>
        <w:tblW w:w="0" w:type="auto"/>
        <w:tblInd w:w="108" w:type="dxa"/>
        <w:tblLayout w:type="fixed"/>
        <w:tblLook w:val="04A0" w:firstRow="1" w:lastRow="0" w:firstColumn="1" w:lastColumn="0" w:noHBand="0" w:noVBand="1"/>
      </w:tblPr>
      <w:tblGrid>
        <w:gridCol w:w="709"/>
        <w:gridCol w:w="8998"/>
        <w:gridCol w:w="967"/>
      </w:tblGrid>
      <w:tr w:rsidR="0012129F" w:rsidRPr="0012129F" w14:paraId="50BE123F" w14:textId="77777777" w:rsidTr="0012129F">
        <w:trPr>
          <w:trHeight w:val="300"/>
        </w:trPr>
        <w:tc>
          <w:tcPr>
            <w:tcW w:w="709" w:type="dxa"/>
            <w:vAlign w:val="center"/>
            <w:hideMark/>
          </w:tcPr>
          <w:p w14:paraId="1FD822E4"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I.</w:t>
            </w:r>
          </w:p>
        </w:tc>
        <w:tc>
          <w:tcPr>
            <w:tcW w:w="8998" w:type="dxa"/>
            <w:vAlign w:val="center"/>
            <w:hideMark/>
          </w:tcPr>
          <w:p w14:paraId="41BF474A"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Загальна інформація</w:t>
            </w:r>
          </w:p>
        </w:tc>
        <w:tc>
          <w:tcPr>
            <w:tcW w:w="967" w:type="dxa"/>
            <w:vAlign w:val="center"/>
          </w:tcPr>
          <w:p w14:paraId="621EC024" w14:textId="24B0F216"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5</w:t>
            </w:r>
          </w:p>
        </w:tc>
      </w:tr>
      <w:tr w:rsidR="0012129F" w:rsidRPr="0012129F" w14:paraId="05FB06E8" w14:textId="77777777" w:rsidTr="0012129F">
        <w:trPr>
          <w:trHeight w:val="300"/>
        </w:trPr>
        <w:tc>
          <w:tcPr>
            <w:tcW w:w="709" w:type="dxa"/>
            <w:vAlign w:val="center"/>
            <w:hideMark/>
          </w:tcPr>
          <w:p w14:paraId="26CEEDAE"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8998" w:type="dxa"/>
            <w:vAlign w:val="center"/>
            <w:hideMark/>
          </w:tcPr>
          <w:p w14:paraId="6B80EA2D"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Ідентифікаційні дані та загальна інформація</w:t>
            </w:r>
          </w:p>
        </w:tc>
        <w:tc>
          <w:tcPr>
            <w:tcW w:w="967" w:type="dxa"/>
            <w:vAlign w:val="center"/>
          </w:tcPr>
          <w:p w14:paraId="4BA4A281" w14:textId="3343FADA"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5</w:t>
            </w:r>
          </w:p>
        </w:tc>
      </w:tr>
      <w:tr w:rsidR="0012129F" w:rsidRPr="0012129F" w14:paraId="3432A4CC" w14:textId="77777777" w:rsidTr="0012129F">
        <w:trPr>
          <w:trHeight w:val="300"/>
        </w:trPr>
        <w:tc>
          <w:tcPr>
            <w:tcW w:w="709" w:type="dxa"/>
            <w:vAlign w:val="center"/>
            <w:hideMark/>
          </w:tcPr>
          <w:p w14:paraId="0A44B62B"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8998" w:type="dxa"/>
            <w:vAlign w:val="center"/>
            <w:hideMark/>
          </w:tcPr>
          <w:p w14:paraId="090D58D4"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Органи управління та посадові особи. Організаційна структура</w:t>
            </w:r>
          </w:p>
        </w:tc>
        <w:tc>
          <w:tcPr>
            <w:tcW w:w="967" w:type="dxa"/>
            <w:vAlign w:val="center"/>
          </w:tcPr>
          <w:p w14:paraId="6015823F" w14:textId="51FB5443"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7</w:t>
            </w:r>
          </w:p>
        </w:tc>
      </w:tr>
      <w:tr w:rsidR="0012129F" w:rsidRPr="0012129F" w14:paraId="0A21927C" w14:textId="77777777" w:rsidTr="0012129F">
        <w:trPr>
          <w:trHeight w:val="300"/>
        </w:trPr>
        <w:tc>
          <w:tcPr>
            <w:tcW w:w="709" w:type="dxa"/>
            <w:vAlign w:val="center"/>
            <w:hideMark/>
          </w:tcPr>
          <w:p w14:paraId="15E8EDE5"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8998" w:type="dxa"/>
            <w:vAlign w:val="center"/>
            <w:hideMark/>
          </w:tcPr>
          <w:p w14:paraId="23FB1E1E"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Структура власності</w:t>
            </w:r>
          </w:p>
        </w:tc>
        <w:tc>
          <w:tcPr>
            <w:tcW w:w="967" w:type="dxa"/>
            <w:vAlign w:val="center"/>
          </w:tcPr>
          <w:p w14:paraId="73BF3A04" w14:textId="6FF739FC"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11</w:t>
            </w:r>
          </w:p>
        </w:tc>
      </w:tr>
      <w:tr w:rsidR="0012129F" w:rsidRPr="0012129F" w14:paraId="4B13AF13" w14:textId="77777777" w:rsidTr="0012129F">
        <w:trPr>
          <w:trHeight w:val="300"/>
        </w:trPr>
        <w:tc>
          <w:tcPr>
            <w:tcW w:w="709" w:type="dxa"/>
            <w:vAlign w:val="center"/>
            <w:hideMark/>
          </w:tcPr>
          <w:p w14:paraId="44FD493B"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8998" w:type="dxa"/>
            <w:vAlign w:val="center"/>
            <w:hideMark/>
          </w:tcPr>
          <w:p w14:paraId="43EF4063"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Опис господарської та фінансової діяльності</w:t>
            </w:r>
          </w:p>
        </w:tc>
        <w:tc>
          <w:tcPr>
            <w:tcW w:w="967" w:type="dxa"/>
            <w:vAlign w:val="center"/>
          </w:tcPr>
          <w:p w14:paraId="4C85FBA4" w14:textId="76EBDB77"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11</w:t>
            </w:r>
          </w:p>
        </w:tc>
      </w:tr>
      <w:tr w:rsidR="0012129F" w:rsidRPr="0012129F" w14:paraId="0C9789F0" w14:textId="77777777" w:rsidTr="0012129F">
        <w:trPr>
          <w:trHeight w:val="300"/>
        </w:trPr>
        <w:tc>
          <w:tcPr>
            <w:tcW w:w="709" w:type="dxa"/>
            <w:vAlign w:val="center"/>
            <w:hideMark/>
          </w:tcPr>
          <w:p w14:paraId="4D304657"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II.</w:t>
            </w:r>
          </w:p>
        </w:tc>
        <w:tc>
          <w:tcPr>
            <w:tcW w:w="8998" w:type="dxa"/>
            <w:vAlign w:val="center"/>
            <w:hideMark/>
          </w:tcPr>
          <w:p w14:paraId="50075AA9"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щодо капіталу та цінних паперів</w:t>
            </w:r>
          </w:p>
        </w:tc>
        <w:tc>
          <w:tcPr>
            <w:tcW w:w="967" w:type="dxa"/>
            <w:vAlign w:val="center"/>
          </w:tcPr>
          <w:p w14:paraId="452DE42E" w14:textId="6C0C5C3E"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31</w:t>
            </w:r>
          </w:p>
        </w:tc>
      </w:tr>
      <w:tr w:rsidR="0012129F" w:rsidRPr="0012129F" w14:paraId="39E8EF61" w14:textId="77777777" w:rsidTr="0012129F">
        <w:trPr>
          <w:trHeight w:val="300"/>
        </w:trPr>
        <w:tc>
          <w:tcPr>
            <w:tcW w:w="709" w:type="dxa"/>
            <w:vAlign w:val="center"/>
            <w:hideMark/>
          </w:tcPr>
          <w:p w14:paraId="2C936BC5"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8998" w:type="dxa"/>
            <w:vAlign w:val="center"/>
            <w:hideMark/>
          </w:tcPr>
          <w:p w14:paraId="2E9A2528"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Структура капіталу</w:t>
            </w:r>
          </w:p>
        </w:tc>
        <w:tc>
          <w:tcPr>
            <w:tcW w:w="967" w:type="dxa"/>
            <w:vAlign w:val="center"/>
          </w:tcPr>
          <w:p w14:paraId="6A903909" w14:textId="5A73742D"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31</w:t>
            </w:r>
          </w:p>
        </w:tc>
      </w:tr>
      <w:tr w:rsidR="0012129F" w:rsidRPr="0012129F" w14:paraId="2E4B706D" w14:textId="77777777" w:rsidTr="0012129F">
        <w:trPr>
          <w:trHeight w:val="300"/>
        </w:trPr>
        <w:tc>
          <w:tcPr>
            <w:tcW w:w="709" w:type="dxa"/>
            <w:vAlign w:val="center"/>
            <w:hideMark/>
          </w:tcPr>
          <w:p w14:paraId="5236C0DA"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8998" w:type="dxa"/>
            <w:vAlign w:val="center"/>
            <w:hideMark/>
          </w:tcPr>
          <w:p w14:paraId="199141F7"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Цінні папери</w:t>
            </w:r>
          </w:p>
        </w:tc>
        <w:tc>
          <w:tcPr>
            <w:tcW w:w="967" w:type="dxa"/>
            <w:vAlign w:val="center"/>
          </w:tcPr>
          <w:p w14:paraId="749C613E" w14:textId="28EC5983"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32</w:t>
            </w:r>
          </w:p>
        </w:tc>
      </w:tr>
      <w:tr w:rsidR="0012129F" w:rsidRPr="0012129F" w14:paraId="06744FCC" w14:textId="77777777" w:rsidTr="0012129F">
        <w:trPr>
          <w:trHeight w:val="300"/>
        </w:trPr>
        <w:tc>
          <w:tcPr>
            <w:tcW w:w="709" w:type="dxa"/>
            <w:vAlign w:val="center"/>
            <w:hideMark/>
          </w:tcPr>
          <w:p w14:paraId="1F24C477"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III.</w:t>
            </w:r>
          </w:p>
        </w:tc>
        <w:tc>
          <w:tcPr>
            <w:tcW w:w="8998" w:type="dxa"/>
            <w:vAlign w:val="center"/>
            <w:hideMark/>
          </w:tcPr>
          <w:p w14:paraId="6091CBEA"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Фінансова інформація</w:t>
            </w:r>
          </w:p>
        </w:tc>
        <w:tc>
          <w:tcPr>
            <w:tcW w:w="967" w:type="dxa"/>
            <w:vAlign w:val="center"/>
          </w:tcPr>
          <w:p w14:paraId="5448C32C" w14:textId="4EBABA66"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34</w:t>
            </w:r>
          </w:p>
        </w:tc>
      </w:tr>
      <w:tr w:rsidR="0012129F" w:rsidRPr="0012129F" w14:paraId="62DEE546" w14:textId="77777777" w:rsidTr="0012129F">
        <w:trPr>
          <w:trHeight w:val="300"/>
        </w:trPr>
        <w:tc>
          <w:tcPr>
            <w:tcW w:w="709" w:type="dxa"/>
            <w:vAlign w:val="center"/>
            <w:hideMark/>
          </w:tcPr>
          <w:p w14:paraId="3725EC4C"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8998" w:type="dxa"/>
            <w:vAlign w:val="center"/>
            <w:hideMark/>
          </w:tcPr>
          <w:p w14:paraId="44E6F960"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про розмір доходу за видами діяльності особи</w:t>
            </w:r>
          </w:p>
        </w:tc>
        <w:tc>
          <w:tcPr>
            <w:tcW w:w="967" w:type="dxa"/>
            <w:vAlign w:val="center"/>
          </w:tcPr>
          <w:p w14:paraId="6BF9A293" w14:textId="151F12D2"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34</w:t>
            </w:r>
          </w:p>
        </w:tc>
      </w:tr>
      <w:tr w:rsidR="0012129F" w:rsidRPr="0012129F" w14:paraId="52B91465" w14:textId="77777777" w:rsidTr="0012129F">
        <w:trPr>
          <w:trHeight w:val="300"/>
        </w:trPr>
        <w:tc>
          <w:tcPr>
            <w:tcW w:w="709" w:type="dxa"/>
            <w:vAlign w:val="center"/>
            <w:hideMark/>
          </w:tcPr>
          <w:p w14:paraId="1C0EA2A5"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8998" w:type="dxa"/>
            <w:vAlign w:val="center"/>
            <w:hideMark/>
          </w:tcPr>
          <w:p w14:paraId="78826336"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Річна фінансова звітність</w:t>
            </w:r>
          </w:p>
        </w:tc>
        <w:tc>
          <w:tcPr>
            <w:tcW w:w="967" w:type="dxa"/>
            <w:vAlign w:val="center"/>
          </w:tcPr>
          <w:p w14:paraId="3D251590" w14:textId="7E3B1B5E" w:rsidR="0012129F" w:rsidRPr="0012129F" w:rsidRDefault="00F57F29"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34</w:t>
            </w:r>
          </w:p>
        </w:tc>
      </w:tr>
      <w:tr w:rsidR="0012129F" w:rsidRPr="0012129F" w14:paraId="38AA6A08" w14:textId="77777777" w:rsidTr="0012129F">
        <w:trPr>
          <w:trHeight w:val="300"/>
        </w:trPr>
        <w:tc>
          <w:tcPr>
            <w:tcW w:w="709" w:type="dxa"/>
            <w:vAlign w:val="center"/>
          </w:tcPr>
          <w:p w14:paraId="1211C1AB" w14:textId="74ABD9AB"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8998" w:type="dxa"/>
            <w:vAlign w:val="center"/>
          </w:tcPr>
          <w:p w14:paraId="4E3F685B" w14:textId="194E4E12"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Аудиторський звіт до річної фінансової звітності</w:t>
            </w:r>
          </w:p>
        </w:tc>
        <w:tc>
          <w:tcPr>
            <w:tcW w:w="967" w:type="dxa"/>
            <w:vAlign w:val="center"/>
          </w:tcPr>
          <w:p w14:paraId="71933D7A" w14:textId="4916D258"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34</w:t>
            </w:r>
          </w:p>
        </w:tc>
      </w:tr>
      <w:tr w:rsidR="0012129F" w:rsidRPr="0012129F" w14:paraId="0EDD425F" w14:textId="77777777" w:rsidTr="0012129F">
        <w:trPr>
          <w:trHeight w:val="300"/>
        </w:trPr>
        <w:tc>
          <w:tcPr>
            <w:tcW w:w="709" w:type="dxa"/>
            <w:vAlign w:val="center"/>
            <w:hideMark/>
          </w:tcPr>
          <w:p w14:paraId="215053CA"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8998" w:type="dxa"/>
            <w:vAlign w:val="center"/>
            <w:hideMark/>
          </w:tcPr>
          <w:p w14:paraId="21AB31D8"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Твердження щодо річної інформації</w:t>
            </w:r>
          </w:p>
        </w:tc>
        <w:tc>
          <w:tcPr>
            <w:tcW w:w="967" w:type="dxa"/>
            <w:vAlign w:val="center"/>
          </w:tcPr>
          <w:p w14:paraId="3FA3ED8E" w14:textId="3AB28075"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44</w:t>
            </w:r>
          </w:p>
        </w:tc>
      </w:tr>
      <w:tr w:rsidR="0012129F" w:rsidRPr="0012129F" w14:paraId="082AB9FC" w14:textId="77777777" w:rsidTr="0012129F">
        <w:trPr>
          <w:trHeight w:val="300"/>
        </w:trPr>
        <w:tc>
          <w:tcPr>
            <w:tcW w:w="709" w:type="dxa"/>
            <w:vAlign w:val="center"/>
          </w:tcPr>
          <w:p w14:paraId="6765D624" w14:textId="72500EA2"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5.</w:t>
            </w:r>
          </w:p>
        </w:tc>
        <w:tc>
          <w:tcPr>
            <w:tcW w:w="8998" w:type="dxa"/>
            <w:vAlign w:val="center"/>
          </w:tcPr>
          <w:p w14:paraId="48D4FE91" w14:textId="4B92F661"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Значні правочини та правочини із заінтересованістю</w:t>
            </w:r>
          </w:p>
        </w:tc>
        <w:tc>
          <w:tcPr>
            <w:tcW w:w="967" w:type="dxa"/>
            <w:vAlign w:val="center"/>
          </w:tcPr>
          <w:p w14:paraId="2E36D233" w14:textId="571F5296"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44</w:t>
            </w:r>
          </w:p>
        </w:tc>
      </w:tr>
      <w:tr w:rsidR="0012129F" w:rsidRPr="0012129F" w14:paraId="402C09CD" w14:textId="77777777" w:rsidTr="0012129F">
        <w:trPr>
          <w:trHeight w:val="300"/>
        </w:trPr>
        <w:tc>
          <w:tcPr>
            <w:tcW w:w="709" w:type="dxa"/>
            <w:vAlign w:val="center"/>
            <w:hideMark/>
          </w:tcPr>
          <w:p w14:paraId="5947EB8F"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IV.</w:t>
            </w:r>
          </w:p>
        </w:tc>
        <w:tc>
          <w:tcPr>
            <w:tcW w:w="8998" w:type="dxa"/>
            <w:vAlign w:val="center"/>
            <w:hideMark/>
          </w:tcPr>
          <w:p w14:paraId="3724BDDE"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Нефінансова інформація</w:t>
            </w:r>
          </w:p>
        </w:tc>
        <w:tc>
          <w:tcPr>
            <w:tcW w:w="967" w:type="dxa"/>
            <w:vAlign w:val="center"/>
          </w:tcPr>
          <w:p w14:paraId="1794BD3A" w14:textId="6D3A5583"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45</w:t>
            </w:r>
          </w:p>
        </w:tc>
      </w:tr>
      <w:tr w:rsidR="0012129F" w:rsidRPr="0012129F" w14:paraId="09D7816B" w14:textId="77777777" w:rsidTr="0012129F">
        <w:trPr>
          <w:trHeight w:val="300"/>
        </w:trPr>
        <w:tc>
          <w:tcPr>
            <w:tcW w:w="709" w:type="dxa"/>
            <w:vAlign w:val="center"/>
            <w:hideMark/>
          </w:tcPr>
          <w:p w14:paraId="7480CBFF"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8998" w:type="dxa"/>
            <w:vAlign w:val="center"/>
            <w:hideMark/>
          </w:tcPr>
          <w:p w14:paraId="0C1EDD44"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Звіт керівництва (звіт про управління)</w:t>
            </w:r>
          </w:p>
        </w:tc>
        <w:tc>
          <w:tcPr>
            <w:tcW w:w="967" w:type="dxa"/>
            <w:vAlign w:val="center"/>
          </w:tcPr>
          <w:p w14:paraId="171B3546" w14:textId="07EA6C01"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45</w:t>
            </w:r>
          </w:p>
        </w:tc>
      </w:tr>
      <w:tr w:rsidR="0012129F" w:rsidRPr="0012129F" w14:paraId="251ACA7D" w14:textId="77777777" w:rsidTr="0012129F">
        <w:trPr>
          <w:trHeight w:val="300"/>
        </w:trPr>
        <w:tc>
          <w:tcPr>
            <w:tcW w:w="709" w:type="dxa"/>
            <w:vAlign w:val="center"/>
            <w:hideMark/>
          </w:tcPr>
          <w:p w14:paraId="2B8CA82F"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8998" w:type="dxa"/>
            <w:vAlign w:val="center"/>
            <w:hideMark/>
          </w:tcPr>
          <w:p w14:paraId="4E1CE366"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звіт про корпоративне управління</w:t>
            </w:r>
          </w:p>
        </w:tc>
        <w:tc>
          <w:tcPr>
            <w:tcW w:w="967" w:type="dxa"/>
            <w:vAlign w:val="center"/>
          </w:tcPr>
          <w:p w14:paraId="454C8F1B" w14:textId="329C7901"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46</w:t>
            </w:r>
          </w:p>
        </w:tc>
      </w:tr>
      <w:tr w:rsidR="0012129F" w:rsidRPr="0012129F" w14:paraId="080C7707" w14:textId="77777777" w:rsidTr="0012129F">
        <w:trPr>
          <w:trHeight w:val="300"/>
        </w:trPr>
        <w:tc>
          <w:tcPr>
            <w:tcW w:w="709" w:type="dxa"/>
            <w:vAlign w:val="center"/>
          </w:tcPr>
          <w:p w14:paraId="6F4E312C" w14:textId="45A15DF9"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8998" w:type="dxa"/>
            <w:vAlign w:val="center"/>
          </w:tcPr>
          <w:p w14:paraId="25C15D3F" w14:textId="250F8563"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звіт про сталий розвиток</w:t>
            </w:r>
          </w:p>
        </w:tc>
        <w:tc>
          <w:tcPr>
            <w:tcW w:w="967" w:type="dxa"/>
            <w:vAlign w:val="center"/>
          </w:tcPr>
          <w:p w14:paraId="062301E6" w14:textId="64DE2A7E"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67</w:t>
            </w:r>
          </w:p>
        </w:tc>
      </w:tr>
      <w:tr w:rsidR="0012129F" w:rsidRPr="0012129F" w14:paraId="0B1A68CF" w14:textId="77777777" w:rsidTr="0012129F">
        <w:trPr>
          <w:trHeight w:val="300"/>
        </w:trPr>
        <w:tc>
          <w:tcPr>
            <w:tcW w:w="709" w:type="dxa"/>
            <w:vAlign w:val="center"/>
          </w:tcPr>
          <w:p w14:paraId="1CF51691" w14:textId="571BDCA5" w:rsid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5.</w:t>
            </w:r>
          </w:p>
        </w:tc>
        <w:tc>
          <w:tcPr>
            <w:tcW w:w="8998" w:type="dxa"/>
            <w:vAlign w:val="center"/>
          </w:tcPr>
          <w:p w14:paraId="016F875B" w14:textId="2913EBCC"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Перелік посилань на внутрішні документи особи, що розміщені на </w:t>
            </w:r>
            <w:proofErr w:type="spellStart"/>
            <w:r w:rsidRPr="0012129F">
              <w:rPr>
                <w:rFonts w:ascii="Times New Roman CYR" w:hAnsi="Times New Roman CYR" w:cs="Times New Roman CYR"/>
                <w:sz w:val="24"/>
                <w:szCs w:val="24"/>
              </w:rPr>
              <w:t>вебсайті</w:t>
            </w:r>
            <w:proofErr w:type="spellEnd"/>
            <w:r w:rsidRPr="0012129F">
              <w:rPr>
                <w:rFonts w:ascii="Times New Roman CYR" w:hAnsi="Times New Roman CYR" w:cs="Times New Roman CYR"/>
                <w:sz w:val="24"/>
                <w:szCs w:val="24"/>
              </w:rPr>
              <w:t xml:space="preserve"> особи</w:t>
            </w:r>
          </w:p>
        </w:tc>
        <w:tc>
          <w:tcPr>
            <w:tcW w:w="967" w:type="dxa"/>
            <w:vAlign w:val="center"/>
          </w:tcPr>
          <w:p w14:paraId="2EA856E5" w14:textId="3D115157"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68</w:t>
            </w:r>
          </w:p>
        </w:tc>
      </w:tr>
      <w:tr w:rsidR="0012129F" w:rsidRPr="0012129F" w14:paraId="4B6AF77B" w14:textId="77777777" w:rsidTr="0012129F">
        <w:trPr>
          <w:trHeight w:val="300"/>
        </w:trPr>
        <w:tc>
          <w:tcPr>
            <w:tcW w:w="709" w:type="dxa"/>
            <w:vAlign w:val="center"/>
            <w:hideMark/>
          </w:tcPr>
          <w:p w14:paraId="0FD6E26C"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VI.</w:t>
            </w:r>
          </w:p>
        </w:tc>
        <w:tc>
          <w:tcPr>
            <w:tcW w:w="8998" w:type="dxa"/>
            <w:vAlign w:val="center"/>
            <w:hideMark/>
          </w:tcPr>
          <w:p w14:paraId="41B907E0"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Список посилань на регульовану інформацію, яка була розкрита протягом звітного року</w:t>
            </w:r>
          </w:p>
        </w:tc>
        <w:tc>
          <w:tcPr>
            <w:tcW w:w="967" w:type="dxa"/>
            <w:vAlign w:val="center"/>
          </w:tcPr>
          <w:p w14:paraId="726FF084" w14:textId="74890380"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69</w:t>
            </w:r>
          </w:p>
        </w:tc>
      </w:tr>
      <w:tr w:rsidR="0012129F" w:rsidRPr="0012129F" w14:paraId="69C1EF61" w14:textId="77777777" w:rsidTr="0012129F">
        <w:trPr>
          <w:trHeight w:val="300"/>
        </w:trPr>
        <w:tc>
          <w:tcPr>
            <w:tcW w:w="709" w:type="dxa"/>
            <w:vAlign w:val="center"/>
          </w:tcPr>
          <w:p w14:paraId="3158FA76" w14:textId="0E7D5725"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8998" w:type="dxa"/>
            <w:vAlign w:val="center"/>
          </w:tcPr>
          <w:p w14:paraId="3D8D4115" w14:textId="487C2215"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w:hAnsi="Times New Roman"/>
                <w:sz w:val="24"/>
                <w:szCs w:val="24"/>
              </w:rPr>
              <w:t>Проміжна інформація</w:t>
            </w:r>
          </w:p>
        </w:tc>
        <w:tc>
          <w:tcPr>
            <w:tcW w:w="967" w:type="dxa"/>
            <w:vAlign w:val="center"/>
          </w:tcPr>
          <w:p w14:paraId="6F068FA7" w14:textId="1C71CA70"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69</w:t>
            </w:r>
          </w:p>
        </w:tc>
      </w:tr>
      <w:tr w:rsidR="0012129F" w:rsidRPr="0012129F" w14:paraId="60720D70" w14:textId="77777777" w:rsidTr="0012129F">
        <w:trPr>
          <w:trHeight w:val="300"/>
        </w:trPr>
        <w:tc>
          <w:tcPr>
            <w:tcW w:w="709" w:type="dxa"/>
            <w:vAlign w:val="center"/>
            <w:hideMark/>
          </w:tcPr>
          <w:p w14:paraId="61A50984"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8998" w:type="dxa"/>
            <w:vAlign w:val="center"/>
            <w:hideMark/>
          </w:tcPr>
          <w:p w14:paraId="136AF302"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Особлива інформація</w:t>
            </w:r>
          </w:p>
        </w:tc>
        <w:tc>
          <w:tcPr>
            <w:tcW w:w="967" w:type="dxa"/>
            <w:vAlign w:val="center"/>
          </w:tcPr>
          <w:p w14:paraId="08F95657" w14:textId="6645796A"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69</w:t>
            </w:r>
          </w:p>
        </w:tc>
      </w:tr>
      <w:tr w:rsidR="0012129F" w:rsidRPr="0012129F" w14:paraId="7675DB51" w14:textId="77777777" w:rsidTr="0012129F">
        <w:trPr>
          <w:trHeight w:val="300"/>
        </w:trPr>
        <w:tc>
          <w:tcPr>
            <w:tcW w:w="709" w:type="dxa"/>
            <w:vAlign w:val="center"/>
            <w:hideMark/>
          </w:tcPr>
          <w:p w14:paraId="127A669E" w14:textId="77777777" w:rsidR="0012129F" w:rsidRPr="0012129F" w:rsidRDefault="0012129F" w:rsidP="0012129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8998" w:type="dxa"/>
            <w:vAlign w:val="center"/>
            <w:hideMark/>
          </w:tcPr>
          <w:p w14:paraId="7CBF8892" w14:textId="77777777" w:rsidR="0012129F" w:rsidRPr="0012129F" w:rsidRDefault="0012129F" w:rsidP="0012129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Інша інформація</w:t>
            </w:r>
          </w:p>
        </w:tc>
        <w:tc>
          <w:tcPr>
            <w:tcW w:w="967" w:type="dxa"/>
            <w:vAlign w:val="center"/>
          </w:tcPr>
          <w:p w14:paraId="5AE74CB0" w14:textId="193BF383" w:rsidR="0012129F" w:rsidRPr="0012129F" w:rsidRDefault="00CF450C" w:rsidP="0012129F">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69</w:t>
            </w:r>
          </w:p>
        </w:tc>
      </w:tr>
    </w:tbl>
    <w:p w14:paraId="2CA2C460" w14:textId="7B546BC4" w:rsidR="0012129F" w:rsidRDefault="0012129F" w:rsidP="0012129F">
      <w:pPr>
        <w:widowControl w:val="0"/>
        <w:autoSpaceDE w:val="0"/>
        <w:autoSpaceDN w:val="0"/>
        <w:adjustRightInd w:val="0"/>
        <w:spacing w:after="0" w:line="240" w:lineRule="auto"/>
        <w:rPr>
          <w:rFonts w:ascii="Times New Roman CYR" w:hAnsi="Times New Roman CYR" w:cs="Times New Roman CYR"/>
          <w:b/>
          <w:bCs/>
          <w:sz w:val="24"/>
          <w:szCs w:val="24"/>
        </w:rPr>
      </w:pPr>
    </w:p>
    <w:p w14:paraId="50995301"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25123D88"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47CF6106"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sectPr w:rsidR="00FD7CBB" w:rsidSect="0012129F">
          <w:pgSz w:w="12240" w:h="15840"/>
          <w:pgMar w:top="570" w:right="720" w:bottom="570" w:left="720" w:header="708" w:footer="0" w:gutter="0"/>
          <w:cols w:space="720"/>
          <w:noEndnote/>
        </w:sectPr>
      </w:pPr>
    </w:p>
    <w:p w14:paraId="79C9FC1E"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54D9FC0A"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FD7CBB" w:rsidRPr="0012129F" w14:paraId="535E5C29" w14:textId="77777777">
        <w:trPr>
          <w:trHeight w:val="300"/>
        </w:trPr>
        <w:tc>
          <w:tcPr>
            <w:tcW w:w="500" w:type="dxa"/>
            <w:tcBorders>
              <w:top w:val="single" w:sz="6" w:space="0" w:color="auto"/>
              <w:bottom w:val="single" w:sz="6" w:space="0" w:color="auto"/>
              <w:right w:val="single" w:sz="6" w:space="0" w:color="auto"/>
            </w:tcBorders>
            <w:vAlign w:val="center"/>
          </w:tcPr>
          <w:p w14:paraId="49A6F04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245C120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Повне найменування</w:t>
            </w:r>
          </w:p>
        </w:tc>
        <w:tc>
          <w:tcPr>
            <w:tcW w:w="6465" w:type="dxa"/>
            <w:tcBorders>
              <w:top w:val="single" w:sz="6" w:space="0" w:color="auto"/>
              <w:left w:val="single" w:sz="6" w:space="0" w:color="auto"/>
              <w:bottom w:val="single" w:sz="6" w:space="0" w:color="auto"/>
            </w:tcBorders>
            <w:vAlign w:val="center"/>
          </w:tcPr>
          <w:p w14:paraId="7B2B9E2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Приватне </w:t>
            </w:r>
            <w:proofErr w:type="spellStart"/>
            <w:r w:rsidRPr="0012129F">
              <w:rPr>
                <w:rFonts w:ascii="Times New Roman CYR" w:hAnsi="Times New Roman CYR" w:cs="Times New Roman CYR"/>
                <w:sz w:val="24"/>
                <w:szCs w:val="24"/>
              </w:rPr>
              <w:t>акцiонерне</w:t>
            </w:r>
            <w:proofErr w:type="spellEnd"/>
            <w:r w:rsidRPr="0012129F">
              <w:rPr>
                <w:rFonts w:ascii="Times New Roman CYR" w:hAnsi="Times New Roman CYR" w:cs="Times New Roman CYR"/>
                <w:sz w:val="24"/>
                <w:szCs w:val="24"/>
              </w:rPr>
              <w:t xml:space="preserve"> товариство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w:t>
            </w:r>
          </w:p>
        </w:tc>
      </w:tr>
      <w:tr w:rsidR="00FD7CBB" w:rsidRPr="0012129F" w14:paraId="3BC29C42" w14:textId="77777777">
        <w:trPr>
          <w:trHeight w:val="300"/>
        </w:trPr>
        <w:tc>
          <w:tcPr>
            <w:tcW w:w="500" w:type="dxa"/>
            <w:tcBorders>
              <w:top w:val="single" w:sz="6" w:space="0" w:color="auto"/>
              <w:bottom w:val="single" w:sz="6" w:space="0" w:color="auto"/>
              <w:right w:val="single" w:sz="6" w:space="0" w:color="auto"/>
            </w:tcBorders>
            <w:vAlign w:val="center"/>
          </w:tcPr>
          <w:p w14:paraId="66027A9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0826E48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Скорочене найменування</w:t>
            </w:r>
          </w:p>
        </w:tc>
        <w:tc>
          <w:tcPr>
            <w:tcW w:w="6465" w:type="dxa"/>
            <w:tcBorders>
              <w:top w:val="single" w:sz="6" w:space="0" w:color="auto"/>
              <w:left w:val="single" w:sz="6" w:space="0" w:color="auto"/>
              <w:bottom w:val="single" w:sz="6" w:space="0" w:color="auto"/>
            </w:tcBorders>
            <w:vAlign w:val="center"/>
          </w:tcPr>
          <w:p w14:paraId="571AD74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ПрАТ "СГУ"</w:t>
            </w:r>
          </w:p>
        </w:tc>
      </w:tr>
      <w:tr w:rsidR="00FD7CBB" w:rsidRPr="0012129F" w14:paraId="1A0E2687" w14:textId="77777777">
        <w:trPr>
          <w:trHeight w:val="300"/>
        </w:trPr>
        <w:tc>
          <w:tcPr>
            <w:tcW w:w="500" w:type="dxa"/>
            <w:tcBorders>
              <w:top w:val="single" w:sz="6" w:space="0" w:color="auto"/>
              <w:bottom w:val="single" w:sz="6" w:space="0" w:color="auto"/>
              <w:right w:val="single" w:sz="6" w:space="0" w:color="auto"/>
            </w:tcBorders>
            <w:vAlign w:val="center"/>
          </w:tcPr>
          <w:p w14:paraId="33F1706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3500" w:type="dxa"/>
            <w:tcBorders>
              <w:top w:val="single" w:sz="6" w:space="0" w:color="auto"/>
              <w:left w:val="single" w:sz="6" w:space="0" w:color="auto"/>
              <w:bottom w:val="single" w:sz="6" w:space="0" w:color="auto"/>
              <w:right w:val="single" w:sz="6" w:space="0" w:color="auto"/>
            </w:tcBorders>
            <w:vAlign w:val="center"/>
          </w:tcPr>
          <w:p w14:paraId="50723D3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9A3555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33832772</w:t>
            </w:r>
          </w:p>
        </w:tc>
      </w:tr>
      <w:tr w:rsidR="00FD7CBB" w:rsidRPr="0012129F" w14:paraId="4B48CBC8" w14:textId="77777777">
        <w:trPr>
          <w:trHeight w:val="300"/>
        </w:trPr>
        <w:tc>
          <w:tcPr>
            <w:tcW w:w="500" w:type="dxa"/>
            <w:tcBorders>
              <w:top w:val="single" w:sz="6" w:space="0" w:color="auto"/>
              <w:bottom w:val="single" w:sz="6" w:space="0" w:color="auto"/>
              <w:right w:val="single" w:sz="6" w:space="0" w:color="auto"/>
            </w:tcBorders>
            <w:vAlign w:val="center"/>
          </w:tcPr>
          <w:p w14:paraId="2BE8D1C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3500" w:type="dxa"/>
            <w:tcBorders>
              <w:top w:val="single" w:sz="6" w:space="0" w:color="auto"/>
              <w:left w:val="single" w:sz="6" w:space="0" w:color="auto"/>
              <w:bottom w:val="single" w:sz="6" w:space="0" w:color="auto"/>
              <w:right w:val="single" w:sz="6" w:space="0" w:color="auto"/>
            </w:tcBorders>
            <w:vAlign w:val="center"/>
          </w:tcPr>
          <w:p w14:paraId="1DC5674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39173B4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16.11.2005</w:t>
            </w:r>
          </w:p>
        </w:tc>
      </w:tr>
      <w:tr w:rsidR="00FD7CBB" w:rsidRPr="0012129F" w14:paraId="1B18857B" w14:textId="77777777">
        <w:trPr>
          <w:trHeight w:val="300"/>
        </w:trPr>
        <w:tc>
          <w:tcPr>
            <w:tcW w:w="500" w:type="dxa"/>
            <w:tcBorders>
              <w:top w:val="single" w:sz="6" w:space="0" w:color="auto"/>
              <w:bottom w:val="single" w:sz="6" w:space="0" w:color="auto"/>
              <w:right w:val="single" w:sz="6" w:space="0" w:color="auto"/>
            </w:tcBorders>
            <w:vAlign w:val="center"/>
          </w:tcPr>
          <w:p w14:paraId="42BEA71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5</w:t>
            </w:r>
          </w:p>
        </w:tc>
        <w:tc>
          <w:tcPr>
            <w:tcW w:w="3500" w:type="dxa"/>
            <w:tcBorders>
              <w:top w:val="single" w:sz="6" w:space="0" w:color="auto"/>
              <w:left w:val="single" w:sz="6" w:space="0" w:color="auto"/>
              <w:bottom w:val="single" w:sz="6" w:space="0" w:color="auto"/>
              <w:right w:val="single" w:sz="6" w:space="0" w:color="auto"/>
            </w:tcBorders>
            <w:vAlign w:val="center"/>
          </w:tcPr>
          <w:p w14:paraId="271C619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Місцезнаходження</w:t>
            </w:r>
          </w:p>
        </w:tc>
        <w:tc>
          <w:tcPr>
            <w:tcW w:w="6465" w:type="dxa"/>
            <w:tcBorders>
              <w:top w:val="single" w:sz="6" w:space="0" w:color="auto"/>
              <w:left w:val="single" w:sz="6" w:space="0" w:color="auto"/>
              <w:bottom w:val="single" w:sz="6" w:space="0" w:color="auto"/>
            </w:tcBorders>
            <w:vAlign w:val="center"/>
          </w:tcPr>
          <w:p w14:paraId="06D7AD1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03115, Україна, </w:t>
            </w:r>
            <w:proofErr w:type="spellStart"/>
            <w:r w:rsidRPr="0012129F">
              <w:rPr>
                <w:rFonts w:ascii="Times New Roman CYR" w:hAnsi="Times New Roman CYR" w:cs="Times New Roman CYR"/>
                <w:sz w:val="24"/>
                <w:szCs w:val="24"/>
              </w:rPr>
              <w:t>м.Київ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м.Київ</w:t>
            </w:r>
            <w:proofErr w:type="spellEnd"/>
            <w:r w:rsidRPr="0012129F">
              <w:rPr>
                <w:rFonts w:ascii="Times New Roman CYR" w:hAnsi="Times New Roman CYR" w:cs="Times New Roman CYR"/>
                <w:sz w:val="24"/>
                <w:szCs w:val="24"/>
              </w:rPr>
              <w:t xml:space="preserve">, вул. </w:t>
            </w:r>
            <w:proofErr w:type="spellStart"/>
            <w:r w:rsidRPr="0012129F">
              <w:rPr>
                <w:rFonts w:ascii="Times New Roman CYR" w:hAnsi="Times New Roman CYR" w:cs="Times New Roman CYR"/>
                <w:sz w:val="24"/>
                <w:szCs w:val="24"/>
              </w:rPr>
              <w:t>Львiвська</w:t>
            </w:r>
            <w:proofErr w:type="spellEnd"/>
            <w:r w:rsidRPr="0012129F">
              <w:rPr>
                <w:rFonts w:ascii="Times New Roman CYR" w:hAnsi="Times New Roman CYR" w:cs="Times New Roman CYR"/>
                <w:sz w:val="24"/>
                <w:szCs w:val="24"/>
              </w:rPr>
              <w:t xml:space="preserve">, 22. Фактичне: 03115, Україна, </w:t>
            </w:r>
            <w:proofErr w:type="spellStart"/>
            <w:r w:rsidRPr="0012129F">
              <w:rPr>
                <w:rFonts w:ascii="Times New Roman CYR" w:hAnsi="Times New Roman CYR" w:cs="Times New Roman CYR"/>
                <w:sz w:val="24"/>
                <w:szCs w:val="24"/>
              </w:rPr>
              <w:t>м.Київ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м.Київ</w:t>
            </w:r>
            <w:proofErr w:type="spellEnd"/>
            <w:r w:rsidRPr="0012129F">
              <w:rPr>
                <w:rFonts w:ascii="Times New Roman CYR" w:hAnsi="Times New Roman CYR" w:cs="Times New Roman CYR"/>
                <w:sz w:val="24"/>
                <w:szCs w:val="24"/>
              </w:rPr>
              <w:t xml:space="preserve">, вул. </w:t>
            </w:r>
            <w:proofErr w:type="spellStart"/>
            <w:r w:rsidRPr="0012129F">
              <w:rPr>
                <w:rFonts w:ascii="Times New Roman CYR" w:hAnsi="Times New Roman CYR" w:cs="Times New Roman CYR"/>
                <w:sz w:val="24"/>
                <w:szCs w:val="24"/>
              </w:rPr>
              <w:t>Львiвська</w:t>
            </w:r>
            <w:proofErr w:type="spellEnd"/>
            <w:r w:rsidRPr="0012129F">
              <w:rPr>
                <w:rFonts w:ascii="Times New Roman CYR" w:hAnsi="Times New Roman CYR" w:cs="Times New Roman CYR"/>
                <w:sz w:val="24"/>
                <w:szCs w:val="24"/>
              </w:rPr>
              <w:t>, 22</w:t>
            </w:r>
          </w:p>
        </w:tc>
      </w:tr>
      <w:tr w:rsidR="00FD7CBB" w:rsidRPr="0012129F" w14:paraId="2A9AD7AE" w14:textId="77777777">
        <w:trPr>
          <w:trHeight w:val="300"/>
        </w:trPr>
        <w:tc>
          <w:tcPr>
            <w:tcW w:w="500" w:type="dxa"/>
            <w:tcBorders>
              <w:top w:val="single" w:sz="6" w:space="0" w:color="auto"/>
              <w:bottom w:val="single" w:sz="6" w:space="0" w:color="auto"/>
              <w:right w:val="single" w:sz="6" w:space="0" w:color="auto"/>
            </w:tcBorders>
            <w:vAlign w:val="center"/>
          </w:tcPr>
          <w:p w14:paraId="16C57AA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6</w:t>
            </w:r>
          </w:p>
        </w:tc>
        <w:tc>
          <w:tcPr>
            <w:tcW w:w="3500" w:type="dxa"/>
            <w:tcBorders>
              <w:top w:val="single" w:sz="6" w:space="0" w:color="auto"/>
              <w:left w:val="single" w:sz="6" w:space="0" w:color="auto"/>
              <w:bottom w:val="single" w:sz="6" w:space="0" w:color="auto"/>
              <w:right w:val="single" w:sz="6" w:space="0" w:color="auto"/>
            </w:tcBorders>
            <w:vAlign w:val="center"/>
          </w:tcPr>
          <w:p w14:paraId="30FF30A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Адреса для листування</w:t>
            </w:r>
          </w:p>
        </w:tc>
        <w:tc>
          <w:tcPr>
            <w:tcW w:w="6465" w:type="dxa"/>
            <w:tcBorders>
              <w:top w:val="single" w:sz="6" w:space="0" w:color="auto"/>
              <w:left w:val="single" w:sz="6" w:space="0" w:color="auto"/>
              <w:bottom w:val="single" w:sz="6" w:space="0" w:color="auto"/>
            </w:tcBorders>
            <w:vAlign w:val="center"/>
          </w:tcPr>
          <w:p w14:paraId="48F99A2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DED8CFE" w14:textId="77777777">
        <w:trPr>
          <w:trHeight w:val="300"/>
        </w:trPr>
        <w:tc>
          <w:tcPr>
            <w:tcW w:w="500" w:type="dxa"/>
            <w:tcBorders>
              <w:top w:val="single" w:sz="6" w:space="0" w:color="auto"/>
              <w:bottom w:val="single" w:sz="6" w:space="0" w:color="auto"/>
              <w:right w:val="single" w:sz="6" w:space="0" w:color="auto"/>
            </w:tcBorders>
            <w:vAlign w:val="center"/>
          </w:tcPr>
          <w:p w14:paraId="1150F31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7</w:t>
            </w:r>
          </w:p>
        </w:tc>
        <w:tc>
          <w:tcPr>
            <w:tcW w:w="3500" w:type="dxa"/>
            <w:tcBorders>
              <w:top w:val="single" w:sz="6" w:space="0" w:color="auto"/>
              <w:left w:val="single" w:sz="6" w:space="0" w:color="auto"/>
              <w:bottom w:val="single" w:sz="6" w:space="0" w:color="auto"/>
              <w:right w:val="single" w:sz="6" w:space="0" w:color="auto"/>
            </w:tcBorders>
            <w:vAlign w:val="center"/>
          </w:tcPr>
          <w:p w14:paraId="6989D09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6714A6B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V</w:t>
            </w:r>
            <w:r w:rsidRPr="0012129F">
              <w:rPr>
                <w:rFonts w:ascii="Times New Roman CYR" w:hAnsi="Times New Roman CYR" w:cs="Times New Roman CYR"/>
                <w:sz w:val="24"/>
                <w:szCs w:val="24"/>
              </w:rPr>
              <w:tab/>
              <w:t>Емітент</w:t>
            </w:r>
          </w:p>
          <w:p w14:paraId="1E4BD31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Особа, яка надає забезпечення</w:t>
            </w:r>
          </w:p>
        </w:tc>
      </w:tr>
      <w:tr w:rsidR="00FD7CBB" w:rsidRPr="0012129F" w14:paraId="3CA4BFCD" w14:textId="77777777">
        <w:trPr>
          <w:trHeight w:val="300"/>
        </w:trPr>
        <w:tc>
          <w:tcPr>
            <w:tcW w:w="500" w:type="dxa"/>
            <w:tcBorders>
              <w:top w:val="single" w:sz="6" w:space="0" w:color="auto"/>
              <w:bottom w:val="single" w:sz="6" w:space="0" w:color="auto"/>
              <w:right w:val="single" w:sz="6" w:space="0" w:color="auto"/>
            </w:tcBorders>
            <w:vAlign w:val="center"/>
          </w:tcPr>
          <w:p w14:paraId="7D46C73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8</w:t>
            </w:r>
          </w:p>
        </w:tc>
        <w:tc>
          <w:tcPr>
            <w:tcW w:w="3500" w:type="dxa"/>
            <w:tcBorders>
              <w:top w:val="single" w:sz="6" w:space="0" w:color="auto"/>
              <w:left w:val="single" w:sz="6" w:space="0" w:color="auto"/>
              <w:bottom w:val="single" w:sz="6" w:space="0" w:color="auto"/>
              <w:right w:val="single" w:sz="6" w:space="0" w:color="auto"/>
            </w:tcBorders>
            <w:vAlign w:val="center"/>
          </w:tcPr>
          <w:p w14:paraId="1F56364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496CB71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V</w:t>
            </w:r>
            <w:r w:rsidRPr="0012129F">
              <w:rPr>
                <w:rFonts w:ascii="Times New Roman CYR" w:hAnsi="Times New Roman CYR" w:cs="Times New Roman CYR"/>
                <w:sz w:val="24"/>
                <w:szCs w:val="24"/>
              </w:rPr>
              <w:tab/>
              <w:t>Так</w:t>
            </w:r>
          </w:p>
          <w:p w14:paraId="6AB8551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Ні</w:t>
            </w:r>
          </w:p>
        </w:tc>
      </w:tr>
      <w:tr w:rsidR="00FD7CBB" w:rsidRPr="0012129F" w14:paraId="52091CC7" w14:textId="77777777">
        <w:trPr>
          <w:trHeight w:val="300"/>
        </w:trPr>
        <w:tc>
          <w:tcPr>
            <w:tcW w:w="500" w:type="dxa"/>
            <w:tcBorders>
              <w:top w:val="single" w:sz="6" w:space="0" w:color="auto"/>
              <w:bottom w:val="single" w:sz="6" w:space="0" w:color="auto"/>
              <w:right w:val="single" w:sz="6" w:space="0" w:color="auto"/>
            </w:tcBorders>
            <w:vAlign w:val="center"/>
          </w:tcPr>
          <w:p w14:paraId="175EE5A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9</w:t>
            </w:r>
          </w:p>
        </w:tc>
        <w:tc>
          <w:tcPr>
            <w:tcW w:w="3500" w:type="dxa"/>
            <w:tcBorders>
              <w:top w:val="single" w:sz="6" w:space="0" w:color="auto"/>
              <w:left w:val="single" w:sz="6" w:space="0" w:color="auto"/>
              <w:bottom w:val="single" w:sz="6" w:space="0" w:color="auto"/>
              <w:right w:val="single" w:sz="6" w:space="0" w:color="auto"/>
            </w:tcBorders>
            <w:vAlign w:val="center"/>
          </w:tcPr>
          <w:p w14:paraId="2E9D0AC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Категорія підприємства</w:t>
            </w:r>
          </w:p>
        </w:tc>
        <w:tc>
          <w:tcPr>
            <w:tcW w:w="6465" w:type="dxa"/>
            <w:tcBorders>
              <w:top w:val="single" w:sz="6" w:space="0" w:color="auto"/>
              <w:left w:val="single" w:sz="6" w:space="0" w:color="auto"/>
              <w:bottom w:val="single" w:sz="6" w:space="0" w:color="auto"/>
            </w:tcBorders>
            <w:vAlign w:val="center"/>
          </w:tcPr>
          <w:p w14:paraId="59B2C58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Велике</w:t>
            </w:r>
          </w:p>
          <w:p w14:paraId="3A510BC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Середнє</w:t>
            </w:r>
          </w:p>
          <w:p w14:paraId="523DF0E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V</w:t>
            </w:r>
            <w:r w:rsidRPr="0012129F">
              <w:rPr>
                <w:rFonts w:ascii="Times New Roman CYR" w:hAnsi="Times New Roman CYR" w:cs="Times New Roman CYR"/>
                <w:sz w:val="24"/>
                <w:szCs w:val="24"/>
              </w:rPr>
              <w:tab/>
              <w:t>Мале</w:t>
            </w:r>
          </w:p>
          <w:p w14:paraId="2D4F309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Мікро</w:t>
            </w:r>
          </w:p>
        </w:tc>
      </w:tr>
      <w:tr w:rsidR="00FD7CBB" w:rsidRPr="0012129F" w14:paraId="6C052E5D" w14:textId="77777777">
        <w:trPr>
          <w:trHeight w:val="300"/>
        </w:trPr>
        <w:tc>
          <w:tcPr>
            <w:tcW w:w="500" w:type="dxa"/>
            <w:tcBorders>
              <w:top w:val="single" w:sz="6" w:space="0" w:color="auto"/>
              <w:bottom w:val="single" w:sz="6" w:space="0" w:color="auto"/>
              <w:right w:val="single" w:sz="6" w:space="0" w:color="auto"/>
            </w:tcBorders>
            <w:vAlign w:val="center"/>
          </w:tcPr>
          <w:p w14:paraId="42A1D00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10</w:t>
            </w:r>
          </w:p>
        </w:tc>
        <w:tc>
          <w:tcPr>
            <w:tcW w:w="3500" w:type="dxa"/>
            <w:tcBorders>
              <w:top w:val="single" w:sz="6" w:space="0" w:color="auto"/>
              <w:left w:val="single" w:sz="6" w:space="0" w:color="auto"/>
              <w:bottom w:val="single" w:sz="6" w:space="0" w:color="auto"/>
              <w:right w:val="single" w:sz="6" w:space="0" w:color="auto"/>
            </w:tcBorders>
            <w:vAlign w:val="center"/>
          </w:tcPr>
          <w:p w14:paraId="54B6EFF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0921AD6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sgu@sgu.com.ua</w:t>
            </w:r>
          </w:p>
        </w:tc>
      </w:tr>
      <w:tr w:rsidR="00FD7CBB" w:rsidRPr="0012129F" w14:paraId="0992DC65" w14:textId="77777777">
        <w:trPr>
          <w:trHeight w:val="300"/>
        </w:trPr>
        <w:tc>
          <w:tcPr>
            <w:tcW w:w="500" w:type="dxa"/>
            <w:tcBorders>
              <w:top w:val="single" w:sz="6" w:space="0" w:color="auto"/>
              <w:bottom w:val="single" w:sz="6" w:space="0" w:color="auto"/>
              <w:right w:val="single" w:sz="6" w:space="0" w:color="auto"/>
            </w:tcBorders>
            <w:vAlign w:val="center"/>
          </w:tcPr>
          <w:p w14:paraId="1DD0949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11</w:t>
            </w:r>
          </w:p>
        </w:tc>
        <w:tc>
          <w:tcPr>
            <w:tcW w:w="3500" w:type="dxa"/>
            <w:tcBorders>
              <w:top w:val="single" w:sz="6" w:space="0" w:color="auto"/>
              <w:left w:val="single" w:sz="6" w:space="0" w:color="auto"/>
              <w:bottom w:val="single" w:sz="6" w:space="0" w:color="auto"/>
              <w:right w:val="single" w:sz="6" w:space="0" w:color="auto"/>
            </w:tcBorders>
            <w:vAlign w:val="center"/>
          </w:tcPr>
          <w:p w14:paraId="65E1CAA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Адреса </w:t>
            </w:r>
            <w:proofErr w:type="spellStart"/>
            <w:r w:rsidRPr="0012129F">
              <w:rPr>
                <w:rFonts w:ascii="Times New Roman CYR" w:hAnsi="Times New Roman CYR" w:cs="Times New Roman CYR"/>
                <w:sz w:val="24"/>
                <w:szCs w:val="24"/>
              </w:rPr>
              <w:t>вебсайту</w:t>
            </w:r>
            <w:proofErr w:type="spellEnd"/>
          </w:p>
        </w:tc>
        <w:tc>
          <w:tcPr>
            <w:tcW w:w="6465" w:type="dxa"/>
            <w:tcBorders>
              <w:top w:val="single" w:sz="6" w:space="0" w:color="auto"/>
              <w:left w:val="single" w:sz="6" w:space="0" w:color="auto"/>
              <w:bottom w:val="single" w:sz="6" w:space="0" w:color="auto"/>
            </w:tcBorders>
            <w:vAlign w:val="center"/>
          </w:tcPr>
          <w:p w14:paraId="222892C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http://www.sgu.com.ua/</w:t>
            </w:r>
          </w:p>
        </w:tc>
      </w:tr>
      <w:tr w:rsidR="00FD7CBB" w:rsidRPr="0012129F" w14:paraId="27A6E828" w14:textId="77777777">
        <w:trPr>
          <w:trHeight w:val="300"/>
        </w:trPr>
        <w:tc>
          <w:tcPr>
            <w:tcW w:w="500" w:type="dxa"/>
            <w:tcBorders>
              <w:top w:val="single" w:sz="6" w:space="0" w:color="auto"/>
              <w:bottom w:val="single" w:sz="6" w:space="0" w:color="auto"/>
              <w:right w:val="single" w:sz="6" w:space="0" w:color="auto"/>
            </w:tcBorders>
            <w:vAlign w:val="center"/>
          </w:tcPr>
          <w:p w14:paraId="621DBFD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12</w:t>
            </w:r>
          </w:p>
        </w:tc>
        <w:tc>
          <w:tcPr>
            <w:tcW w:w="3500" w:type="dxa"/>
            <w:tcBorders>
              <w:top w:val="single" w:sz="6" w:space="0" w:color="auto"/>
              <w:left w:val="single" w:sz="6" w:space="0" w:color="auto"/>
              <w:bottom w:val="single" w:sz="6" w:space="0" w:color="auto"/>
              <w:right w:val="single" w:sz="6" w:space="0" w:color="auto"/>
            </w:tcBorders>
            <w:vAlign w:val="center"/>
          </w:tcPr>
          <w:p w14:paraId="2A55A14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Номер телефону</w:t>
            </w:r>
          </w:p>
        </w:tc>
        <w:tc>
          <w:tcPr>
            <w:tcW w:w="6465" w:type="dxa"/>
            <w:tcBorders>
              <w:top w:val="single" w:sz="6" w:space="0" w:color="auto"/>
              <w:left w:val="single" w:sz="6" w:space="0" w:color="auto"/>
              <w:bottom w:val="single" w:sz="6" w:space="0" w:color="auto"/>
            </w:tcBorders>
            <w:vAlign w:val="center"/>
          </w:tcPr>
          <w:p w14:paraId="3219ED0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(044) 537-03-87</w:t>
            </w:r>
          </w:p>
        </w:tc>
      </w:tr>
      <w:tr w:rsidR="00FD7CBB" w:rsidRPr="0012129F" w14:paraId="76E66F50" w14:textId="77777777">
        <w:trPr>
          <w:trHeight w:val="300"/>
        </w:trPr>
        <w:tc>
          <w:tcPr>
            <w:tcW w:w="500" w:type="dxa"/>
            <w:tcBorders>
              <w:top w:val="single" w:sz="6" w:space="0" w:color="auto"/>
              <w:bottom w:val="single" w:sz="6" w:space="0" w:color="auto"/>
              <w:right w:val="single" w:sz="6" w:space="0" w:color="auto"/>
            </w:tcBorders>
            <w:vAlign w:val="center"/>
          </w:tcPr>
          <w:p w14:paraId="49250C5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13</w:t>
            </w:r>
          </w:p>
        </w:tc>
        <w:tc>
          <w:tcPr>
            <w:tcW w:w="3500" w:type="dxa"/>
            <w:tcBorders>
              <w:top w:val="single" w:sz="6" w:space="0" w:color="auto"/>
              <w:left w:val="single" w:sz="6" w:space="0" w:color="auto"/>
              <w:bottom w:val="single" w:sz="6" w:space="0" w:color="auto"/>
              <w:right w:val="single" w:sz="6" w:space="0" w:color="auto"/>
            </w:tcBorders>
            <w:vAlign w:val="center"/>
          </w:tcPr>
          <w:p w14:paraId="2D5830B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Статутний капітал, грн</w:t>
            </w:r>
          </w:p>
        </w:tc>
        <w:tc>
          <w:tcPr>
            <w:tcW w:w="6465" w:type="dxa"/>
            <w:tcBorders>
              <w:top w:val="single" w:sz="6" w:space="0" w:color="auto"/>
              <w:left w:val="single" w:sz="6" w:space="0" w:color="auto"/>
              <w:bottom w:val="single" w:sz="6" w:space="0" w:color="auto"/>
            </w:tcBorders>
            <w:vAlign w:val="center"/>
          </w:tcPr>
          <w:p w14:paraId="2B51A9A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12000000</w:t>
            </w:r>
          </w:p>
        </w:tc>
      </w:tr>
      <w:tr w:rsidR="00FD7CBB" w:rsidRPr="0012129F" w14:paraId="6C1FD744" w14:textId="77777777">
        <w:trPr>
          <w:trHeight w:val="300"/>
        </w:trPr>
        <w:tc>
          <w:tcPr>
            <w:tcW w:w="500" w:type="dxa"/>
            <w:tcBorders>
              <w:top w:val="single" w:sz="6" w:space="0" w:color="auto"/>
              <w:bottom w:val="single" w:sz="6" w:space="0" w:color="auto"/>
              <w:right w:val="single" w:sz="6" w:space="0" w:color="auto"/>
            </w:tcBorders>
            <w:vAlign w:val="center"/>
          </w:tcPr>
          <w:p w14:paraId="014955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14</w:t>
            </w:r>
          </w:p>
        </w:tc>
        <w:tc>
          <w:tcPr>
            <w:tcW w:w="3500" w:type="dxa"/>
            <w:tcBorders>
              <w:top w:val="single" w:sz="6" w:space="0" w:color="auto"/>
              <w:left w:val="single" w:sz="6" w:space="0" w:color="auto"/>
              <w:bottom w:val="single" w:sz="6" w:space="0" w:color="auto"/>
              <w:right w:val="single" w:sz="6" w:space="0" w:color="auto"/>
            </w:tcBorders>
            <w:vAlign w:val="center"/>
          </w:tcPr>
          <w:p w14:paraId="756AE8E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2176F84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w:t>
            </w:r>
          </w:p>
        </w:tc>
      </w:tr>
      <w:tr w:rsidR="00FD7CBB" w:rsidRPr="0012129F" w14:paraId="5B7F70FA" w14:textId="77777777">
        <w:trPr>
          <w:trHeight w:val="300"/>
        </w:trPr>
        <w:tc>
          <w:tcPr>
            <w:tcW w:w="500" w:type="dxa"/>
            <w:tcBorders>
              <w:top w:val="single" w:sz="6" w:space="0" w:color="auto"/>
              <w:bottom w:val="single" w:sz="6" w:space="0" w:color="auto"/>
              <w:right w:val="single" w:sz="6" w:space="0" w:color="auto"/>
            </w:tcBorders>
            <w:vAlign w:val="center"/>
          </w:tcPr>
          <w:p w14:paraId="1C9248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15</w:t>
            </w:r>
          </w:p>
        </w:tc>
        <w:tc>
          <w:tcPr>
            <w:tcW w:w="3500" w:type="dxa"/>
            <w:tcBorders>
              <w:top w:val="single" w:sz="6" w:space="0" w:color="auto"/>
              <w:left w:val="single" w:sz="6" w:space="0" w:color="auto"/>
              <w:bottom w:val="single" w:sz="6" w:space="0" w:color="auto"/>
              <w:right w:val="single" w:sz="6" w:space="0" w:color="auto"/>
            </w:tcBorders>
            <w:vAlign w:val="center"/>
          </w:tcPr>
          <w:p w14:paraId="32E9FB7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555FE92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w:t>
            </w:r>
          </w:p>
        </w:tc>
      </w:tr>
      <w:tr w:rsidR="00FD7CBB" w:rsidRPr="0012129F" w14:paraId="0B8666AB" w14:textId="77777777">
        <w:trPr>
          <w:trHeight w:val="300"/>
        </w:trPr>
        <w:tc>
          <w:tcPr>
            <w:tcW w:w="500" w:type="dxa"/>
            <w:tcBorders>
              <w:top w:val="single" w:sz="6" w:space="0" w:color="auto"/>
              <w:bottom w:val="single" w:sz="6" w:space="0" w:color="auto"/>
              <w:right w:val="single" w:sz="6" w:space="0" w:color="auto"/>
            </w:tcBorders>
            <w:vAlign w:val="center"/>
          </w:tcPr>
          <w:p w14:paraId="431E066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16</w:t>
            </w:r>
          </w:p>
        </w:tc>
        <w:tc>
          <w:tcPr>
            <w:tcW w:w="3500" w:type="dxa"/>
            <w:tcBorders>
              <w:top w:val="single" w:sz="6" w:space="0" w:color="auto"/>
              <w:left w:val="single" w:sz="6" w:space="0" w:color="auto"/>
              <w:bottom w:val="single" w:sz="6" w:space="0" w:color="auto"/>
              <w:right w:val="single" w:sz="6" w:space="0" w:color="auto"/>
            </w:tcBorders>
            <w:vAlign w:val="center"/>
          </w:tcPr>
          <w:p w14:paraId="71E97B1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2524B02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13</w:t>
            </w:r>
          </w:p>
        </w:tc>
      </w:tr>
      <w:tr w:rsidR="00FD7CBB" w:rsidRPr="0012129F" w14:paraId="24131417" w14:textId="77777777">
        <w:trPr>
          <w:trHeight w:val="300"/>
        </w:trPr>
        <w:tc>
          <w:tcPr>
            <w:tcW w:w="500" w:type="dxa"/>
            <w:tcBorders>
              <w:top w:val="single" w:sz="6" w:space="0" w:color="auto"/>
              <w:bottom w:val="single" w:sz="6" w:space="0" w:color="auto"/>
              <w:right w:val="single" w:sz="6" w:space="0" w:color="auto"/>
            </w:tcBorders>
            <w:vAlign w:val="center"/>
          </w:tcPr>
          <w:p w14:paraId="3E1D5ED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17</w:t>
            </w:r>
          </w:p>
        </w:tc>
        <w:tc>
          <w:tcPr>
            <w:tcW w:w="3500" w:type="dxa"/>
            <w:tcBorders>
              <w:top w:val="single" w:sz="6" w:space="0" w:color="auto"/>
              <w:left w:val="single" w:sz="6" w:space="0" w:color="auto"/>
              <w:bottom w:val="single" w:sz="6" w:space="0" w:color="auto"/>
              <w:right w:val="single" w:sz="6" w:space="0" w:color="auto"/>
            </w:tcBorders>
            <w:vAlign w:val="center"/>
          </w:tcPr>
          <w:p w14:paraId="07CBA10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Витрати на оплату праці, тис. грн (для розрахунку фіктивності для суб'єктів малого підприємництва)</w:t>
            </w:r>
          </w:p>
        </w:tc>
        <w:tc>
          <w:tcPr>
            <w:tcW w:w="6465" w:type="dxa"/>
            <w:tcBorders>
              <w:top w:val="single" w:sz="6" w:space="0" w:color="auto"/>
              <w:left w:val="single" w:sz="6" w:space="0" w:color="auto"/>
              <w:bottom w:val="single" w:sz="6" w:space="0" w:color="auto"/>
            </w:tcBorders>
            <w:vAlign w:val="center"/>
          </w:tcPr>
          <w:p w14:paraId="29EDD50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2643</w:t>
            </w:r>
          </w:p>
        </w:tc>
      </w:tr>
      <w:tr w:rsidR="00FD7CBB" w:rsidRPr="0012129F" w14:paraId="38A20734" w14:textId="77777777">
        <w:trPr>
          <w:trHeight w:val="300"/>
        </w:trPr>
        <w:tc>
          <w:tcPr>
            <w:tcW w:w="500" w:type="dxa"/>
            <w:tcBorders>
              <w:top w:val="single" w:sz="6" w:space="0" w:color="auto"/>
              <w:bottom w:val="single" w:sz="6" w:space="0" w:color="auto"/>
              <w:right w:val="single" w:sz="6" w:space="0" w:color="auto"/>
            </w:tcBorders>
            <w:vAlign w:val="center"/>
          </w:tcPr>
          <w:p w14:paraId="0AF66AF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18</w:t>
            </w:r>
          </w:p>
        </w:tc>
        <w:tc>
          <w:tcPr>
            <w:tcW w:w="3500" w:type="dxa"/>
            <w:tcBorders>
              <w:top w:val="single" w:sz="6" w:space="0" w:color="auto"/>
              <w:left w:val="single" w:sz="6" w:space="0" w:color="auto"/>
              <w:bottom w:val="single" w:sz="6" w:space="0" w:color="auto"/>
              <w:right w:val="single" w:sz="6" w:space="0" w:color="auto"/>
            </w:tcBorders>
            <w:vAlign w:val="center"/>
          </w:tcPr>
          <w:p w14:paraId="2A72001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727B1A7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65.12 - </w:t>
            </w:r>
            <w:proofErr w:type="spellStart"/>
            <w:r w:rsidRPr="0012129F">
              <w:rPr>
                <w:rFonts w:ascii="Times New Roman CYR" w:hAnsi="Times New Roman CYR" w:cs="Times New Roman CYR"/>
                <w:sz w:val="24"/>
                <w:szCs w:val="24"/>
              </w:rPr>
              <w:t>Iншi</w:t>
            </w:r>
            <w:proofErr w:type="spellEnd"/>
            <w:r w:rsidRPr="0012129F">
              <w:rPr>
                <w:rFonts w:ascii="Times New Roman CYR" w:hAnsi="Times New Roman CYR" w:cs="Times New Roman CYR"/>
                <w:sz w:val="24"/>
                <w:szCs w:val="24"/>
              </w:rPr>
              <w:t xml:space="preserve"> види страхування, </w:t>
            </w:r>
            <w:proofErr w:type="spellStart"/>
            <w:r w:rsidRPr="0012129F">
              <w:rPr>
                <w:rFonts w:ascii="Times New Roman CYR" w:hAnsi="Times New Roman CYR" w:cs="Times New Roman CYR"/>
                <w:sz w:val="24"/>
                <w:szCs w:val="24"/>
              </w:rPr>
              <w:t>крiм</w:t>
            </w:r>
            <w:proofErr w:type="spellEnd"/>
            <w:r w:rsidRPr="0012129F">
              <w:rPr>
                <w:rFonts w:ascii="Times New Roman CYR" w:hAnsi="Times New Roman CYR" w:cs="Times New Roman CYR"/>
                <w:sz w:val="24"/>
                <w:szCs w:val="24"/>
              </w:rPr>
              <w:t xml:space="preserve"> страхування життя</w:t>
            </w:r>
          </w:p>
          <w:p w14:paraId="77B367C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65.20 - Перестрахування</w:t>
            </w:r>
          </w:p>
        </w:tc>
      </w:tr>
      <w:tr w:rsidR="00FD7CBB" w:rsidRPr="0012129F" w14:paraId="6B1F1C5A" w14:textId="77777777">
        <w:trPr>
          <w:trHeight w:val="300"/>
        </w:trPr>
        <w:tc>
          <w:tcPr>
            <w:tcW w:w="500" w:type="dxa"/>
            <w:tcBorders>
              <w:top w:val="single" w:sz="6" w:space="0" w:color="auto"/>
              <w:bottom w:val="single" w:sz="6" w:space="0" w:color="auto"/>
              <w:right w:val="single" w:sz="6" w:space="0" w:color="auto"/>
            </w:tcBorders>
            <w:vAlign w:val="center"/>
          </w:tcPr>
          <w:p w14:paraId="3AFB26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19</w:t>
            </w:r>
          </w:p>
        </w:tc>
        <w:tc>
          <w:tcPr>
            <w:tcW w:w="3500" w:type="dxa"/>
            <w:tcBorders>
              <w:top w:val="single" w:sz="6" w:space="0" w:color="auto"/>
              <w:left w:val="single" w:sz="6" w:space="0" w:color="auto"/>
              <w:bottom w:val="single" w:sz="6" w:space="0" w:color="auto"/>
              <w:right w:val="single" w:sz="6" w:space="0" w:color="auto"/>
            </w:tcBorders>
            <w:vAlign w:val="center"/>
          </w:tcPr>
          <w:p w14:paraId="5009FA2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29CD72D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r>
            <w:proofErr w:type="spellStart"/>
            <w:r w:rsidRPr="0012129F">
              <w:rPr>
                <w:rFonts w:ascii="Times New Roman CYR" w:hAnsi="Times New Roman CYR" w:cs="Times New Roman CYR"/>
                <w:sz w:val="24"/>
                <w:szCs w:val="24"/>
              </w:rPr>
              <w:t>Однорівнева</w:t>
            </w:r>
            <w:proofErr w:type="spellEnd"/>
          </w:p>
          <w:p w14:paraId="49BAA9E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V</w:t>
            </w:r>
            <w:r w:rsidRPr="0012129F">
              <w:rPr>
                <w:rFonts w:ascii="Times New Roman CYR" w:hAnsi="Times New Roman CYR" w:cs="Times New Roman CYR"/>
                <w:sz w:val="24"/>
                <w:szCs w:val="24"/>
              </w:rPr>
              <w:tab/>
              <w:t>Дворівнева</w:t>
            </w:r>
          </w:p>
          <w:p w14:paraId="19158F1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Інше</w:t>
            </w:r>
          </w:p>
        </w:tc>
      </w:tr>
    </w:tbl>
    <w:p w14:paraId="238F8EF9"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556CBE0C"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FD7CBB" w:rsidRPr="0012129F" w14:paraId="2822A3AD" w14:textId="77777777">
        <w:trPr>
          <w:trHeight w:val="300"/>
        </w:trPr>
        <w:tc>
          <w:tcPr>
            <w:tcW w:w="500" w:type="dxa"/>
            <w:tcBorders>
              <w:top w:val="single" w:sz="6" w:space="0" w:color="auto"/>
              <w:bottom w:val="single" w:sz="6" w:space="0" w:color="auto"/>
              <w:right w:val="single" w:sz="6" w:space="0" w:color="auto"/>
            </w:tcBorders>
            <w:vAlign w:val="center"/>
          </w:tcPr>
          <w:p w14:paraId="47C3B92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3500" w:type="dxa"/>
            <w:tcBorders>
              <w:top w:val="single" w:sz="6" w:space="0" w:color="auto"/>
              <w:left w:val="single" w:sz="6" w:space="0" w:color="auto"/>
              <w:bottom w:val="single" w:sz="6" w:space="0" w:color="auto"/>
              <w:right w:val="single" w:sz="6" w:space="0" w:color="auto"/>
            </w:tcBorders>
            <w:vAlign w:val="center"/>
          </w:tcPr>
          <w:p w14:paraId="3AA33BD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Повне найменування (в </w:t>
            </w:r>
            <w:proofErr w:type="spellStart"/>
            <w:r w:rsidRPr="0012129F">
              <w:rPr>
                <w:rFonts w:ascii="Times New Roman CYR" w:hAnsi="Times New Roman CYR" w:cs="Times New Roman CYR"/>
                <w:sz w:val="24"/>
                <w:szCs w:val="24"/>
              </w:rPr>
              <w:t>т.ч</w:t>
            </w:r>
            <w:proofErr w:type="spellEnd"/>
            <w:r w:rsidRPr="0012129F">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233AF70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АКЦIОНЕРНЕ ТОВАРИСТВО "ПРОКРЕДИТ БАНК"</w:t>
            </w:r>
          </w:p>
        </w:tc>
      </w:tr>
      <w:tr w:rsidR="00FD7CBB" w:rsidRPr="0012129F" w14:paraId="1D38E64A" w14:textId="77777777">
        <w:trPr>
          <w:trHeight w:val="300"/>
        </w:trPr>
        <w:tc>
          <w:tcPr>
            <w:tcW w:w="500" w:type="dxa"/>
            <w:tcBorders>
              <w:top w:val="single" w:sz="6" w:space="0" w:color="auto"/>
              <w:bottom w:val="single" w:sz="6" w:space="0" w:color="auto"/>
              <w:right w:val="single" w:sz="6" w:space="0" w:color="auto"/>
            </w:tcBorders>
            <w:vAlign w:val="center"/>
          </w:tcPr>
          <w:p w14:paraId="53EDF42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6ABD0B0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715D23F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21677333</w:t>
            </w:r>
          </w:p>
        </w:tc>
      </w:tr>
      <w:tr w:rsidR="00FD7CBB" w:rsidRPr="0012129F" w14:paraId="7C44D3CF" w14:textId="77777777">
        <w:trPr>
          <w:trHeight w:val="300"/>
        </w:trPr>
        <w:tc>
          <w:tcPr>
            <w:tcW w:w="500" w:type="dxa"/>
            <w:tcBorders>
              <w:top w:val="single" w:sz="6" w:space="0" w:color="auto"/>
              <w:bottom w:val="single" w:sz="6" w:space="0" w:color="auto"/>
              <w:right w:val="single" w:sz="6" w:space="0" w:color="auto"/>
            </w:tcBorders>
            <w:vAlign w:val="center"/>
          </w:tcPr>
          <w:p w14:paraId="2AE7639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09E4BFB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279AE4B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UA153209840000026509210110535</w:t>
            </w:r>
          </w:p>
        </w:tc>
      </w:tr>
      <w:tr w:rsidR="00FD7CBB" w:rsidRPr="0012129F" w14:paraId="16A76D2F" w14:textId="77777777">
        <w:trPr>
          <w:trHeight w:val="300"/>
        </w:trPr>
        <w:tc>
          <w:tcPr>
            <w:tcW w:w="500" w:type="dxa"/>
            <w:tcBorders>
              <w:top w:val="single" w:sz="6" w:space="0" w:color="auto"/>
              <w:bottom w:val="single" w:sz="6" w:space="0" w:color="auto"/>
              <w:right w:val="single" w:sz="6" w:space="0" w:color="auto"/>
            </w:tcBorders>
            <w:vAlign w:val="center"/>
          </w:tcPr>
          <w:p w14:paraId="777EA72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50DF863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2A2CE05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гривня</w:t>
            </w:r>
          </w:p>
        </w:tc>
      </w:tr>
      <w:tr w:rsidR="00FD7CBB" w:rsidRPr="0012129F" w14:paraId="2E39D54D" w14:textId="77777777">
        <w:trPr>
          <w:trHeight w:val="300"/>
        </w:trPr>
        <w:tc>
          <w:tcPr>
            <w:tcW w:w="500" w:type="dxa"/>
            <w:tcBorders>
              <w:top w:val="single" w:sz="6" w:space="0" w:color="auto"/>
              <w:bottom w:val="single" w:sz="6" w:space="0" w:color="auto"/>
              <w:right w:val="single" w:sz="6" w:space="0" w:color="auto"/>
            </w:tcBorders>
            <w:vAlign w:val="center"/>
          </w:tcPr>
          <w:p w14:paraId="3014560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3500" w:type="dxa"/>
            <w:tcBorders>
              <w:top w:val="single" w:sz="6" w:space="0" w:color="auto"/>
              <w:left w:val="single" w:sz="6" w:space="0" w:color="auto"/>
              <w:bottom w:val="single" w:sz="6" w:space="0" w:color="auto"/>
              <w:right w:val="single" w:sz="6" w:space="0" w:color="auto"/>
            </w:tcBorders>
            <w:vAlign w:val="center"/>
          </w:tcPr>
          <w:p w14:paraId="1736107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Повне найменування (в </w:t>
            </w:r>
            <w:proofErr w:type="spellStart"/>
            <w:r w:rsidRPr="0012129F">
              <w:rPr>
                <w:rFonts w:ascii="Times New Roman CYR" w:hAnsi="Times New Roman CYR" w:cs="Times New Roman CYR"/>
                <w:sz w:val="24"/>
                <w:szCs w:val="24"/>
              </w:rPr>
              <w:t>т.ч</w:t>
            </w:r>
            <w:proofErr w:type="spellEnd"/>
            <w:r w:rsidRPr="0012129F">
              <w:rPr>
                <w:rFonts w:ascii="Times New Roman CYR" w:hAnsi="Times New Roman CYR" w:cs="Times New Roman CYR"/>
                <w:sz w:val="24"/>
                <w:szCs w:val="24"/>
              </w:rPr>
              <w:t>. філії, відділення банку)</w:t>
            </w:r>
          </w:p>
        </w:tc>
        <w:tc>
          <w:tcPr>
            <w:tcW w:w="6465" w:type="dxa"/>
            <w:tcBorders>
              <w:top w:val="single" w:sz="6" w:space="0" w:color="auto"/>
              <w:left w:val="single" w:sz="6" w:space="0" w:color="auto"/>
              <w:bottom w:val="single" w:sz="6" w:space="0" w:color="auto"/>
            </w:tcBorders>
            <w:vAlign w:val="center"/>
          </w:tcPr>
          <w:p w14:paraId="10231DC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АКЦIОНЕРНЕ ТОВАРИСТВО "ДЕРЖАВНИЙ ЕКСПОРТНО-IМПОРТНИЙ БАНК УКРАЇНИ"</w:t>
            </w:r>
          </w:p>
        </w:tc>
      </w:tr>
      <w:tr w:rsidR="00FD7CBB" w:rsidRPr="0012129F" w14:paraId="10EC1C54" w14:textId="77777777">
        <w:trPr>
          <w:trHeight w:val="300"/>
        </w:trPr>
        <w:tc>
          <w:tcPr>
            <w:tcW w:w="500" w:type="dxa"/>
            <w:tcBorders>
              <w:top w:val="single" w:sz="6" w:space="0" w:color="auto"/>
              <w:bottom w:val="single" w:sz="6" w:space="0" w:color="auto"/>
              <w:right w:val="single" w:sz="6" w:space="0" w:color="auto"/>
            </w:tcBorders>
            <w:vAlign w:val="center"/>
          </w:tcPr>
          <w:p w14:paraId="7BB8B06E"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7755546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1F94221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00032112</w:t>
            </w:r>
          </w:p>
        </w:tc>
      </w:tr>
      <w:tr w:rsidR="00FD7CBB" w:rsidRPr="0012129F" w14:paraId="139A2492" w14:textId="77777777">
        <w:trPr>
          <w:trHeight w:val="300"/>
        </w:trPr>
        <w:tc>
          <w:tcPr>
            <w:tcW w:w="500" w:type="dxa"/>
            <w:tcBorders>
              <w:top w:val="single" w:sz="6" w:space="0" w:color="auto"/>
              <w:bottom w:val="single" w:sz="6" w:space="0" w:color="auto"/>
              <w:right w:val="single" w:sz="6" w:space="0" w:color="auto"/>
            </w:tcBorders>
            <w:vAlign w:val="center"/>
          </w:tcPr>
          <w:p w14:paraId="4D078BC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358ADD5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IBAN</w:t>
            </w:r>
          </w:p>
        </w:tc>
        <w:tc>
          <w:tcPr>
            <w:tcW w:w="6465" w:type="dxa"/>
            <w:tcBorders>
              <w:top w:val="single" w:sz="6" w:space="0" w:color="auto"/>
              <w:left w:val="single" w:sz="6" w:space="0" w:color="auto"/>
              <w:bottom w:val="single" w:sz="6" w:space="0" w:color="auto"/>
            </w:tcBorders>
            <w:vAlign w:val="center"/>
          </w:tcPr>
          <w:p w14:paraId="2B59157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UA853223130000026500000000217</w:t>
            </w:r>
          </w:p>
        </w:tc>
      </w:tr>
      <w:tr w:rsidR="00FD7CBB" w:rsidRPr="0012129F" w14:paraId="78C7CDDD" w14:textId="77777777">
        <w:trPr>
          <w:trHeight w:val="300"/>
        </w:trPr>
        <w:tc>
          <w:tcPr>
            <w:tcW w:w="500" w:type="dxa"/>
            <w:tcBorders>
              <w:top w:val="single" w:sz="6" w:space="0" w:color="auto"/>
              <w:bottom w:val="single" w:sz="6" w:space="0" w:color="auto"/>
              <w:right w:val="single" w:sz="6" w:space="0" w:color="auto"/>
            </w:tcBorders>
            <w:vAlign w:val="center"/>
          </w:tcPr>
          <w:p w14:paraId="1B79A57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500" w:type="dxa"/>
            <w:tcBorders>
              <w:top w:val="single" w:sz="6" w:space="0" w:color="auto"/>
              <w:left w:val="single" w:sz="6" w:space="0" w:color="auto"/>
              <w:bottom w:val="single" w:sz="6" w:space="0" w:color="auto"/>
              <w:right w:val="single" w:sz="6" w:space="0" w:color="auto"/>
            </w:tcBorders>
            <w:vAlign w:val="center"/>
          </w:tcPr>
          <w:p w14:paraId="24CCC6E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Валюта рахунку</w:t>
            </w:r>
          </w:p>
        </w:tc>
        <w:tc>
          <w:tcPr>
            <w:tcW w:w="6465" w:type="dxa"/>
            <w:tcBorders>
              <w:top w:val="single" w:sz="6" w:space="0" w:color="auto"/>
              <w:left w:val="single" w:sz="6" w:space="0" w:color="auto"/>
              <w:bottom w:val="single" w:sz="6" w:space="0" w:color="auto"/>
            </w:tcBorders>
            <w:vAlign w:val="center"/>
          </w:tcPr>
          <w:p w14:paraId="5EF85AF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гривня</w:t>
            </w:r>
          </w:p>
        </w:tc>
      </w:tr>
    </w:tbl>
    <w:p w14:paraId="24318056"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1A153032"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2500"/>
        <w:gridCol w:w="2500"/>
      </w:tblGrid>
      <w:tr w:rsidR="00FD7CBB" w:rsidRPr="0012129F" w14:paraId="3F7EF4BB" w14:textId="77777777">
        <w:trPr>
          <w:trHeight w:val="300"/>
        </w:trPr>
        <w:tc>
          <w:tcPr>
            <w:tcW w:w="550" w:type="dxa"/>
            <w:tcBorders>
              <w:top w:val="single" w:sz="6" w:space="0" w:color="auto"/>
              <w:bottom w:val="single" w:sz="6" w:space="0" w:color="auto"/>
              <w:right w:val="single" w:sz="6" w:space="0" w:color="auto"/>
            </w:tcBorders>
            <w:vAlign w:val="center"/>
          </w:tcPr>
          <w:p w14:paraId="39E6B68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62F5DE2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Повне найменування, країна місцезнаходження, посилання на </w:t>
            </w:r>
            <w:proofErr w:type="spellStart"/>
            <w:r w:rsidRPr="0012129F">
              <w:rPr>
                <w:rFonts w:ascii="Times New Roman CYR" w:hAnsi="Times New Roman CYR" w:cs="Times New Roman CYR"/>
                <w:sz w:val="24"/>
                <w:szCs w:val="24"/>
              </w:rPr>
              <w:t>вебсайт</w:t>
            </w:r>
            <w:proofErr w:type="spellEnd"/>
            <w:r w:rsidRPr="0012129F">
              <w:rPr>
                <w:rFonts w:ascii="Times New Roman CYR" w:hAnsi="Times New Roman CYR" w:cs="Times New Roman CYR"/>
                <w:sz w:val="24"/>
                <w:szCs w:val="24"/>
              </w:rPr>
              <w:t xml:space="preserve"> агентства</w:t>
            </w:r>
          </w:p>
        </w:tc>
        <w:tc>
          <w:tcPr>
            <w:tcW w:w="2500" w:type="dxa"/>
            <w:tcBorders>
              <w:top w:val="single" w:sz="6" w:space="0" w:color="auto"/>
              <w:left w:val="single" w:sz="6" w:space="0" w:color="auto"/>
              <w:bottom w:val="single" w:sz="6" w:space="0" w:color="auto"/>
              <w:right w:val="single" w:sz="6" w:space="0" w:color="auto"/>
            </w:tcBorders>
            <w:vAlign w:val="center"/>
          </w:tcPr>
          <w:p w14:paraId="0D58F22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284DEC6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5071F98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Рівень кредитного рейтингу особи або цінних паперів особи</w:t>
            </w:r>
          </w:p>
        </w:tc>
      </w:tr>
      <w:tr w:rsidR="00FD7CBB" w:rsidRPr="0012129F" w14:paraId="03367B93" w14:textId="77777777">
        <w:trPr>
          <w:trHeight w:val="300"/>
        </w:trPr>
        <w:tc>
          <w:tcPr>
            <w:tcW w:w="550" w:type="dxa"/>
            <w:tcBorders>
              <w:top w:val="single" w:sz="6" w:space="0" w:color="auto"/>
              <w:bottom w:val="single" w:sz="6" w:space="0" w:color="auto"/>
              <w:right w:val="single" w:sz="6" w:space="0" w:color="auto"/>
            </w:tcBorders>
            <w:vAlign w:val="center"/>
          </w:tcPr>
          <w:p w14:paraId="047F7C5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vAlign w:val="center"/>
          </w:tcPr>
          <w:p w14:paraId="29D2816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2500" w:type="dxa"/>
            <w:tcBorders>
              <w:top w:val="single" w:sz="6" w:space="0" w:color="auto"/>
              <w:left w:val="single" w:sz="6" w:space="0" w:color="auto"/>
              <w:bottom w:val="single" w:sz="6" w:space="0" w:color="auto"/>
              <w:right w:val="single" w:sz="6" w:space="0" w:color="auto"/>
            </w:tcBorders>
            <w:vAlign w:val="center"/>
          </w:tcPr>
          <w:p w14:paraId="0BBB3E2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294C7A6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760043D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5</w:t>
            </w:r>
          </w:p>
        </w:tc>
      </w:tr>
      <w:tr w:rsidR="00FD7CBB" w:rsidRPr="0012129F" w14:paraId="1EA81E4D" w14:textId="77777777">
        <w:trPr>
          <w:trHeight w:val="300"/>
        </w:trPr>
        <w:tc>
          <w:tcPr>
            <w:tcW w:w="550" w:type="dxa"/>
            <w:tcBorders>
              <w:top w:val="single" w:sz="6" w:space="0" w:color="auto"/>
              <w:bottom w:val="single" w:sz="6" w:space="0" w:color="auto"/>
              <w:right w:val="single" w:sz="6" w:space="0" w:color="auto"/>
            </w:tcBorders>
          </w:tcPr>
          <w:p w14:paraId="5C2F775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2450" w:type="dxa"/>
            <w:tcBorders>
              <w:top w:val="single" w:sz="6" w:space="0" w:color="auto"/>
              <w:left w:val="single" w:sz="6" w:space="0" w:color="auto"/>
              <w:bottom w:val="single" w:sz="6" w:space="0" w:color="auto"/>
              <w:right w:val="single" w:sz="6" w:space="0" w:color="auto"/>
            </w:tcBorders>
          </w:tcPr>
          <w:p w14:paraId="2403172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Рейтингове агентство "Експерт-Рейтинг"</w:t>
            </w:r>
          </w:p>
          <w:p w14:paraId="259B56D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Україна</w:t>
            </w:r>
          </w:p>
          <w:p w14:paraId="535FF1C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22CBB13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7B5B6FB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Оновлення рейтингової оцінки емітента 19.04.2023</w:t>
            </w:r>
          </w:p>
        </w:tc>
        <w:tc>
          <w:tcPr>
            <w:tcW w:w="2500" w:type="dxa"/>
            <w:tcBorders>
              <w:top w:val="single" w:sz="6" w:space="0" w:color="auto"/>
              <w:left w:val="single" w:sz="6" w:space="0" w:color="auto"/>
              <w:bottom w:val="single" w:sz="6" w:space="0" w:color="auto"/>
            </w:tcBorders>
          </w:tcPr>
          <w:p w14:paraId="7DD9914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uaAA</w:t>
            </w:r>
            <w:proofErr w:type="spellEnd"/>
          </w:p>
        </w:tc>
      </w:tr>
      <w:tr w:rsidR="00FD7CBB" w:rsidRPr="0012129F" w14:paraId="66E481A8" w14:textId="77777777">
        <w:trPr>
          <w:trHeight w:val="300"/>
        </w:trPr>
        <w:tc>
          <w:tcPr>
            <w:tcW w:w="550" w:type="dxa"/>
            <w:tcBorders>
              <w:top w:val="single" w:sz="6" w:space="0" w:color="auto"/>
              <w:bottom w:val="single" w:sz="6" w:space="0" w:color="auto"/>
              <w:right w:val="single" w:sz="6" w:space="0" w:color="auto"/>
            </w:tcBorders>
          </w:tcPr>
          <w:p w14:paraId="329F360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2450" w:type="dxa"/>
            <w:tcBorders>
              <w:top w:val="single" w:sz="6" w:space="0" w:color="auto"/>
              <w:left w:val="single" w:sz="6" w:space="0" w:color="auto"/>
              <w:bottom w:val="single" w:sz="6" w:space="0" w:color="auto"/>
              <w:right w:val="single" w:sz="6" w:space="0" w:color="auto"/>
            </w:tcBorders>
          </w:tcPr>
          <w:p w14:paraId="20E8A46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Рейтингове агентство "Експерт-Рейтинг"</w:t>
            </w:r>
          </w:p>
          <w:p w14:paraId="17F6DE0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Україна</w:t>
            </w:r>
          </w:p>
          <w:p w14:paraId="74B1772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5734281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06F30B5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Оновлення рейтингової оцінки емітента 15.05.2023</w:t>
            </w:r>
          </w:p>
        </w:tc>
        <w:tc>
          <w:tcPr>
            <w:tcW w:w="2500" w:type="dxa"/>
            <w:tcBorders>
              <w:top w:val="single" w:sz="6" w:space="0" w:color="auto"/>
              <w:left w:val="single" w:sz="6" w:space="0" w:color="auto"/>
              <w:bottom w:val="single" w:sz="6" w:space="0" w:color="auto"/>
            </w:tcBorders>
          </w:tcPr>
          <w:p w14:paraId="3506F4A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uaAA</w:t>
            </w:r>
            <w:proofErr w:type="spellEnd"/>
          </w:p>
        </w:tc>
      </w:tr>
      <w:tr w:rsidR="00FD7CBB" w:rsidRPr="0012129F" w14:paraId="24F7ADDE" w14:textId="77777777">
        <w:trPr>
          <w:trHeight w:val="300"/>
        </w:trPr>
        <w:tc>
          <w:tcPr>
            <w:tcW w:w="550" w:type="dxa"/>
            <w:tcBorders>
              <w:top w:val="single" w:sz="6" w:space="0" w:color="auto"/>
              <w:bottom w:val="single" w:sz="6" w:space="0" w:color="auto"/>
              <w:right w:val="single" w:sz="6" w:space="0" w:color="auto"/>
            </w:tcBorders>
          </w:tcPr>
          <w:p w14:paraId="674F05D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2450" w:type="dxa"/>
            <w:tcBorders>
              <w:top w:val="single" w:sz="6" w:space="0" w:color="auto"/>
              <w:left w:val="single" w:sz="6" w:space="0" w:color="auto"/>
              <w:bottom w:val="single" w:sz="6" w:space="0" w:color="auto"/>
              <w:right w:val="single" w:sz="6" w:space="0" w:color="auto"/>
            </w:tcBorders>
          </w:tcPr>
          <w:p w14:paraId="5D9ED9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Рейтингове агентство "Експерт-Рейтинг"</w:t>
            </w:r>
          </w:p>
          <w:p w14:paraId="31FB7A6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Україна</w:t>
            </w:r>
          </w:p>
          <w:p w14:paraId="1794D2D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43682AE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0E43131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Оновлення рейтингової оцінки емітента 03.08.2023</w:t>
            </w:r>
          </w:p>
        </w:tc>
        <w:tc>
          <w:tcPr>
            <w:tcW w:w="2500" w:type="dxa"/>
            <w:tcBorders>
              <w:top w:val="single" w:sz="6" w:space="0" w:color="auto"/>
              <w:left w:val="single" w:sz="6" w:space="0" w:color="auto"/>
              <w:bottom w:val="single" w:sz="6" w:space="0" w:color="auto"/>
            </w:tcBorders>
          </w:tcPr>
          <w:p w14:paraId="3E3F7EF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uaAA</w:t>
            </w:r>
            <w:proofErr w:type="spellEnd"/>
          </w:p>
        </w:tc>
      </w:tr>
      <w:tr w:rsidR="00FD7CBB" w:rsidRPr="0012129F" w14:paraId="0C9B10BB" w14:textId="77777777">
        <w:trPr>
          <w:trHeight w:val="300"/>
        </w:trPr>
        <w:tc>
          <w:tcPr>
            <w:tcW w:w="550" w:type="dxa"/>
            <w:tcBorders>
              <w:top w:val="single" w:sz="6" w:space="0" w:color="auto"/>
              <w:bottom w:val="single" w:sz="6" w:space="0" w:color="auto"/>
              <w:right w:val="single" w:sz="6" w:space="0" w:color="auto"/>
            </w:tcBorders>
          </w:tcPr>
          <w:p w14:paraId="4CD5DE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2450" w:type="dxa"/>
            <w:tcBorders>
              <w:top w:val="single" w:sz="6" w:space="0" w:color="auto"/>
              <w:left w:val="single" w:sz="6" w:space="0" w:color="auto"/>
              <w:bottom w:val="single" w:sz="6" w:space="0" w:color="auto"/>
              <w:right w:val="single" w:sz="6" w:space="0" w:color="auto"/>
            </w:tcBorders>
          </w:tcPr>
          <w:p w14:paraId="43B5D3E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Рейтингове агентство "Експерт-Рейтинг"</w:t>
            </w:r>
          </w:p>
          <w:p w14:paraId="318FEE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Україна</w:t>
            </w:r>
          </w:p>
          <w:p w14:paraId="79AD844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http://www.expert-rating.com</w:t>
            </w:r>
          </w:p>
        </w:tc>
        <w:tc>
          <w:tcPr>
            <w:tcW w:w="2500" w:type="dxa"/>
            <w:tcBorders>
              <w:top w:val="single" w:sz="6" w:space="0" w:color="auto"/>
              <w:left w:val="single" w:sz="6" w:space="0" w:color="auto"/>
              <w:bottom w:val="single" w:sz="6" w:space="0" w:color="auto"/>
              <w:right w:val="single" w:sz="6" w:space="0" w:color="auto"/>
            </w:tcBorders>
          </w:tcPr>
          <w:p w14:paraId="10B974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35BD467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Оновлення рейтингової оцінки емітента 20.11.2023</w:t>
            </w:r>
          </w:p>
        </w:tc>
        <w:tc>
          <w:tcPr>
            <w:tcW w:w="2500" w:type="dxa"/>
            <w:tcBorders>
              <w:top w:val="single" w:sz="6" w:space="0" w:color="auto"/>
              <w:left w:val="single" w:sz="6" w:space="0" w:color="auto"/>
              <w:bottom w:val="single" w:sz="6" w:space="0" w:color="auto"/>
            </w:tcBorders>
          </w:tcPr>
          <w:p w14:paraId="39444F1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uaAA</w:t>
            </w:r>
            <w:proofErr w:type="spellEnd"/>
          </w:p>
        </w:tc>
      </w:tr>
    </w:tbl>
    <w:p w14:paraId="33DD9493" w14:textId="3D24006D"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29312F70" w14:textId="5EF5AD5C"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12087BD1" w14:textId="6A82A8C9"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31921923" w14:textId="4CDB1FB1"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0D5BAA30" w14:textId="109CA199"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63F019DC"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56999F8C"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14:paraId="5E8A9706"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27"/>
        <w:gridCol w:w="3023"/>
        <w:gridCol w:w="4773"/>
      </w:tblGrid>
      <w:tr w:rsidR="00FD7CBB" w:rsidRPr="0012129F" w14:paraId="2E237F90" w14:textId="77777777" w:rsidTr="00CD03C7">
        <w:trPr>
          <w:trHeight w:val="200"/>
        </w:trPr>
        <w:tc>
          <w:tcPr>
            <w:tcW w:w="550" w:type="dxa"/>
            <w:tcBorders>
              <w:top w:val="single" w:sz="6" w:space="0" w:color="auto"/>
              <w:bottom w:val="single" w:sz="6" w:space="0" w:color="auto"/>
              <w:right w:val="single" w:sz="6" w:space="0" w:color="auto"/>
            </w:tcBorders>
            <w:vAlign w:val="center"/>
          </w:tcPr>
          <w:p w14:paraId="05D0A0D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з/п</w:t>
            </w:r>
          </w:p>
        </w:tc>
        <w:tc>
          <w:tcPr>
            <w:tcW w:w="2427" w:type="dxa"/>
            <w:tcBorders>
              <w:top w:val="single" w:sz="6" w:space="0" w:color="auto"/>
              <w:left w:val="single" w:sz="6" w:space="0" w:color="auto"/>
              <w:bottom w:val="single" w:sz="6" w:space="0" w:color="auto"/>
              <w:right w:val="single" w:sz="6" w:space="0" w:color="auto"/>
            </w:tcBorders>
            <w:vAlign w:val="center"/>
          </w:tcPr>
          <w:p w14:paraId="2FB816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Назва органу управління (контролю)</w:t>
            </w:r>
          </w:p>
        </w:tc>
        <w:tc>
          <w:tcPr>
            <w:tcW w:w="3023" w:type="dxa"/>
            <w:tcBorders>
              <w:top w:val="single" w:sz="6" w:space="0" w:color="auto"/>
              <w:left w:val="single" w:sz="6" w:space="0" w:color="auto"/>
              <w:bottom w:val="single" w:sz="6" w:space="0" w:color="auto"/>
              <w:right w:val="single" w:sz="6" w:space="0" w:color="auto"/>
            </w:tcBorders>
            <w:vAlign w:val="center"/>
          </w:tcPr>
          <w:p w14:paraId="4440384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Кількісний склад органу управління (контролю)</w:t>
            </w:r>
          </w:p>
        </w:tc>
        <w:tc>
          <w:tcPr>
            <w:tcW w:w="4773" w:type="dxa"/>
            <w:tcBorders>
              <w:top w:val="single" w:sz="6" w:space="0" w:color="auto"/>
              <w:left w:val="single" w:sz="6" w:space="0" w:color="auto"/>
              <w:bottom w:val="single" w:sz="6" w:space="0" w:color="auto"/>
            </w:tcBorders>
            <w:vAlign w:val="center"/>
          </w:tcPr>
          <w:p w14:paraId="6EBB9A8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Персональний склад органу управління (контролю)</w:t>
            </w:r>
          </w:p>
        </w:tc>
      </w:tr>
      <w:tr w:rsidR="00FD7CBB" w:rsidRPr="0012129F" w14:paraId="5E952291" w14:textId="77777777" w:rsidTr="00CD03C7">
        <w:trPr>
          <w:trHeight w:val="200"/>
        </w:trPr>
        <w:tc>
          <w:tcPr>
            <w:tcW w:w="550" w:type="dxa"/>
            <w:tcBorders>
              <w:top w:val="single" w:sz="6" w:space="0" w:color="auto"/>
              <w:bottom w:val="single" w:sz="6" w:space="0" w:color="auto"/>
              <w:right w:val="single" w:sz="6" w:space="0" w:color="auto"/>
            </w:tcBorders>
            <w:vAlign w:val="center"/>
          </w:tcPr>
          <w:p w14:paraId="22E1876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427" w:type="dxa"/>
            <w:tcBorders>
              <w:top w:val="single" w:sz="6" w:space="0" w:color="auto"/>
              <w:left w:val="single" w:sz="6" w:space="0" w:color="auto"/>
              <w:bottom w:val="single" w:sz="6" w:space="0" w:color="auto"/>
              <w:right w:val="single" w:sz="6" w:space="0" w:color="auto"/>
            </w:tcBorders>
            <w:vAlign w:val="center"/>
          </w:tcPr>
          <w:p w14:paraId="4114A7A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3023" w:type="dxa"/>
            <w:tcBorders>
              <w:top w:val="single" w:sz="6" w:space="0" w:color="auto"/>
              <w:left w:val="single" w:sz="6" w:space="0" w:color="auto"/>
              <w:bottom w:val="single" w:sz="6" w:space="0" w:color="auto"/>
              <w:right w:val="single" w:sz="6" w:space="0" w:color="auto"/>
            </w:tcBorders>
            <w:vAlign w:val="center"/>
          </w:tcPr>
          <w:p w14:paraId="507089B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4773" w:type="dxa"/>
            <w:tcBorders>
              <w:top w:val="single" w:sz="6" w:space="0" w:color="auto"/>
              <w:left w:val="single" w:sz="6" w:space="0" w:color="auto"/>
              <w:bottom w:val="single" w:sz="6" w:space="0" w:color="auto"/>
            </w:tcBorders>
            <w:vAlign w:val="center"/>
          </w:tcPr>
          <w:p w14:paraId="085FCF0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r>
      <w:tr w:rsidR="00FD7CBB" w:rsidRPr="0012129F" w14:paraId="37C086EB" w14:textId="77777777" w:rsidTr="00CD03C7">
        <w:trPr>
          <w:trHeight w:val="200"/>
        </w:trPr>
        <w:tc>
          <w:tcPr>
            <w:tcW w:w="550" w:type="dxa"/>
            <w:tcBorders>
              <w:top w:val="single" w:sz="6" w:space="0" w:color="auto"/>
              <w:bottom w:val="single" w:sz="6" w:space="0" w:color="auto"/>
              <w:right w:val="single" w:sz="6" w:space="0" w:color="auto"/>
            </w:tcBorders>
          </w:tcPr>
          <w:p w14:paraId="1A5C004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427" w:type="dxa"/>
            <w:tcBorders>
              <w:top w:val="single" w:sz="6" w:space="0" w:color="auto"/>
              <w:left w:val="single" w:sz="6" w:space="0" w:color="auto"/>
              <w:bottom w:val="single" w:sz="6" w:space="0" w:color="auto"/>
              <w:right w:val="single" w:sz="6" w:space="0" w:color="auto"/>
            </w:tcBorders>
          </w:tcPr>
          <w:p w14:paraId="568350F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Загальнi</w:t>
            </w:r>
            <w:proofErr w:type="spellEnd"/>
            <w:r w:rsidRPr="0012129F">
              <w:rPr>
                <w:rFonts w:ascii="Times New Roman CYR" w:hAnsi="Times New Roman CYR" w:cs="Times New Roman CYR"/>
              </w:rPr>
              <w:t xml:space="preserve"> збори </w:t>
            </w:r>
            <w:proofErr w:type="spellStart"/>
            <w:r w:rsidRPr="0012129F">
              <w:rPr>
                <w:rFonts w:ascii="Times New Roman CYR" w:hAnsi="Times New Roman CYR" w:cs="Times New Roman CYR"/>
              </w:rPr>
              <w:t>акцiонерiв</w:t>
            </w:r>
            <w:proofErr w:type="spellEnd"/>
          </w:p>
        </w:tc>
        <w:tc>
          <w:tcPr>
            <w:tcW w:w="3023" w:type="dxa"/>
            <w:tcBorders>
              <w:top w:val="single" w:sz="6" w:space="0" w:color="auto"/>
              <w:left w:val="single" w:sz="6" w:space="0" w:color="auto"/>
              <w:bottom w:val="single" w:sz="6" w:space="0" w:color="auto"/>
              <w:right w:val="single" w:sz="6" w:space="0" w:color="auto"/>
            </w:tcBorders>
          </w:tcPr>
          <w:p w14:paraId="06C64E9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4773" w:type="dxa"/>
            <w:tcBorders>
              <w:top w:val="single" w:sz="6" w:space="0" w:color="auto"/>
              <w:left w:val="single" w:sz="6" w:space="0" w:color="auto"/>
              <w:bottom w:val="single" w:sz="6" w:space="0" w:color="auto"/>
            </w:tcBorders>
          </w:tcPr>
          <w:p w14:paraId="00C244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Згiдно</w:t>
            </w:r>
            <w:proofErr w:type="spellEnd"/>
            <w:r w:rsidRPr="0012129F">
              <w:rPr>
                <w:rFonts w:ascii="Times New Roman CYR" w:hAnsi="Times New Roman CYR" w:cs="Times New Roman CYR"/>
              </w:rPr>
              <w:t xml:space="preserve"> з реєстром </w:t>
            </w:r>
            <w:proofErr w:type="spellStart"/>
            <w:r w:rsidRPr="0012129F">
              <w:rPr>
                <w:rFonts w:ascii="Times New Roman CYR" w:hAnsi="Times New Roman CYR" w:cs="Times New Roman CYR"/>
              </w:rPr>
              <w:t>власникiв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p>
        </w:tc>
      </w:tr>
      <w:tr w:rsidR="00FD7CBB" w:rsidRPr="0012129F" w14:paraId="78BD565C" w14:textId="77777777" w:rsidTr="00CD03C7">
        <w:trPr>
          <w:trHeight w:val="200"/>
        </w:trPr>
        <w:tc>
          <w:tcPr>
            <w:tcW w:w="550" w:type="dxa"/>
            <w:tcBorders>
              <w:top w:val="single" w:sz="6" w:space="0" w:color="auto"/>
              <w:bottom w:val="single" w:sz="6" w:space="0" w:color="auto"/>
              <w:right w:val="single" w:sz="6" w:space="0" w:color="auto"/>
            </w:tcBorders>
          </w:tcPr>
          <w:p w14:paraId="7004A60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2427" w:type="dxa"/>
            <w:tcBorders>
              <w:top w:val="single" w:sz="6" w:space="0" w:color="auto"/>
              <w:left w:val="single" w:sz="6" w:space="0" w:color="auto"/>
              <w:bottom w:val="single" w:sz="6" w:space="0" w:color="auto"/>
              <w:right w:val="single" w:sz="6" w:space="0" w:color="auto"/>
            </w:tcBorders>
          </w:tcPr>
          <w:p w14:paraId="7D62833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Правлiння</w:t>
            </w:r>
            <w:proofErr w:type="spellEnd"/>
          </w:p>
        </w:tc>
        <w:tc>
          <w:tcPr>
            <w:tcW w:w="3023" w:type="dxa"/>
            <w:tcBorders>
              <w:top w:val="single" w:sz="6" w:space="0" w:color="auto"/>
              <w:left w:val="single" w:sz="6" w:space="0" w:color="auto"/>
              <w:bottom w:val="single" w:sz="6" w:space="0" w:color="auto"/>
              <w:right w:val="single" w:sz="6" w:space="0" w:color="auto"/>
            </w:tcBorders>
          </w:tcPr>
          <w:p w14:paraId="47505D4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4773" w:type="dxa"/>
            <w:tcBorders>
              <w:top w:val="single" w:sz="6" w:space="0" w:color="auto"/>
              <w:left w:val="single" w:sz="6" w:space="0" w:color="auto"/>
              <w:bottom w:val="single" w:sz="6" w:space="0" w:color="auto"/>
            </w:tcBorders>
          </w:tcPr>
          <w:p w14:paraId="71180C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Голова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 xml:space="preserve"> - Гусєва </w:t>
            </w:r>
            <w:proofErr w:type="spellStart"/>
            <w:r w:rsidRPr="0012129F">
              <w:rPr>
                <w:rFonts w:ascii="Times New Roman CYR" w:hAnsi="Times New Roman CYR" w:cs="Times New Roman CYR"/>
              </w:rPr>
              <w:t>Iрина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Олександрiвна</w:t>
            </w:r>
            <w:proofErr w:type="spellEnd"/>
          </w:p>
          <w:p w14:paraId="42ADB09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Член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 xml:space="preserve"> - Боброва Тетяна </w:t>
            </w:r>
            <w:proofErr w:type="spellStart"/>
            <w:r w:rsidRPr="0012129F">
              <w:rPr>
                <w:rFonts w:ascii="Times New Roman CYR" w:hAnsi="Times New Roman CYR" w:cs="Times New Roman CYR"/>
              </w:rPr>
              <w:t>Федорiвна</w:t>
            </w:r>
            <w:proofErr w:type="spellEnd"/>
          </w:p>
          <w:p w14:paraId="1A88449F" w14:textId="54E52A97" w:rsidR="00FD7CBB" w:rsidRPr="0012129F" w:rsidRDefault="00EE508F" w:rsidP="00CD03C7">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Член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 xml:space="preserve"> - </w:t>
            </w:r>
            <w:proofErr w:type="spellStart"/>
            <w:r w:rsidRPr="0012129F">
              <w:rPr>
                <w:rFonts w:ascii="Times New Roman CYR" w:hAnsi="Times New Roman CYR" w:cs="Times New Roman CYR"/>
              </w:rPr>
              <w:t>Гладуш</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Iгор</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Вiкторович</w:t>
            </w:r>
            <w:proofErr w:type="spellEnd"/>
          </w:p>
        </w:tc>
      </w:tr>
      <w:tr w:rsidR="00FD7CBB" w:rsidRPr="0012129F" w14:paraId="3D1D349C" w14:textId="77777777" w:rsidTr="00CD03C7">
        <w:trPr>
          <w:trHeight w:val="200"/>
        </w:trPr>
        <w:tc>
          <w:tcPr>
            <w:tcW w:w="550" w:type="dxa"/>
            <w:tcBorders>
              <w:top w:val="single" w:sz="6" w:space="0" w:color="auto"/>
              <w:bottom w:val="single" w:sz="6" w:space="0" w:color="auto"/>
              <w:right w:val="single" w:sz="6" w:space="0" w:color="auto"/>
            </w:tcBorders>
          </w:tcPr>
          <w:p w14:paraId="12A6F60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2427" w:type="dxa"/>
            <w:tcBorders>
              <w:top w:val="single" w:sz="6" w:space="0" w:color="auto"/>
              <w:left w:val="single" w:sz="6" w:space="0" w:color="auto"/>
              <w:bottom w:val="single" w:sz="6" w:space="0" w:color="auto"/>
              <w:right w:val="single" w:sz="6" w:space="0" w:color="auto"/>
            </w:tcBorders>
          </w:tcPr>
          <w:p w14:paraId="2A38D53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Наглядова рада</w:t>
            </w:r>
          </w:p>
        </w:tc>
        <w:tc>
          <w:tcPr>
            <w:tcW w:w="3023" w:type="dxa"/>
            <w:tcBorders>
              <w:top w:val="single" w:sz="6" w:space="0" w:color="auto"/>
              <w:left w:val="single" w:sz="6" w:space="0" w:color="auto"/>
              <w:bottom w:val="single" w:sz="6" w:space="0" w:color="auto"/>
              <w:right w:val="single" w:sz="6" w:space="0" w:color="auto"/>
            </w:tcBorders>
          </w:tcPr>
          <w:p w14:paraId="6157753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4773" w:type="dxa"/>
            <w:tcBorders>
              <w:top w:val="single" w:sz="6" w:space="0" w:color="auto"/>
              <w:left w:val="single" w:sz="6" w:space="0" w:color="auto"/>
              <w:bottom w:val="single" w:sz="6" w:space="0" w:color="auto"/>
            </w:tcBorders>
          </w:tcPr>
          <w:p w14:paraId="7337C21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Не </w:t>
            </w:r>
            <w:proofErr w:type="spellStart"/>
            <w:r w:rsidRPr="0012129F">
              <w:rPr>
                <w:rFonts w:ascii="Times New Roman CYR" w:hAnsi="Times New Roman CYR" w:cs="Times New Roman CYR"/>
              </w:rPr>
              <w:t>обранi</w:t>
            </w:r>
            <w:proofErr w:type="spellEnd"/>
            <w:r w:rsidRPr="0012129F">
              <w:rPr>
                <w:rFonts w:ascii="Times New Roman CYR" w:hAnsi="Times New Roman CYR" w:cs="Times New Roman CYR"/>
              </w:rPr>
              <w:t xml:space="preserve"> станом на 31.12.2023</w:t>
            </w:r>
          </w:p>
        </w:tc>
      </w:tr>
      <w:tr w:rsidR="00FD7CBB" w:rsidRPr="0012129F" w14:paraId="374F5A15" w14:textId="77777777" w:rsidTr="00CD03C7">
        <w:trPr>
          <w:trHeight w:val="200"/>
        </w:trPr>
        <w:tc>
          <w:tcPr>
            <w:tcW w:w="550" w:type="dxa"/>
            <w:tcBorders>
              <w:top w:val="single" w:sz="6" w:space="0" w:color="auto"/>
              <w:bottom w:val="single" w:sz="6" w:space="0" w:color="auto"/>
              <w:right w:val="single" w:sz="6" w:space="0" w:color="auto"/>
            </w:tcBorders>
          </w:tcPr>
          <w:p w14:paraId="2478191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2427" w:type="dxa"/>
            <w:tcBorders>
              <w:top w:val="single" w:sz="6" w:space="0" w:color="auto"/>
              <w:left w:val="single" w:sz="6" w:space="0" w:color="auto"/>
              <w:bottom w:val="single" w:sz="6" w:space="0" w:color="auto"/>
              <w:right w:val="single" w:sz="6" w:space="0" w:color="auto"/>
            </w:tcBorders>
          </w:tcPr>
          <w:p w14:paraId="2E68629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Ревiзор</w:t>
            </w:r>
            <w:proofErr w:type="spellEnd"/>
            <w:r w:rsidRPr="0012129F">
              <w:rPr>
                <w:rFonts w:ascii="Times New Roman CYR" w:hAnsi="Times New Roman CYR" w:cs="Times New Roman CYR"/>
              </w:rPr>
              <w:t xml:space="preserve"> до 26.02.2024</w:t>
            </w:r>
          </w:p>
        </w:tc>
        <w:tc>
          <w:tcPr>
            <w:tcW w:w="3023" w:type="dxa"/>
            <w:tcBorders>
              <w:top w:val="single" w:sz="6" w:space="0" w:color="auto"/>
              <w:left w:val="single" w:sz="6" w:space="0" w:color="auto"/>
              <w:bottom w:val="single" w:sz="6" w:space="0" w:color="auto"/>
              <w:right w:val="single" w:sz="6" w:space="0" w:color="auto"/>
            </w:tcBorders>
          </w:tcPr>
          <w:p w14:paraId="759A709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4773" w:type="dxa"/>
            <w:tcBorders>
              <w:top w:val="single" w:sz="6" w:space="0" w:color="auto"/>
              <w:left w:val="single" w:sz="6" w:space="0" w:color="auto"/>
              <w:bottom w:val="single" w:sz="6" w:space="0" w:color="auto"/>
            </w:tcBorders>
          </w:tcPr>
          <w:p w14:paraId="40DE9D8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Ревiзор</w:t>
            </w:r>
            <w:proofErr w:type="spellEnd"/>
            <w:r w:rsidRPr="0012129F">
              <w:rPr>
                <w:rFonts w:ascii="Times New Roman CYR" w:hAnsi="Times New Roman CYR" w:cs="Times New Roman CYR"/>
              </w:rPr>
              <w:t xml:space="preserve"> - </w:t>
            </w:r>
            <w:proofErr w:type="spellStart"/>
            <w:r w:rsidRPr="0012129F">
              <w:rPr>
                <w:rFonts w:ascii="Times New Roman CYR" w:hAnsi="Times New Roman CYR" w:cs="Times New Roman CYR"/>
              </w:rPr>
              <w:t>Гаманков</w:t>
            </w:r>
            <w:proofErr w:type="spellEnd"/>
            <w:r w:rsidRPr="0012129F">
              <w:rPr>
                <w:rFonts w:ascii="Times New Roman CYR" w:hAnsi="Times New Roman CYR" w:cs="Times New Roman CYR"/>
              </w:rPr>
              <w:t xml:space="preserve"> Володимир </w:t>
            </w:r>
            <w:proofErr w:type="spellStart"/>
            <w:r w:rsidRPr="0012129F">
              <w:rPr>
                <w:rFonts w:ascii="Times New Roman CYR" w:hAnsi="Times New Roman CYR" w:cs="Times New Roman CYR"/>
              </w:rPr>
              <w:t>Iванович</w:t>
            </w:r>
            <w:proofErr w:type="spellEnd"/>
            <w:r w:rsidRPr="0012129F">
              <w:rPr>
                <w:rFonts w:ascii="Times New Roman CYR" w:hAnsi="Times New Roman CYR" w:cs="Times New Roman CYR"/>
              </w:rPr>
              <w:t xml:space="preserve"> </w:t>
            </w:r>
          </w:p>
        </w:tc>
      </w:tr>
    </w:tbl>
    <w:p w14:paraId="7A3F9704"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749167EA" w14:textId="77777777" w:rsidR="00FD7CBB" w:rsidRDefault="00FD7CBB">
      <w:pPr>
        <w:widowControl w:val="0"/>
        <w:autoSpaceDE w:val="0"/>
        <w:autoSpaceDN w:val="0"/>
        <w:adjustRightInd w:val="0"/>
        <w:spacing w:after="0" w:line="240" w:lineRule="auto"/>
        <w:rPr>
          <w:rFonts w:ascii="Times New Roman CYR" w:hAnsi="Times New Roman CYR" w:cs="Times New Roman CYR"/>
        </w:rPr>
        <w:sectPr w:rsidR="00FD7CBB">
          <w:pgSz w:w="12240" w:h="15840"/>
          <w:pgMar w:top="570" w:right="720" w:bottom="570" w:left="720" w:header="708" w:footer="708" w:gutter="0"/>
          <w:cols w:space="720"/>
          <w:noEndnote/>
        </w:sectPr>
      </w:pPr>
    </w:p>
    <w:p w14:paraId="094C78C4"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55C1BB50"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FD7CBB" w:rsidRPr="0012129F" w14:paraId="55FF9AB3" w14:textId="77777777">
        <w:trPr>
          <w:trHeight w:val="200"/>
        </w:trPr>
        <w:tc>
          <w:tcPr>
            <w:tcW w:w="550" w:type="dxa"/>
            <w:tcBorders>
              <w:top w:val="single" w:sz="6" w:space="0" w:color="auto"/>
              <w:bottom w:val="single" w:sz="6" w:space="0" w:color="auto"/>
              <w:right w:val="single" w:sz="6" w:space="0" w:color="auto"/>
            </w:tcBorders>
            <w:vAlign w:val="center"/>
          </w:tcPr>
          <w:p w14:paraId="043BCA2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04C7D93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01E50E0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B576CA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73F0C55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76CECC8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6894D0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0C5DEF3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0AAF2F2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7DB0D60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040F320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Непогашена судимість за корисливі та посадові злочини (Так/Ні)</w:t>
            </w:r>
          </w:p>
        </w:tc>
      </w:tr>
      <w:tr w:rsidR="00FD7CBB" w:rsidRPr="0012129F" w14:paraId="2A02FF95" w14:textId="77777777">
        <w:trPr>
          <w:trHeight w:val="200"/>
        </w:trPr>
        <w:tc>
          <w:tcPr>
            <w:tcW w:w="550" w:type="dxa"/>
            <w:tcBorders>
              <w:top w:val="single" w:sz="6" w:space="0" w:color="auto"/>
              <w:bottom w:val="single" w:sz="6" w:space="0" w:color="auto"/>
              <w:right w:val="single" w:sz="6" w:space="0" w:color="auto"/>
            </w:tcBorders>
            <w:vAlign w:val="center"/>
          </w:tcPr>
          <w:p w14:paraId="49DEA28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D0E55F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2A0573D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2E3920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608E4C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4E23B2B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4A8C53E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047B7F9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10DA7FF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296B5AA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168291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11</w:t>
            </w:r>
          </w:p>
        </w:tc>
      </w:tr>
      <w:tr w:rsidR="00FD7CBB" w:rsidRPr="0012129F" w14:paraId="2A4994E1" w14:textId="77777777">
        <w:trPr>
          <w:trHeight w:val="200"/>
        </w:trPr>
        <w:tc>
          <w:tcPr>
            <w:tcW w:w="550" w:type="dxa"/>
            <w:tcBorders>
              <w:top w:val="single" w:sz="6" w:space="0" w:color="auto"/>
              <w:bottom w:val="single" w:sz="6" w:space="0" w:color="auto"/>
              <w:right w:val="single" w:sz="6" w:space="0" w:color="auto"/>
            </w:tcBorders>
            <w:vAlign w:val="center"/>
          </w:tcPr>
          <w:p w14:paraId="5013AD8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1DF4E8F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Голова </w:t>
            </w:r>
            <w:proofErr w:type="spellStart"/>
            <w:r w:rsidRPr="0012129F">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5799114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Гусєва </w:t>
            </w:r>
            <w:proofErr w:type="spellStart"/>
            <w:r w:rsidRPr="0012129F">
              <w:rPr>
                <w:rFonts w:ascii="Times New Roman CYR" w:hAnsi="Times New Roman CYR" w:cs="Times New Roman CYR"/>
                <w:sz w:val="20"/>
                <w:szCs w:val="20"/>
              </w:rPr>
              <w:t>Iрина</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Олександрiвна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2639E08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567C3A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8C8EBD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5F0CE76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0D16592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30</w:t>
            </w:r>
          </w:p>
        </w:tc>
        <w:tc>
          <w:tcPr>
            <w:tcW w:w="3100" w:type="dxa"/>
            <w:tcBorders>
              <w:top w:val="single" w:sz="6" w:space="0" w:color="auto"/>
              <w:left w:val="single" w:sz="6" w:space="0" w:color="auto"/>
              <w:bottom w:val="single" w:sz="6" w:space="0" w:color="auto"/>
              <w:right w:val="single" w:sz="6" w:space="0" w:color="auto"/>
            </w:tcBorders>
            <w:vAlign w:val="center"/>
          </w:tcPr>
          <w:p w14:paraId="2D65DA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Приватне </w:t>
            </w:r>
            <w:proofErr w:type="spellStart"/>
            <w:r w:rsidRPr="0012129F">
              <w:rPr>
                <w:rFonts w:ascii="Times New Roman CYR" w:hAnsi="Times New Roman CYR" w:cs="Times New Roman CYR"/>
                <w:sz w:val="20"/>
                <w:szCs w:val="20"/>
              </w:rPr>
              <w:t>акцiонерне</w:t>
            </w:r>
            <w:proofErr w:type="spellEnd"/>
            <w:r w:rsidRPr="0012129F">
              <w:rPr>
                <w:rFonts w:ascii="Times New Roman CYR" w:hAnsi="Times New Roman CYR" w:cs="Times New Roman CYR"/>
                <w:sz w:val="20"/>
                <w:szCs w:val="20"/>
              </w:rPr>
              <w:t xml:space="preserve"> товариство "</w:t>
            </w:r>
            <w:proofErr w:type="spellStart"/>
            <w:r w:rsidRPr="0012129F">
              <w:rPr>
                <w:rFonts w:ascii="Times New Roman CYR" w:hAnsi="Times New Roman CYR" w:cs="Times New Roman CYR"/>
                <w:sz w:val="20"/>
                <w:szCs w:val="20"/>
              </w:rPr>
              <w:t>Страховi</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гарантiї</w:t>
            </w:r>
            <w:proofErr w:type="spellEnd"/>
            <w:r w:rsidRPr="0012129F">
              <w:rPr>
                <w:rFonts w:ascii="Times New Roman CYR" w:hAnsi="Times New Roman CYR" w:cs="Times New Roman CYR"/>
                <w:sz w:val="20"/>
                <w:szCs w:val="20"/>
              </w:rPr>
              <w:t xml:space="preserve"> України"</w:t>
            </w:r>
          </w:p>
          <w:p w14:paraId="717FF4A6" w14:textId="4C0883F8" w:rsidR="00FD7CBB" w:rsidRPr="0012129F" w:rsidRDefault="00EE508F" w:rsidP="00CD03C7">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33832772</w:t>
            </w:r>
            <w:r w:rsidR="00CD03C7">
              <w:rPr>
                <w:rFonts w:ascii="Times New Roman CYR" w:hAnsi="Times New Roman CYR" w:cs="Times New Roman CYR"/>
                <w:sz w:val="20"/>
                <w:szCs w:val="20"/>
              </w:rPr>
              <w:t xml:space="preserve">, </w:t>
            </w:r>
            <w:r w:rsidRPr="0012129F">
              <w:rPr>
                <w:rFonts w:ascii="Times New Roman CYR" w:hAnsi="Times New Roman CYR" w:cs="Times New Roman CYR"/>
                <w:sz w:val="20"/>
                <w:szCs w:val="20"/>
              </w:rPr>
              <w:t xml:space="preserve">Голова </w:t>
            </w:r>
            <w:proofErr w:type="spellStart"/>
            <w:r w:rsidRPr="0012129F">
              <w:rPr>
                <w:rFonts w:ascii="Times New Roman CYR" w:hAnsi="Times New Roman CYR" w:cs="Times New Roman CYR"/>
                <w:sz w:val="20"/>
                <w:szCs w:val="20"/>
              </w:rPr>
              <w:t>правлiння</w:t>
            </w:r>
            <w:proofErr w:type="spellEnd"/>
            <w:r w:rsidRPr="0012129F">
              <w:rPr>
                <w:rFonts w:ascii="Times New Roman CYR" w:hAnsi="Times New Roman CYR" w:cs="Times New Roman CYR"/>
                <w:sz w:val="20"/>
                <w:szCs w:val="20"/>
              </w:rPr>
              <w:t xml:space="preserve">, Приватне </w:t>
            </w:r>
            <w:proofErr w:type="spellStart"/>
            <w:r w:rsidRPr="0012129F">
              <w:rPr>
                <w:rFonts w:ascii="Times New Roman CYR" w:hAnsi="Times New Roman CYR" w:cs="Times New Roman CYR"/>
                <w:sz w:val="20"/>
                <w:szCs w:val="20"/>
              </w:rPr>
              <w:t>акцiонерне</w:t>
            </w:r>
            <w:proofErr w:type="spellEnd"/>
            <w:r w:rsidRPr="0012129F">
              <w:rPr>
                <w:rFonts w:ascii="Times New Roman CYR" w:hAnsi="Times New Roman CYR" w:cs="Times New Roman CYR"/>
                <w:sz w:val="20"/>
                <w:szCs w:val="20"/>
              </w:rPr>
              <w:t xml:space="preserve"> товариство "</w:t>
            </w:r>
            <w:proofErr w:type="spellStart"/>
            <w:r w:rsidRPr="0012129F">
              <w:rPr>
                <w:rFonts w:ascii="Times New Roman CYR" w:hAnsi="Times New Roman CYR" w:cs="Times New Roman CYR"/>
                <w:sz w:val="20"/>
                <w:szCs w:val="20"/>
              </w:rPr>
              <w:t>Страховi</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гарантiї</w:t>
            </w:r>
            <w:proofErr w:type="spellEnd"/>
            <w:r w:rsidRPr="0012129F">
              <w:rPr>
                <w:rFonts w:ascii="Times New Roman CYR" w:hAnsi="Times New Roman CYR" w:cs="Times New Roman CYR"/>
                <w:sz w:val="20"/>
                <w:szCs w:val="20"/>
              </w:rPr>
              <w:t xml:space="preserve"> України", 33832772, заступник голови </w:t>
            </w:r>
            <w:proofErr w:type="spellStart"/>
            <w:r w:rsidRPr="0012129F">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54D9702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14.06.2019</w:t>
            </w:r>
          </w:p>
          <w:p w14:paraId="34AF642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47A1EE8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r>
      <w:tr w:rsidR="00FD7CBB" w:rsidRPr="0012129F" w14:paraId="205639EA" w14:textId="77777777">
        <w:trPr>
          <w:trHeight w:val="200"/>
        </w:trPr>
        <w:tc>
          <w:tcPr>
            <w:tcW w:w="550" w:type="dxa"/>
            <w:tcBorders>
              <w:top w:val="single" w:sz="6" w:space="0" w:color="auto"/>
              <w:bottom w:val="single" w:sz="6" w:space="0" w:color="auto"/>
              <w:right w:val="single" w:sz="6" w:space="0" w:color="auto"/>
            </w:tcBorders>
            <w:vAlign w:val="center"/>
          </w:tcPr>
          <w:p w14:paraId="63E146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5460DA2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Член </w:t>
            </w:r>
            <w:proofErr w:type="spellStart"/>
            <w:r w:rsidRPr="0012129F">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229EB1D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Боброва Тетяна </w:t>
            </w:r>
            <w:proofErr w:type="spellStart"/>
            <w:r w:rsidRPr="0012129F">
              <w:rPr>
                <w:rFonts w:ascii="Times New Roman CYR" w:hAnsi="Times New Roman CYR" w:cs="Times New Roman CYR"/>
                <w:sz w:val="20"/>
                <w:szCs w:val="20"/>
              </w:rPr>
              <w:t>Федорiвна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3D192F2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0A324E1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6EADCA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1960</w:t>
            </w:r>
          </w:p>
        </w:tc>
        <w:tc>
          <w:tcPr>
            <w:tcW w:w="1000" w:type="dxa"/>
            <w:tcBorders>
              <w:top w:val="single" w:sz="6" w:space="0" w:color="auto"/>
              <w:left w:val="single" w:sz="6" w:space="0" w:color="auto"/>
              <w:bottom w:val="single" w:sz="6" w:space="0" w:color="auto"/>
              <w:right w:val="single" w:sz="6" w:space="0" w:color="auto"/>
            </w:tcBorders>
            <w:vAlign w:val="center"/>
          </w:tcPr>
          <w:p w14:paraId="3B1F44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9A572D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46</w:t>
            </w:r>
          </w:p>
        </w:tc>
        <w:tc>
          <w:tcPr>
            <w:tcW w:w="3100" w:type="dxa"/>
            <w:tcBorders>
              <w:top w:val="single" w:sz="6" w:space="0" w:color="auto"/>
              <w:left w:val="single" w:sz="6" w:space="0" w:color="auto"/>
              <w:bottom w:val="single" w:sz="6" w:space="0" w:color="auto"/>
              <w:right w:val="single" w:sz="6" w:space="0" w:color="auto"/>
            </w:tcBorders>
            <w:vAlign w:val="center"/>
          </w:tcPr>
          <w:p w14:paraId="1B33D4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Приватне </w:t>
            </w:r>
            <w:proofErr w:type="spellStart"/>
            <w:r w:rsidRPr="0012129F">
              <w:rPr>
                <w:rFonts w:ascii="Times New Roman CYR" w:hAnsi="Times New Roman CYR" w:cs="Times New Roman CYR"/>
                <w:sz w:val="20"/>
                <w:szCs w:val="20"/>
              </w:rPr>
              <w:t>акцiонерне</w:t>
            </w:r>
            <w:proofErr w:type="spellEnd"/>
            <w:r w:rsidRPr="0012129F">
              <w:rPr>
                <w:rFonts w:ascii="Times New Roman CYR" w:hAnsi="Times New Roman CYR" w:cs="Times New Roman CYR"/>
                <w:sz w:val="20"/>
                <w:szCs w:val="20"/>
              </w:rPr>
              <w:t xml:space="preserve"> товариство "</w:t>
            </w:r>
            <w:proofErr w:type="spellStart"/>
            <w:r w:rsidRPr="0012129F">
              <w:rPr>
                <w:rFonts w:ascii="Times New Roman CYR" w:hAnsi="Times New Roman CYR" w:cs="Times New Roman CYR"/>
                <w:sz w:val="20"/>
                <w:szCs w:val="20"/>
              </w:rPr>
              <w:t>Страховi</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гарантiї</w:t>
            </w:r>
            <w:proofErr w:type="spellEnd"/>
            <w:r w:rsidRPr="0012129F">
              <w:rPr>
                <w:rFonts w:ascii="Times New Roman CYR" w:hAnsi="Times New Roman CYR" w:cs="Times New Roman CYR"/>
                <w:sz w:val="20"/>
                <w:szCs w:val="20"/>
              </w:rPr>
              <w:t xml:space="preserve"> України"</w:t>
            </w:r>
          </w:p>
          <w:p w14:paraId="5B40B051" w14:textId="52F3C2B5" w:rsidR="00FD7CBB" w:rsidRPr="0012129F" w:rsidRDefault="00EE508F" w:rsidP="00CD03C7">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33832772</w:t>
            </w:r>
            <w:r w:rsidR="00CD03C7">
              <w:rPr>
                <w:rFonts w:ascii="Times New Roman CYR" w:hAnsi="Times New Roman CYR" w:cs="Times New Roman CYR"/>
                <w:sz w:val="20"/>
                <w:szCs w:val="20"/>
              </w:rPr>
              <w:t xml:space="preserve">, </w:t>
            </w:r>
            <w:r w:rsidRPr="0012129F">
              <w:rPr>
                <w:rFonts w:ascii="Times New Roman CYR" w:hAnsi="Times New Roman CYR" w:cs="Times New Roman CYR"/>
                <w:sz w:val="20"/>
                <w:szCs w:val="20"/>
              </w:rPr>
              <w:t xml:space="preserve">член </w:t>
            </w:r>
            <w:proofErr w:type="spellStart"/>
            <w:r w:rsidRPr="0012129F">
              <w:rPr>
                <w:rFonts w:ascii="Times New Roman CYR" w:hAnsi="Times New Roman CYR" w:cs="Times New Roman CYR"/>
                <w:sz w:val="20"/>
                <w:szCs w:val="20"/>
              </w:rPr>
              <w:t>правлiнння</w:t>
            </w:r>
            <w:proofErr w:type="spellEnd"/>
            <w:r w:rsidRPr="0012129F">
              <w:rPr>
                <w:rFonts w:ascii="Times New Roman CYR" w:hAnsi="Times New Roman CYR" w:cs="Times New Roman CYR"/>
                <w:sz w:val="20"/>
                <w:szCs w:val="20"/>
              </w:rPr>
              <w:t xml:space="preserve">, Приватне </w:t>
            </w:r>
            <w:proofErr w:type="spellStart"/>
            <w:r w:rsidRPr="0012129F">
              <w:rPr>
                <w:rFonts w:ascii="Times New Roman CYR" w:hAnsi="Times New Roman CYR" w:cs="Times New Roman CYR"/>
                <w:sz w:val="20"/>
                <w:szCs w:val="20"/>
              </w:rPr>
              <w:t>акцiонерне</w:t>
            </w:r>
            <w:proofErr w:type="spellEnd"/>
            <w:r w:rsidRPr="0012129F">
              <w:rPr>
                <w:rFonts w:ascii="Times New Roman CYR" w:hAnsi="Times New Roman CYR" w:cs="Times New Roman CYR"/>
                <w:sz w:val="20"/>
                <w:szCs w:val="20"/>
              </w:rPr>
              <w:t xml:space="preserve"> товариство "</w:t>
            </w:r>
            <w:proofErr w:type="spellStart"/>
            <w:r w:rsidRPr="0012129F">
              <w:rPr>
                <w:rFonts w:ascii="Times New Roman CYR" w:hAnsi="Times New Roman CYR" w:cs="Times New Roman CYR"/>
                <w:sz w:val="20"/>
                <w:szCs w:val="20"/>
              </w:rPr>
              <w:t>Страховi</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гарантiї</w:t>
            </w:r>
            <w:proofErr w:type="spellEnd"/>
            <w:r w:rsidRPr="0012129F">
              <w:rPr>
                <w:rFonts w:ascii="Times New Roman CYR" w:hAnsi="Times New Roman CYR" w:cs="Times New Roman CYR"/>
                <w:sz w:val="20"/>
                <w:szCs w:val="20"/>
              </w:rPr>
              <w:t xml:space="preserve">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5BB8F79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14.06.2019</w:t>
            </w:r>
          </w:p>
          <w:p w14:paraId="61FFC98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2CE3202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r>
      <w:tr w:rsidR="00FD7CBB" w:rsidRPr="0012129F" w14:paraId="46A22710" w14:textId="77777777">
        <w:trPr>
          <w:trHeight w:val="200"/>
        </w:trPr>
        <w:tc>
          <w:tcPr>
            <w:tcW w:w="550" w:type="dxa"/>
            <w:tcBorders>
              <w:top w:val="single" w:sz="6" w:space="0" w:color="auto"/>
              <w:bottom w:val="single" w:sz="6" w:space="0" w:color="auto"/>
              <w:right w:val="single" w:sz="6" w:space="0" w:color="auto"/>
            </w:tcBorders>
            <w:vAlign w:val="center"/>
          </w:tcPr>
          <w:p w14:paraId="26F8782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25259E0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Член </w:t>
            </w:r>
            <w:proofErr w:type="spellStart"/>
            <w:r w:rsidRPr="0012129F">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2F2D093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Гладуш</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Iгор</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Вiкторович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DC6D75F"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00413C4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1B2C88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1966</w:t>
            </w:r>
          </w:p>
        </w:tc>
        <w:tc>
          <w:tcPr>
            <w:tcW w:w="1000" w:type="dxa"/>
            <w:tcBorders>
              <w:top w:val="single" w:sz="6" w:space="0" w:color="auto"/>
              <w:left w:val="single" w:sz="6" w:space="0" w:color="auto"/>
              <w:bottom w:val="single" w:sz="6" w:space="0" w:color="auto"/>
              <w:right w:val="single" w:sz="6" w:space="0" w:color="auto"/>
            </w:tcBorders>
            <w:vAlign w:val="center"/>
          </w:tcPr>
          <w:p w14:paraId="22C5027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AFBB83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34</w:t>
            </w:r>
          </w:p>
        </w:tc>
        <w:tc>
          <w:tcPr>
            <w:tcW w:w="3100" w:type="dxa"/>
            <w:tcBorders>
              <w:top w:val="single" w:sz="6" w:space="0" w:color="auto"/>
              <w:left w:val="single" w:sz="6" w:space="0" w:color="auto"/>
              <w:bottom w:val="single" w:sz="6" w:space="0" w:color="auto"/>
              <w:right w:val="single" w:sz="6" w:space="0" w:color="auto"/>
            </w:tcBorders>
            <w:vAlign w:val="center"/>
          </w:tcPr>
          <w:p w14:paraId="25D7DA6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Приватне </w:t>
            </w:r>
            <w:proofErr w:type="spellStart"/>
            <w:r w:rsidRPr="0012129F">
              <w:rPr>
                <w:rFonts w:ascii="Times New Roman CYR" w:hAnsi="Times New Roman CYR" w:cs="Times New Roman CYR"/>
                <w:sz w:val="20"/>
                <w:szCs w:val="20"/>
              </w:rPr>
              <w:t>акцiонерне</w:t>
            </w:r>
            <w:proofErr w:type="spellEnd"/>
            <w:r w:rsidRPr="0012129F">
              <w:rPr>
                <w:rFonts w:ascii="Times New Roman CYR" w:hAnsi="Times New Roman CYR" w:cs="Times New Roman CYR"/>
                <w:sz w:val="20"/>
                <w:szCs w:val="20"/>
              </w:rPr>
              <w:t xml:space="preserve"> товариство "</w:t>
            </w:r>
            <w:proofErr w:type="spellStart"/>
            <w:r w:rsidRPr="0012129F">
              <w:rPr>
                <w:rFonts w:ascii="Times New Roman CYR" w:hAnsi="Times New Roman CYR" w:cs="Times New Roman CYR"/>
                <w:sz w:val="20"/>
                <w:szCs w:val="20"/>
              </w:rPr>
              <w:t>Страховi</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гарантiї</w:t>
            </w:r>
            <w:proofErr w:type="spellEnd"/>
            <w:r w:rsidRPr="0012129F">
              <w:rPr>
                <w:rFonts w:ascii="Times New Roman CYR" w:hAnsi="Times New Roman CYR" w:cs="Times New Roman CYR"/>
                <w:sz w:val="20"/>
                <w:szCs w:val="20"/>
              </w:rPr>
              <w:t xml:space="preserve"> України"</w:t>
            </w:r>
          </w:p>
          <w:p w14:paraId="7989BA29" w14:textId="28993BA1" w:rsidR="00FD7CBB" w:rsidRPr="0012129F" w:rsidRDefault="00EE508F" w:rsidP="00CD03C7">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33832772</w:t>
            </w:r>
            <w:r w:rsidR="00CD03C7">
              <w:rPr>
                <w:rFonts w:ascii="Times New Roman CYR" w:hAnsi="Times New Roman CYR" w:cs="Times New Roman CYR"/>
                <w:sz w:val="20"/>
                <w:szCs w:val="20"/>
              </w:rPr>
              <w:t xml:space="preserve">, </w:t>
            </w:r>
            <w:r w:rsidRPr="0012129F">
              <w:rPr>
                <w:rFonts w:ascii="Times New Roman CYR" w:hAnsi="Times New Roman CYR" w:cs="Times New Roman CYR"/>
                <w:sz w:val="20"/>
                <w:szCs w:val="20"/>
              </w:rPr>
              <w:t xml:space="preserve">член </w:t>
            </w:r>
            <w:proofErr w:type="spellStart"/>
            <w:r w:rsidRPr="0012129F">
              <w:rPr>
                <w:rFonts w:ascii="Times New Roman CYR" w:hAnsi="Times New Roman CYR" w:cs="Times New Roman CYR"/>
                <w:sz w:val="20"/>
                <w:szCs w:val="20"/>
              </w:rPr>
              <w:t>правлiння</w:t>
            </w:r>
            <w:proofErr w:type="spellEnd"/>
            <w:r w:rsidRPr="0012129F">
              <w:rPr>
                <w:rFonts w:ascii="Times New Roman CYR" w:hAnsi="Times New Roman CYR" w:cs="Times New Roman CYR"/>
                <w:sz w:val="20"/>
                <w:szCs w:val="20"/>
              </w:rPr>
              <w:t xml:space="preserve">, Приватне </w:t>
            </w:r>
            <w:proofErr w:type="spellStart"/>
            <w:r w:rsidRPr="0012129F">
              <w:rPr>
                <w:rFonts w:ascii="Times New Roman CYR" w:hAnsi="Times New Roman CYR" w:cs="Times New Roman CYR"/>
                <w:sz w:val="20"/>
                <w:szCs w:val="20"/>
              </w:rPr>
              <w:t>акцiонерне</w:t>
            </w:r>
            <w:proofErr w:type="spellEnd"/>
            <w:r w:rsidRPr="0012129F">
              <w:rPr>
                <w:rFonts w:ascii="Times New Roman CYR" w:hAnsi="Times New Roman CYR" w:cs="Times New Roman CYR"/>
                <w:sz w:val="20"/>
                <w:szCs w:val="20"/>
              </w:rPr>
              <w:t xml:space="preserve"> товариство "</w:t>
            </w:r>
            <w:proofErr w:type="spellStart"/>
            <w:r w:rsidRPr="0012129F">
              <w:rPr>
                <w:rFonts w:ascii="Times New Roman CYR" w:hAnsi="Times New Roman CYR" w:cs="Times New Roman CYR"/>
                <w:sz w:val="20"/>
                <w:szCs w:val="20"/>
              </w:rPr>
              <w:t>Страховi</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гарантiї</w:t>
            </w:r>
            <w:proofErr w:type="spellEnd"/>
            <w:r w:rsidRPr="0012129F">
              <w:rPr>
                <w:rFonts w:ascii="Times New Roman CYR" w:hAnsi="Times New Roman CYR" w:cs="Times New Roman CYR"/>
                <w:sz w:val="20"/>
                <w:szCs w:val="20"/>
              </w:rPr>
              <w:t xml:space="preserve"> України", 33832772, заступник голови </w:t>
            </w:r>
            <w:proofErr w:type="spellStart"/>
            <w:r w:rsidRPr="0012129F">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3B7B95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29.09.2022</w:t>
            </w:r>
          </w:p>
          <w:p w14:paraId="2A4E47F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82B0D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r>
    </w:tbl>
    <w:p w14:paraId="0E01C77A"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57EA872D"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4099AE36"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0E3ABE32"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3E3A53D6"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7B914502"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26089F55"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1A1F222F"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3D1EBE9C"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480FA19E" w14:textId="77777777" w:rsidR="00CD03C7" w:rsidRDefault="00CD03C7">
      <w:pPr>
        <w:widowControl w:val="0"/>
        <w:autoSpaceDE w:val="0"/>
        <w:autoSpaceDN w:val="0"/>
        <w:adjustRightInd w:val="0"/>
        <w:spacing w:after="0" w:line="240" w:lineRule="auto"/>
        <w:rPr>
          <w:rFonts w:ascii="Times New Roman CYR" w:hAnsi="Times New Roman CYR" w:cs="Times New Roman CYR"/>
          <w:sz w:val="24"/>
          <w:szCs w:val="24"/>
        </w:rPr>
      </w:pPr>
    </w:p>
    <w:p w14:paraId="55C16661" w14:textId="5F833831"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lastRenderedPageBreak/>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FD7CBB" w:rsidRPr="0012129F" w14:paraId="5E6E75F8" w14:textId="77777777">
        <w:trPr>
          <w:trHeight w:val="200"/>
        </w:trPr>
        <w:tc>
          <w:tcPr>
            <w:tcW w:w="550" w:type="dxa"/>
            <w:tcBorders>
              <w:top w:val="single" w:sz="6" w:space="0" w:color="auto"/>
              <w:bottom w:val="single" w:sz="6" w:space="0" w:color="auto"/>
              <w:right w:val="single" w:sz="6" w:space="0" w:color="auto"/>
            </w:tcBorders>
            <w:vAlign w:val="center"/>
          </w:tcPr>
          <w:p w14:paraId="778181B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3E5A013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1DEDED4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BB59E0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117B6FF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478259C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EB9F57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6F0B94F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2A5F094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1AF37CC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0A078B0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Непогашена судимість за корисливі та посадові злочини (Так/Ні)</w:t>
            </w:r>
          </w:p>
        </w:tc>
      </w:tr>
      <w:tr w:rsidR="00FD7CBB" w:rsidRPr="0012129F" w14:paraId="2E47B2C1" w14:textId="77777777">
        <w:trPr>
          <w:trHeight w:val="200"/>
        </w:trPr>
        <w:tc>
          <w:tcPr>
            <w:tcW w:w="550" w:type="dxa"/>
            <w:tcBorders>
              <w:top w:val="single" w:sz="6" w:space="0" w:color="auto"/>
              <w:bottom w:val="single" w:sz="6" w:space="0" w:color="auto"/>
              <w:right w:val="single" w:sz="6" w:space="0" w:color="auto"/>
            </w:tcBorders>
            <w:vAlign w:val="center"/>
          </w:tcPr>
          <w:p w14:paraId="4EB09BC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68554F0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2BC6882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7A631A1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46ED965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23AE40B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6EF622B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739DDB8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09FCCF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42A3A25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1A97028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11</w:t>
            </w:r>
          </w:p>
        </w:tc>
      </w:tr>
      <w:tr w:rsidR="00FD7CBB" w:rsidRPr="0012129F" w14:paraId="0F9DAF23" w14:textId="77777777">
        <w:trPr>
          <w:trHeight w:val="200"/>
        </w:trPr>
        <w:tc>
          <w:tcPr>
            <w:tcW w:w="550" w:type="dxa"/>
            <w:tcBorders>
              <w:top w:val="single" w:sz="6" w:space="0" w:color="auto"/>
              <w:bottom w:val="single" w:sz="6" w:space="0" w:color="auto"/>
              <w:right w:val="single" w:sz="6" w:space="0" w:color="auto"/>
            </w:tcBorders>
            <w:vAlign w:val="center"/>
          </w:tcPr>
          <w:p w14:paraId="0FA1702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F5954E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Ревiзор</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611BD51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Гаманков</w:t>
            </w:r>
            <w:proofErr w:type="spellEnd"/>
            <w:r w:rsidRPr="0012129F">
              <w:rPr>
                <w:rFonts w:ascii="Times New Roman CYR" w:hAnsi="Times New Roman CYR" w:cs="Times New Roman CYR"/>
                <w:sz w:val="20"/>
                <w:szCs w:val="20"/>
              </w:rPr>
              <w:t xml:space="preserve"> Володимир </w:t>
            </w:r>
            <w:proofErr w:type="spellStart"/>
            <w:r w:rsidRPr="0012129F">
              <w:rPr>
                <w:rFonts w:ascii="Times New Roman CYR" w:hAnsi="Times New Roman CYR" w:cs="Times New Roman CYR"/>
                <w:sz w:val="20"/>
                <w:szCs w:val="20"/>
              </w:rPr>
              <w:t>Iванович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03CBFBF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38E670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912929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1956</w:t>
            </w:r>
          </w:p>
        </w:tc>
        <w:tc>
          <w:tcPr>
            <w:tcW w:w="1000" w:type="dxa"/>
            <w:tcBorders>
              <w:top w:val="single" w:sz="6" w:space="0" w:color="auto"/>
              <w:left w:val="single" w:sz="6" w:space="0" w:color="auto"/>
              <w:bottom w:val="single" w:sz="6" w:space="0" w:color="auto"/>
              <w:right w:val="single" w:sz="6" w:space="0" w:color="auto"/>
            </w:tcBorders>
            <w:vAlign w:val="center"/>
          </w:tcPr>
          <w:p w14:paraId="688F778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2E9AF3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39</w:t>
            </w:r>
          </w:p>
        </w:tc>
        <w:tc>
          <w:tcPr>
            <w:tcW w:w="3100" w:type="dxa"/>
            <w:tcBorders>
              <w:top w:val="single" w:sz="6" w:space="0" w:color="auto"/>
              <w:left w:val="single" w:sz="6" w:space="0" w:color="auto"/>
              <w:bottom w:val="single" w:sz="6" w:space="0" w:color="auto"/>
              <w:right w:val="single" w:sz="6" w:space="0" w:color="auto"/>
            </w:tcBorders>
            <w:vAlign w:val="center"/>
          </w:tcPr>
          <w:p w14:paraId="307A443E" w14:textId="68A2943B"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ТОВ "Страхова </w:t>
            </w:r>
            <w:proofErr w:type="spellStart"/>
            <w:r w:rsidRPr="0012129F">
              <w:rPr>
                <w:rFonts w:ascii="Times New Roman CYR" w:hAnsi="Times New Roman CYR" w:cs="Times New Roman CYR"/>
                <w:sz w:val="20"/>
                <w:szCs w:val="20"/>
              </w:rPr>
              <w:t>компанiя</w:t>
            </w:r>
            <w:proofErr w:type="spellEnd"/>
            <w:r w:rsidRPr="0012129F">
              <w:rPr>
                <w:rFonts w:ascii="Times New Roman CYR" w:hAnsi="Times New Roman CYR" w:cs="Times New Roman CYR"/>
                <w:sz w:val="20"/>
                <w:szCs w:val="20"/>
              </w:rPr>
              <w:t xml:space="preserve"> "АГРОПОЛIС"</w:t>
            </w:r>
            <w:r w:rsidR="00CD03C7">
              <w:rPr>
                <w:rFonts w:ascii="Times New Roman CYR" w:hAnsi="Times New Roman CYR" w:cs="Times New Roman CYR"/>
                <w:sz w:val="20"/>
                <w:szCs w:val="20"/>
              </w:rPr>
              <w:t xml:space="preserve">, </w:t>
            </w:r>
            <w:r w:rsidRPr="0012129F">
              <w:rPr>
                <w:rFonts w:ascii="Times New Roman CYR" w:hAnsi="Times New Roman CYR" w:cs="Times New Roman CYR"/>
                <w:sz w:val="20"/>
                <w:szCs w:val="20"/>
              </w:rPr>
              <w:t>38451237</w:t>
            </w:r>
          </w:p>
          <w:p w14:paraId="5D98DCE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Генеральний директор</w:t>
            </w:r>
          </w:p>
        </w:tc>
        <w:tc>
          <w:tcPr>
            <w:tcW w:w="1400" w:type="dxa"/>
            <w:tcBorders>
              <w:top w:val="single" w:sz="6" w:space="0" w:color="auto"/>
              <w:left w:val="single" w:sz="6" w:space="0" w:color="auto"/>
              <w:bottom w:val="single" w:sz="6" w:space="0" w:color="auto"/>
              <w:right w:val="single" w:sz="6" w:space="0" w:color="auto"/>
            </w:tcBorders>
            <w:vAlign w:val="center"/>
          </w:tcPr>
          <w:p w14:paraId="4C60919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23.04.2019</w:t>
            </w:r>
          </w:p>
          <w:p w14:paraId="2FBD523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повноваження </w:t>
            </w:r>
            <w:proofErr w:type="spellStart"/>
            <w:r w:rsidRPr="0012129F">
              <w:rPr>
                <w:rFonts w:ascii="Times New Roman CYR" w:hAnsi="Times New Roman CYR" w:cs="Times New Roman CYR"/>
                <w:sz w:val="20"/>
                <w:szCs w:val="20"/>
              </w:rPr>
              <w:t>припиненi</w:t>
            </w:r>
            <w:proofErr w:type="spellEnd"/>
            <w:r w:rsidRPr="0012129F">
              <w:rPr>
                <w:rFonts w:ascii="Times New Roman CYR" w:hAnsi="Times New Roman CYR" w:cs="Times New Roman CYR"/>
                <w:sz w:val="20"/>
                <w:szCs w:val="20"/>
              </w:rPr>
              <w:t xml:space="preserve"> 26.02.2024</w:t>
            </w:r>
          </w:p>
        </w:tc>
        <w:tc>
          <w:tcPr>
            <w:tcW w:w="1400" w:type="dxa"/>
            <w:tcBorders>
              <w:top w:val="single" w:sz="6" w:space="0" w:color="auto"/>
              <w:left w:val="single" w:sz="6" w:space="0" w:color="auto"/>
              <w:bottom w:val="single" w:sz="6" w:space="0" w:color="auto"/>
            </w:tcBorders>
            <w:vAlign w:val="center"/>
          </w:tcPr>
          <w:p w14:paraId="0D0839C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r>
      <w:tr w:rsidR="00FD7CBB" w:rsidRPr="0012129F" w14:paraId="1FF8CED2" w14:textId="77777777">
        <w:trPr>
          <w:trHeight w:val="200"/>
        </w:trPr>
        <w:tc>
          <w:tcPr>
            <w:tcW w:w="550" w:type="dxa"/>
            <w:tcBorders>
              <w:top w:val="single" w:sz="6" w:space="0" w:color="auto"/>
              <w:bottom w:val="single" w:sz="6" w:space="0" w:color="auto"/>
              <w:right w:val="single" w:sz="6" w:space="0" w:color="auto"/>
            </w:tcBorders>
            <w:vAlign w:val="center"/>
          </w:tcPr>
          <w:p w14:paraId="2F54806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57CE82C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Керiвник</w:t>
            </w:r>
            <w:proofErr w:type="spellEnd"/>
            <w:r w:rsidRPr="0012129F">
              <w:rPr>
                <w:rFonts w:ascii="Times New Roman CYR" w:hAnsi="Times New Roman CYR" w:cs="Times New Roman CYR"/>
                <w:sz w:val="20"/>
                <w:szCs w:val="20"/>
              </w:rPr>
              <w:t xml:space="preserve"> служби </w:t>
            </w:r>
            <w:proofErr w:type="spellStart"/>
            <w:r w:rsidRPr="0012129F">
              <w:rPr>
                <w:rFonts w:ascii="Times New Roman CYR" w:hAnsi="Times New Roman CYR" w:cs="Times New Roman CYR"/>
                <w:sz w:val="20"/>
                <w:szCs w:val="20"/>
              </w:rPr>
              <w:t>внутрiшнього</w:t>
            </w:r>
            <w:proofErr w:type="spellEnd"/>
            <w:r w:rsidRPr="0012129F">
              <w:rPr>
                <w:rFonts w:ascii="Times New Roman CYR" w:hAnsi="Times New Roman CYR" w:cs="Times New Roman CYR"/>
                <w:sz w:val="20"/>
                <w:szCs w:val="20"/>
              </w:rPr>
              <w:t xml:space="preserve"> аудиту</w:t>
            </w:r>
          </w:p>
        </w:tc>
        <w:tc>
          <w:tcPr>
            <w:tcW w:w="2100" w:type="dxa"/>
            <w:tcBorders>
              <w:top w:val="single" w:sz="6" w:space="0" w:color="auto"/>
              <w:left w:val="single" w:sz="6" w:space="0" w:color="auto"/>
              <w:bottom w:val="single" w:sz="6" w:space="0" w:color="auto"/>
              <w:right w:val="single" w:sz="6" w:space="0" w:color="auto"/>
            </w:tcBorders>
            <w:vAlign w:val="center"/>
          </w:tcPr>
          <w:p w14:paraId="287AD45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Кружаєв</w:t>
            </w:r>
            <w:proofErr w:type="spellEnd"/>
            <w:r w:rsidRPr="0012129F">
              <w:rPr>
                <w:rFonts w:ascii="Times New Roman CYR" w:hAnsi="Times New Roman CYR" w:cs="Times New Roman CYR"/>
                <w:sz w:val="20"/>
                <w:szCs w:val="20"/>
              </w:rPr>
              <w:t xml:space="preserve"> Антон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0B31109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7455EB1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F28855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1968</w:t>
            </w:r>
          </w:p>
        </w:tc>
        <w:tc>
          <w:tcPr>
            <w:tcW w:w="1000" w:type="dxa"/>
            <w:tcBorders>
              <w:top w:val="single" w:sz="6" w:space="0" w:color="auto"/>
              <w:left w:val="single" w:sz="6" w:space="0" w:color="auto"/>
              <w:bottom w:val="single" w:sz="6" w:space="0" w:color="auto"/>
              <w:right w:val="single" w:sz="6" w:space="0" w:color="auto"/>
            </w:tcBorders>
            <w:vAlign w:val="center"/>
          </w:tcPr>
          <w:p w14:paraId="7090D04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E93BE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35</w:t>
            </w:r>
          </w:p>
        </w:tc>
        <w:tc>
          <w:tcPr>
            <w:tcW w:w="3100" w:type="dxa"/>
            <w:tcBorders>
              <w:top w:val="single" w:sz="6" w:space="0" w:color="auto"/>
              <w:left w:val="single" w:sz="6" w:space="0" w:color="auto"/>
              <w:bottom w:val="single" w:sz="6" w:space="0" w:color="auto"/>
              <w:right w:val="single" w:sz="6" w:space="0" w:color="auto"/>
            </w:tcBorders>
            <w:vAlign w:val="center"/>
          </w:tcPr>
          <w:p w14:paraId="39CE90EF" w14:textId="1E471175" w:rsidR="00FD7CBB" w:rsidRPr="0012129F" w:rsidRDefault="00EE508F" w:rsidP="00CD03C7">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ТОВ "</w:t>
            </w:r>
            <w:proofErr w:type="spellStart"/>
            <w:r w:rsidRPr="0012129F">
              <w:rPr>
                <w:rFonts w:ascii="Times New Roman CYR" w:hAnsi="Times New Roman CYR" w:cs="Times New Roman CYR"/>
                <w:sz w:val="20"/>
                <w:szCs w:val="20"/>
              </w:rPr>
              <w:t>Iнтерстарч</w:t>
            </w:r>
            <w:proofErr w:type="spellEnd"/>
            <w:r w:rsidRPr="0012129F">
              <w:rPr>
                <w:rFonts w:ascii="Times New Roman CYR" w:hAnsi="Times New Roman CYR" w:cs="Times New Roman CYR"/>
                <w:sz w:val="20"/>
                <w:szCs w:val="20"/>
              </w:rPr>
              <w:t xml:space="preserve"> Україна"</w:t>
            </w:r>
            <w:r w:rsidR="00CD03C7">
              <w:rPr>
                <w:rFonts w:ascii="Times New Roman CYR" w:hAnsi="Times New Roman CYR" w:cs="Times New Roman CYR"/>
                <w:sz w:val="20"/>
                <w:szCs w:val="20"/>
              </w:rPr>
              <w:t xml:space="preserve">, </w:t>
            </w:r>
            <w:r w:rsidRPr="0012129F">
              <w:rPr>
                <w:rFonts w:ascii="Times New Roman CYR" w:hAnsi="Times New Roman CYR" w:cs="Times New Roman CYR"/>
                <w:sz w:val="20"/>
                <w:szCs w:val="20"/>
              </w:rPr>
              <w:t>38307757</w:t>
            </w:r>
            <w:r w:rsidR="00CD03C7">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керiвник</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проектiв</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449AE2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16.03.2021</w:t>
            </w:r>
          </w:p>
          <w:p w14:paraId="04E6079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07BE05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r>
      <w:tr w:rsidR="00FD7CBB" w:rsidRPr="0012129F" w14:paraId="1B9F7596" w14:textId="77777777">
        <w:trPr>
          <w:trHeight w:val="200"/>
        </w:trPr>
        <w:tc>
          <w:tcPr>
            <w:tcW w:w="550" w:type="dxa"/>
            <w:tcBorders>
              <w:top w:val="single" w:sz="6" w:space="0" w:color="auto"/>
              <w:bottom w:val="single" w:sz="6" w:space="0" w:color="auto"/>
              <w:right w:val="single" w:sz="6" w:space="0" w:color="auto"/>
            </w:tcBorders>
            <w:vAlign w:val="center"/>
          </w:tcPr>
          <w:p w14:paraId="2723173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083DA8E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4084F07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Лушнiкова</w:t>
            </w:r>
            <w:proofErr w:type="spellEnd"/>
            <w:r w:rsidRPr="0012129F">
              <w:rPr>
                <w:rFonts w:ascii="Times New Roman CYR" w:hAnsi="Times New Roman CYR" w:cs="Times New Roman CYR"/>
                <w:sz w:val="20"/>
                <w:szCs w:val="20"/>
              </w:rPr>
              <w:t xml:space="preserve"> Катерина </w:t>
            </w:r>
            <w:proofErr w:type="spellStart"/>
            <w:r w:rsidRPr="0012129F">
              <w:rPr>
                <w:rFonts w:ascii="Times New Roman CYR" w:hAnsi="Times New Roman CYR" w:cs="Times New Roman CYR"/>
                <w:sz w:val="20"/>
                <w:szCs w:val="20"/>
              </w:rPr>
              <w:t>Вiталiївна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70AFE6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0BCF3740"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78746B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1992</w:t>
            </w:r>
          </w:p>
        </w:tc>
        <w:tc>
          <w:tcPr>
            <w:tcW w:w="1000" w:type="dxa"/>
            <w:tcBorders>
              <w:top w:val="single" w:sz="6" w:space="0" w:color="auto"/>
              <w:left w:val="single" w:sz="6" w:space="0" w:color="auto"/>
              <w:bottom w:val="single" w:sz="6" w:space="0" w:color="auto"/>
              <w:right w:val="single" w:sz="6" w:space="0" w:color="auto"/>
            </w:tcBorders>
            <w:vAlign w:val="center"/>
          </w:tcPr>
          <w:p w14:paraId="0BB0209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EDDFE7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3100" w:type="dxa"/>
            <w:tcBorders>
              <w:top w:val="single" w:sz="6" w:space="0" w:color="auto"/>
              <w:left w:val="single" w:sz="6" w:space="0" w:color="auto"/>
              <w:bottom w:val="single" w:sz="6" w:space="0" w:color="auto"/>
              <w:right w:val="single" w:sz="6" w:space="0" w:color="auto"/>
            </w:tcBorders>
            <w:vAlign w:val="center"/>
          </w:tcPr>
          <w:p w14:paraId="186C5FDB" w14:textId="51555C32" w:rsidR="00FD7CBB" w:rsidRPr="0012129F" w:rsidRDefault="00EE508F" w:rsidP="00CD03C7">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ДП ДГЗП "СПЕЦТЕХНОЕКСПОРТ"</w:t>
            </w:r>
            <w:r w:rsidR="00CD03C7">
              <w:rPr>
                <w:rFonts w:ascii="Times New Roman CYR" w:hAnsi="Times New Roman CYR" w:cs="Times New Roman CYR"/>
                <w:sz w:val="20"/>
                <w:szCs w:val="20"/>
              </w:rPr>
              <w:t xml:space="preserve">, </w:t>
            </w:r>
            <w:r w:rsidRPr="0012129F">
              <w:rPr>
                <w:rFonts w:ascii="Times New Roman CYR" w:hAnsi="Times New Roman CYR" w:cs="Times New Roman CYR"/>
                <w:sz w:val="20"/>
                <w:szCs w:val="20"/>
              </w:rPr>
              <w:t>30019335</w:t>
            </w:r>
            <w:r w:rsidR="00CD03C7">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10A6235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29.11.2023</w:t>
            </w:r>
          </w:p>
          <w:p w14:paraId="50A563D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73F5112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r>
    </w:tbl>
    <w:p w14:paraId="4F6EB75C" w14:textId="77777777" w:rsidR="00FD7CBB" w:rsidRDefault="00FD7CBB">
      <w:pPr>
        <w:widowControl w:val="0"/>
        <w:autoSpaceDE w:val="0"/>
        <w:autoSpaceDN w:val="0"/>
        <w:adjustRightInd w:val="0"/>
        <w:spacing w:after="0" w:line="240" w:lineRule="auto"/>
        <w:rPr>
          <w:rFonts w:ascii="Times New Roman CYR" w:hAnsi="Times New Roman CYR" w:cs="Times New Roman CYR"/>
          <w:sz w:val="20"/>
          <w:szCs w:val="20"/>
        </w:rPr>
      </w:pPr>
    </w:p>
    <w:p w14:paraId="0CBF595A"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FD7CBB" w:rsidRPr="0012129F" w14:paraId="5FE698BA" w14:textId="77777777">
        <w:trPr>
          <w:trHeight w:val="200"/>
        </w:trPr>
        <w:tc>
          <w:tcPr>
            <w:tcW w:w="1350" w:type="dxa"/>
            <w:tcBorders>
              <w:top w:val="single" w:sz="6" w:space="0" w:color="auto"/>
              <w:bottom w:val="single" w:sz="6" w:space="0" w:color="auto"/>
              <w:right w:val="single" w:sz="6" w:space="0" w:color="auto"/>
            </w:tcBorders>
            <w:vAlign w:val="center"/>
          </w:tcPr>
          <w:p w14:paraId="23D37D2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0375288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409F561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3BB7AFC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10DEB72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4B2497C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55DE790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52D5673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FD7CBB" w:rsidRPr="0012129F" w14:paraId="1BED5EA9" w14:textId="77777777">
        <w:trPr>
          <w:trHeight w:val="200"/>
        </w:trPr>
        <w:tc>
          <w:tcPr>
            <w:tcW w:w="1350" w:type="dxa"/>
            <w:tcBorders>
              <w:top w:val="single" w:sz="6" w:space="0" w:color="auto"/>
              <w:bottom w:val="single" w:sz="6" w:space="0" w:color="auto"/>
              <w:right w:val="single" w:sz="6" w:space="0" w:color="auto"/>
            </w:tcBorders>
            <w:vAlign w:val="center"/>
          </w:tcPr>
          <w:p w14:paraId="2C7E044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79777A3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7798D9C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3DE6EDD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5F3E85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7C8EB56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09D1CC8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509FC2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8</w:t>
            </w:r>
          </w:p>
        </w:tc>
      </w:tr>
      <w:tr w:rsidR="00FD7CBB" w:rsidRPr="0012129F" w14:paraId="40674D81" w14:textId="77777777">
        <w:trPr>
          <w:trHeight w:val="200"/>
        </w:trPr>
        <w:tc>
          <w:tcPr>
            <w:tcW w:w="1350" w:type="dxa"/>
            <w:tcBorders>
              <w:top w:val="single" w:sz="6" w:space="0" w:color="auto"/>
              <w:bottom w:val="single" w:sz="6" w:space="0" w:color="auto"/>
              <w:right w:val="single" w:sz="6" w:space="0" w:color="auto"/>
            </w:tcBorders>
            <w:vAlign w:val="center"/>
          </w:tcPr>
          <w:p w14:paraId="7C5541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6DC654B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Лушнiкова</w:t>
            </w:r>
            <w:proofErr w:type="spellEnd"/>
            <w:r w:rsidRPr="0012129F">
              <w:rPr>
                <w:rFonts w:ascii="Times New Roman CYR" w:hAnsi="Times New Roman CYR" w:cs="Times New Roman CYR"/>
                <w:sz w:val="20"/>
                <w:szCs w:val="20"/>
              </w:rPr>
              <w:t xml:space="preserve"> Катерина </w:t>
            </w:r>
            <w:proofErr w:type="spellStart"/>
            <w:r w:rsidRPr="0012129F">
              <w:rPr>
                <w:rFonts w:ascii="Times New Roman CYR" w:hAnsi="Times New Roman CYR" w:cs="Times New Roman CYR"/>
                <w:sz w:val="20"/>
                <w:szCs w:val="20"/>
              </w:rPr>
              <w:t>Вiталiївна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6CAD6891"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53916C6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0CF86A4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4700" w:type="dxa"/>
            <w:tcBorders>
              <w:top w:val="single" w:sz="6" w:space="0" w:color="auto"/>
              <w:left w:val="single" w:sz="6" w:space="0" w:color="auto"/>
              <w:bottom w:val="single" w:sz="6" w:space="0" w:color="auto"/>
              <w:right w:val="single" w:sz="6" w:space="0" w:color="auto"/>
            </w:tcBorders>
            <w:vAlign w:val="center"/>
          </w:tcPr>
          <w:p w14:paraId="311235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228FFF0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30019335</w:t>
            </w:r>
          </w:p>
          <w:p w14:paraId="09389CE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Обiймала</w:t>
            </w:r>
            <w:proofErr w:type="spellEnd"/>
            <w:r w:rsidRPr="0012129F">
              <w:rPr>
                <w:rFonts w:ascii="Times New Roman CYR" w:hAnsi="Times New Roman CYR" w:cs="Times New Roman CYR"/>
                <w:sz w:val="20"/>
                <w:szCs w:val="20"/>
              </w:rPr>
              <w:t xml:space="preserve"> посаду </w:t>
            </w:r>
            <w:proofErr w:type="spellStart"/>
            <w:r w:rsidRPr="0012129F">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5BE7CAB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6659B4C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+38 0 (44) 537-03-87</w:t>
            </w:r>
          </w:p>
          <w:p w14:paraId="1A79741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sgu@sgu.com.ua</w:t>
            </w:r>
          </w:p>
        </w:tc>
      </w:tr>
    </w:tbl>
    <w:p w14:paraId="56151BB6" w14:textId="23934CB1" w:rsidR="00CD03C7" w:rsidRDefault="00CD03C7">
      <w:pPr>
        <w:widowControl w:val="0"/>
        <w:autoSpaceDE w:val="0"/>
        <w:autoSpaceDN w:val="0"/>
        <w:adjustRightInd w:val="0"/>
        <w:spacing w:after="0" w:line="240" w:lineRule="auto"/>
        <w:rPr>
          <w:rFonts w:ascii="Times New Roman CYR" w:hAnsi="Times New Roman CYR" w:cs="Times New Roman CYR"/>
          <w:sz w:val="20"/>
          <w:szCs w:val="20"/>
        </w:rPr>
      </w:pPr>
    </w:p>
    <w:p w14:paraId="20060FA7" w14:textId="77777777" w:rsidR="00FD7CBB" w:rsidRDefault="00CD03C7">
      <w:pPr>
        <w:widowControl w:val="0"/>
        <w:autoSpaceDE w:val="0"/>
        <w:autoSpaceDN w:val="0"/>
        <w:adjustRightInd w:val="0"/>
        <w:spacing w:after="0" w:line="240" w:lineRule="auto"/>
        <w:rPr>
          <w:rFonts w:ascii="Times New Roman CYR" w:hAnsi="Times New Roman CYR" w:cs="Times New Roman CYR"/>
          <w:sz w:val="20"/>
          <w:szCs w:val="20"/>
        </w:rPr>
      </w:pPr>
      <w:r>
        <w:rPr>
          <w:rFonts w:ascii="Times New Roman CYR" w:hAnsi="Times New Roman CYR" w:cs="Times New Roman CYR"/>
          <w:sz w:val="20"/>
          <w:szCs w:val="20"/>
        </w:rPr>
        <w:br w:type="page"/>
      </w:r>
    </w:p>
    <w:p w14:paraId="02D50AC2"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FD7CBB" w:rsidRPr="0012129F" w14:paraId="1F4C1579" w14:textId="77777777">
        <w:trPr>
          <w:trHeight w:val="300"/>
        </w:trPr>
        <w:tc>
          <w:tcPr>
            <w:tcW w:w="550" w:type="dxa"/>
            <w:vMerge w:val="restart"/>
            <w:tcBorders>
              <w:top w:val="single" w:sz="6" w:space="0" w:color="auto"/>
              <w:bottom w:val="single" w:sz="6" w:space="0" w:color="auto"/>
              <w:right w:val="single" w:sz="6" w:space="0" w:color="auto"/>
            </w:tcBorders>
            <w:vAlign w:val="center"/>
          </w:tcPr>
          <w:p w14:paraId="420A6E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254581A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768CA09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BFA8DE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26230C9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29A7F59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2B85AD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425057F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Кількість за типами акцій</w:t>
            </w:r>
          </w:p>
        </w:tc>
      </w:tr>
      <w:tr w:rsidR="00FD7CBB" w:rsidRPr="0012129F" w14:paraId="6A323017" w14:textId="77777777">
        <w:trPr>
          <w:trHeight w:val="300"/>
        </w:trPr>
        <w:tc>
          <w:tcPr>
            <w:tcW w:w="550" w:type="dxa"/>
            <w:vMerge/>
            <w:tcBorders>
              <w:top w:val="single" w:sz="6" w:space="0" w:color="auto"/>
              <w:bottom w:val="single" w:sz="6" w:space="0" w:color="auto"/>
              <w:right w:val="single" w:sz="6" w:space="0" w:color="auto"/>
            </w:tcBorders>
            <w:vAlign w:val="center"/>
          </w:tcPr>
          <w:p w14:paraId="44E07BE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72FE288D"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1B66AF0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4D5622B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7C7ED1FE"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284B05B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12734D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3823038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324A5F2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привілейовані іменні</w:t>
            </w:r>
          </w:p>
        </w:tc>
      </w:tr>
      <w:tr w:rsidR="00FD7CBB" w:rsidRPr="0012129F" w14:paraId="2875023D" w14:textId="77777777">
        <w:trPr>
          <w:trHeight w:val="300"/>
        </w:trPr>
        <w:tc>
          <w:tcPr>
            <w:tcW w:w="550" w:type="dxa"/>
            <w:tcBorders>
              <w:top w:val="single" w:sz="6" w:space="0" w:color="auto"/>
              <w:bottom w:val="single" w:sz="6" w:space="0" w:color="auto"/>
              <w:right w:val="single" w:sz="6" w:space="0" w:color="auto"/>
            </w:tcBorders>
            <w:vAlign w:val="center"/>
          </w:tcPr>
          <w:p w14:paraId="226BCE0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1CCBBD0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4F20AC1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337788D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0BC94B5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445C1B0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1C85ADE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4F6CCF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1C55F3C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9</w:t>
            </w:r>
          </w:p>
        </w:tc>
      </w:tr>
      <w:tr w:rsidR="00FD7CBB" w:rsidRPr="0012129F" w14:paraId="47227F09" w14:textId="77777777">
        <w:trPr>
          <w:trHeight w:val="300"/>
        </w:trPr>
        <w:tc>
          <w:tcPr>
            <w:tcW w:w="550" w:type="dxa"/>
            <w:tcBorders>
              <w:top w:val="single" w:sz="6" w:space="0" w:color="auto"/>
              <w:bottom w:val="single" w:sz="6" w:space="0" w:color="auto"/>
              <w:right w:val="single" w:sz="6" w:space="0" w:color="auto"/>
            </w:tcBorders>
            <w:vAlign w:val="center"/>
          </w:tcPr>
          <w:p w14:paraId="2BE3B0C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5902B6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Голова </w:t>
            </w:r>
            <w:proofErr w:type="spellStart"/>
            <w:r w:rsidRPr="0012129F">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58104F5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Гусєва </w:t>
            </w:r>
            <w:proofErr w:type="spellStart"/>
            <w:r w:rsidRPr="0012129F">
              <w:rPr>
                <w:rFonts w:ascii="Times New Roman CYR" w:hAnsi="Times New Roman CYR" w:cs="Times New Roman CYR"/>
                <w:sz w:val="20"/>
                <w:szCs w:val="20"/>
              </w:rPr>
              <w:t>Iрина</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Олександрiвна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04C1C023"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17F4C34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3F435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6AC7F16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13856CC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00AB4FD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r>
      <w:tr w:rsidR="00FD7CBB" w:rsidRPr="0012129F" w14:paraId="29E9BC6F" w14:textId="77777777">
        <w:trPr>
          <w:trHeight w:val="300"/>
        </w:trPr>
        <w:tc>
          <w:tcPr>
            <w:tcW w:w="550" w:type="dxa"/>
            <w:tcBorders>
              <w:top w:val="single" w:sz="6" w:space="0" w:color="auto"/>
              <w:bottom w:val="single" w:sz="6" w:space="0" w:color="auto"/>
              <w:right w:val="single" w:sz="6" w:space="0" w:color="auto"/>
            </w:tcBorders>
            <w:vAlign w:val="center"/>
          </w:tcPr>
          <w:p w14:paraId="1170624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1F75F85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Член </w:t>
            </w:r>
            <w:proofErr w:type="spellStart"/>
            <w:r w:rsidRPr="0012129F">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0BC5A35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Боброва Тетяна </w:t>
            </w:r>
            <w:proofErr w:type="spellStart"/>
            <w:r w:rsidRPr="0012129F">
              <w:rPr>
                <w:rFonts w:ascii="Times New Roman CYR" w:hAnsi="Times New Roman CYR" w:cs="Times New Roman CYR"/>
                <w:sz w:val="20"/>
                <w:szCs w:val="20"/>
              </w:rPr>
              <w:t>Федорiвна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818D44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B94185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B774B3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5A8DC6B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0C0C26E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493C508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r>
      <w:tr w:rsidR="00FD7CBB" w:rsidRPr="0012129F" w14:paraId="4D4726D7" w14:textId="77777777">
        <w:trPr>
          <w:trHeight w:val="300"/>
        </w:trPr>
        <w:tc>
          <w:tcPr>
            <w:tcW w:w="550" w:type="dxa"/>
            <w:tcBorders>
              <w:top w:val="single" w:sz="6" w:space="0" w:color="auto"/>
              <w:bottom w:val="single" w:sz="6" w:space="0" w:color="auto"/>
              <w:right w:val="single" w:sz="6" w:space="0" w:color="auto"/>
            </w:tcBorders>
            <w:vAlign w:val="center"/>
          </w:tcPr>
          <w:p w14:paraId="06EEB80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0F17C0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 xml:space="preserve">Член </w:t>
            </w:r>
            <w:proofErr w:type="spellStart"/>
            <w:r w:rsidRPr="0012129F">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1D49C95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Гладуш</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Iгор</w:t>
            </w:r>
            <w:proofErr w:type="spellEnd"/>
            <w:r w:rsidRPr="0012129F">
              <w:rPr>
                <w:rFonts w:ascii="Times New Roman CYR" w:hAnsi="Times New Roman CYR" w:cs="Times New Roman CYR"/>
                <w:sz w:val="20"/>
                <w:szCs w:val="20"/>
              </w:rPr>
              <w:t xml:space="preserve"> </w:t>
            </w:r>
            <w:proofErr w:type="spellStart"/>
            <w:r w:rsidRPr="0012129F">
              <w:rPr>
                <w:rFonts w:ascii="Times New Roman CYR" w:hAnsi="Times New Roman CYR" w:cs="Times New Roman CYR"/>
                <w:sz w:val="20"/>
                <w:szCs w:val="20"/>
              </w:rPr>
              <w:t>Вiкторович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2BE98D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4F9BEA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C13EB0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732B532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6021546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79AF186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r>
      <w:tr w:rsidR="00FD7CBB" w:rsidRPr="0012129F" w14:paraId="364FF470" w14:textId="77777777">
        <w:trPr>
          <w:trHeight w:val="300"/>
        </w:trPr>
        <w:tc>
          <w:tcPr>
            <w:tcW w:w="550" w:type="dxa"/>
            <w:tcBorders>
              <w:top w:val="single" w:sz="6" w:space="0" w:color="auto"/>
              <w:bottom w:val="single" w:sz="6" w:space="0" w:color="auto"/>
              <w:right w:val="single" w:sz="6" w:space="0" w:color="auto"/>
            </w:tcBorders>
            <w:vAlign w:val="center"/>
          </w:tcPr>
          <w:p w14:paraId="3DA9EB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3AC1846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Ревiзор</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2D0192D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Гаманков</w:t>
            </w:r>
            <w:proofErr w:type="spellEnd"/>
            <w:r w:rsidRPr="0012129F">
              <w:rPr>
                <w:rFonts w:ascii="Times New Roman CYR" w:hAnsi="Times New Roman CYR" w:cs="Times New Roman CYR"/>
                <w:sz w:val="20"/>
                <w:szCs w:val="20"/>
              </w:rPr>
              <w:t xml:space="preserve"> Володимир </w:t>
            </w:r>
            <w:proofErr w:type="spellStart"/>
            <w:r w:rsidRPr="0012129F">
              <w:rPr>
                <w:rFonts w:ascii="Times New Roman CYR" w:hAnsi="Times New Roman CYR" w:cs="Times New Roman CYR"/>
                <w:sz w:val="20"/>
                <w:szCs w:val="20"/>
              </w:rPr>
              <w:t>Iванович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06A8AF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261BED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AE2C57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2 000</w:t>
            </w:r>
          </w:p>
        </w:tc>
        <w:tc>
          <w:tcPr>
            <w:tcW w:w="1625" w:type="dxa"/>
            <w:tcBorders>
              <w:top w:val="single" w:sz="6" w:space="0" w:color="auto"/>
              <w:left w:val="single" w:sz="6" w:space="0" w:color="auto"/>
              <w:bottom w:val="single" w:sz="6" w:space="0" w:color="auto"/>
              <w:right w:val="single" w:sz="6" w:space="0" w:color="auto"/>
            </w:tcBorders>
            <w:vAlign w:val="center"/>
          </w:tcPr>
          <w:p w14:paraId="68BD9EF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20</w:t>
            </w:r>
          </w:p>
        </w:tc>
        <w:tc>
          <w:tcPr>
            <w:tcW w:w="1700" w:type="dxa"/>
            <w:tcBorders>
              <w:top w:val="single" w:sz="6" w:space="0" w:color="auto"/>
              <w:left w:val="single" w:sz="6" w:space="0" w:color="auto"/>
              <w:bottom w:val="single" w:sz="6" w:space="0" w:color="auto"/>
              <w:right w:val="single" w:sz="6" w:space="0" w:color="auto"/>
            </w:tcBorders>
            <w:vAlign w:val="center"/>
          </w:tcPr>
          <w:p w14:paraId="4D88B14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2 000</w:t>
            </w:r>
          </w:p>
        </w:tc>
        <w:tc>
          <w:tcPr>
            <w:tcW w:w="1700" w:type="dxa"/>
            <w:tcBorders>
              <w:top w:val="single" w:sz="6" w:space="0" w:color="auto"/>
              <w:left w:val="single" w:sz="6" w:space="0" w:color="auto"/>
              <w:bottom w:val="single" w:sz="6" w:space="0" w:color="auto"/>
            </w:tcBorders>
            <w:vAlign w:val="center"/>
          </w:tcPr>
          <w:p w14:paraId="10054C6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r>
      <w:tr w:rsidR="00FD7CBB" w:rsidRPr="0012129F" w14:paraId="13F7872C" w14:textId="77777777">
        <w:trPr>
          <w:trHeight w:val="300"/>
        </w:trPr>
        <w:tc>
          <w:tcPr>
            <w:tcW w:w="550" w:type="dxa"/>
            <w:tcBorders>
              <w:top w:val="single" w:sz="6" w:space="0" w:color="auto"/>
              <w:bottom w:val="single" w:sz="6" w:space="0" w:color="auto"/>
              <w:right w:val="single" w:sz="6" w:space="0" w:color="auto"/>
            </w:tcBorders>
            <w:vAlign w:val="center"/>
          </w:tcPr>
          <w:p w14:paraId="3461464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12D2DB1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Керiвник</w:t>
            </w:r>
            <w:proofErr w:type="spellEnd"/>
            <w:r w:rsidRPr="0012129F">
              <w:rPr>
                <w:rFonts w:ascii="Times New Roman CYR" w:hAnsi="Times New Roman CYR" w:cs="Times New Roman CYR"/>
                <w:sz w:val="20"/>
                <w:szCs w:val="20"/>
              </w:rPr>
              <w:t xml:space="preserve"> служби </w:t>
            </w:r>
            <w:proofErr w:type="spellStart"/>
            <w:r w:rsidRPr="0012129F">
              <w:rPr>
                <w:rFonts w:ascii="Times New Roman CYR" w:hAnsi="Times New Roman CYR" w:cs="Times New Roman CYR"/>
                <w:sz w:val="20"/>
                <w:szCs w:val="20"/>
              </w:rPr>
              <w:t>внутрiшнього</w:t>
            </w:r>
            <w:proofErr w:type="spellEnd"/>
            <w:r w:rsidRPr="0012129F">
              <w:rPr>
                <w:rFonts w:ascii="Times New Roman CYR" w:hAnsi="Times New Roman CYR" w:cs="Times New Roman CYR"/>
                <w:sz w:val="20"/>
                <w:szCs w:val="20"/>
              </w:rPr>
              <w:t xml:space="preserve">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3E2C5A3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Кружаєв</w:t>
            </w:r>
            <w:proofErr w:type="spellEnd"/>
            <w:r w:rsidRPr="0012129F">
              <w:rPr>
                <w:rFonts w:ascii="Times New Roman CYR" w:hAnsi="Times New Roman CYR" w:cs="Times New Roman CYR"/>
                <w:sz w:val="20"/>
                <w:szCs w:val="20"/>
              </w:rPr>
              <w:t xml:space="preserve">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468D23A1"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F9CADCF"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8C49B4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19855AF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2BFF98B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079255F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r>
      <w:tr w:rsidR="00FD7CBB" w:rsidRPr="0012129F" w14:paraId="0051C1FF" w14:textId="77777777">
        <w:trPr>
          <w:trHeight w:val="300"/>
        </w:trPr>
        <w:tc>
          <w:tcPr>
            <w:tcW w:w="550" w:type="dxa"/>
            <w:tcBorders>
              <w:top w:val="single" w:sz="6" w:space="0" w:color="auto"/>
              <w:bottom w:val="single" w:sz="6" w:space="0" w:color="auto"/>
              <w:right w:val="single" w:sz="6" w:space="0" w:color="auto"/>
            </w:tcBorders>
            <w:vAlign w:val="center"/>
          </w:tcPr>
          <w:p w14:paraId="1A09523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6</w:t>
            </w:r>
          </w:p>
        </w:tc>
        <w:tc>
          <w:tcPr>
            <w:tcW w:w="2450" w:type="dxa"/>
            <w:tcBorders>
              <w:top w:val="single" w:sz="6" w:space="0" w:color="auto"/>
              <w:left w:val="single" w:sz="6" w:space="0" w:color="auto"/>
              <w:bottom w:val="single" w:sz="6" w:space="0" w:color="auto"/>
              <w:right w:val="single" w:sz="6" w:space="0" w:color="auto"/>
            </w:tcBorders>
            <w:vAlign w:val="center"/>
          </w:tcPr>
          <w:p w14:paraId="72A2E5E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6E5AF9C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12129F">
              <w:rPr>
                <w:rFonts w:ascii="Times New Roman CYR" w:hAnsi="Times New Roman CYR" w:cs="Times New Roman CYR"/>
                <w:sz w:val="20"/>
                <w:szCs w:val="20"/>
              </w:rPr>
              <w:t>Лушнiкова</w:t>
            </w:r>
            <w:proofErr w:type="spellEnd"/>
            <w:r w:rsidRPr="0012129F">
              <w:rPr>
                <w:rFonts w:ascii="Times New Roman CYR" w:hAnsi="Times New Roman CYR" w:cs="Times New Roman CYR"/>
                <w:sz w:val="20"/>
                <w:szCs w:val="20"/>
              </w:rPr>
              <w:t xml:space="preserve"> Катерина </w:t>
            </w:r>
            <w:proofErr w:type="spellStart"/>
            <w:r w:rsidRPr="0012129F">
              <w:rPr>
                <w:rFonts w:ascii="Times New Roman CYR" w:hAnsi="Times New Roman CYR" w:cs="Times New Roman CYR"/>
                <w:sz w:val="20"/>
                <w:szCs w:val="20"/>
              </w:rPr>
              <w:t>Вiталiївна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32C405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3AD6B13"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EF1A27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46F1FAD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4C317E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21D841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0"/>
                <w:szCs w:val="20"/>
              </w:rPr>
            </w:pPr>
            <w:r w:rsidRPr="0012129F">
              <w:rPr>
                <w:rFonts w:ascii="Times New Roman CYR" w:hAnsi="Times New Roman CYR" w:cs="Times New Roman CYR"/>
                <w:sz w:val="20"/>
                <w:szCs w:val="20"/>
              </w:rPr>
              <w:t>0</w:t>
            </w:r>
          </w:p>
        </w:tc>
      </w:tr>
    </w:tbl>
    <w:p w14:paraId="5B8C023E" w14:textId="77777777" w:rsidR="00FD7CBB" w:rsidRDefault="00FD7CBB">
      <w:pPr>
        <w:widowControl w:val="0"/>
        <w:autoSpaceDE w:val="0"/>
        <w:autoSpaceDN w:val="0"/>
        <w:adjustRightInd w:val="0"/>
        <w:spacing w:after="0" w:line="240" w:lineRule="auto"/>
        <w:rPr>
          <w:rFonts w:ascii="Times New Roman CYR" w:hAnsi="Times New Roman CYR" w:cs="Times New Roman CYR"/>
          <w:sz w:val="20"/>
          <w:szCs w:val="20"/>
        </w:rPr>
      </w:pPr>
    </w:p>
    <w:p w14:paraId="253EDD9E" w14:textId="77777777" w:rsidR="00FD7CBB" w:rsidRDefault="00FD7CBB">
      <w:pPr>
        <w:widowControl w:val="0"/>
        <w:autoSpaceDE w:val="0"/>
        <w:autoSpaceDN w:val="0"/>
        <w:adjustRightInd w:val="0"/>
        <w:spacing w:after="0" w:line="240" w:lineRule="auto"/>
        <w:rPr>
          <w:rFonts w:ascii="Times New Roman CYR" w:hAnsi="Times New Roman CYR" w:cs="Times New Roman CYR"/>
          <w:sz w:val="20"/>
          <w:szCs w:val="20"/>
        </w:rPr>
        <w:sectPr w:rsidR="00FD7CBB">
          <w:pgSz w:w="16837" w:h="11905" w:orient="landscape"/>
          <w:pgMar w:top="570" w:right="720" w:bottom="570" w:left="720" w:header="708" w:footer="708" w:gutter="0"/>
          <w:cols w:space="720"/>
          <w:noEndnote/>
        </w:sectPr>
      </w:pPr>
    </w:p>
    <w:p w14:paraId="77C8B722"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6A269127"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http://www.sgu.com.ua./pdf/report/2023/Organiz%20Struktura%2031-12-2023.zip</w:t>
      </w:r>
    </w:p>
    <w:p w14:paraId="649B8478"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3D35E0BC"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56FB70C6"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http://www.sgu.com.ua./pdf/report/2023/Struktura%20Vlasnosti%2031-12-2023.zip</w:t>
      </w:r>
    </w:p>
    <w:p w14:paraId="07224C07"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49CB51D4"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2814AE0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bookmarkStart w:id="0" w:name="_Hlk197886209"/>
      <w:r w:rsidRPr="00CD03C7">
        <w:rPr>
          <w:rFonts w:ascii="Times New Roman CYR" w:hAnsi="Times New Roman CYR" w:cs="Times New Roman CYR"/>
          <w:sz w:val="24"/>
          <w:szCs w:val="24"/>
        </w:rPr>
        <w:t xml:space="preserve">1. </w:t>
      </w:r>
      <w:proofErr w:type="spellStart"/>
      <w:r w:rsidRPr="00CD03C7">
        <w:rPr>
          <w:rFonts w:ascii="Times New Roman CYR" w:hAnsi="Times New Roman CYR" w:cs="Times New Roman CYR"/>
          <w:sz w:val="24"/>
          <w:szCs w:val="24"/>
        </w:rPr>
        <w:t>Належнiсть</w:t>
      </w:r>
      <w:proofErr w:type="spellEnd"/>
      <w:r w:rsidRPr="00CD03C7">
        <w:rPr>
          <w:rFonts w:ascii="Times New Roman CYR" w:hAnsi="Times New Roman CYR" w:cs="Times New Roman CYR"/>
          <w:sz w:val="24"/>
          <w:szCs w:val="24"/>
        </w:rPr>
        <w:t xml:space="preserve"> особи до будь-яких об'єднань </w:t>
      </w:r>
      <w:proofErr w:type="spellStart"/>
      <w:r w:rsidRPr="00CD03C7">
        <w:rPr>
          <w:rFonts w:ascii="Times New Roman CYR" w:hAnsi="Times New Roman CYR" w:cs="Times New Roman CYR"/>
          <w:sz w:val="24"/>
          <w:szCs w:val="24"/>
        </w:rPr>
        <w:t>пiдприємств</w:t>
      </w:r>
      <w:proofErr w:type="spellEnd"/>
      <w:r w:rsidRPr="00CD03C7">
        <w:rPr>
          <w:rFonts w:ascii="Times New Roman CYR" w:hAnsi="Times New Roman CYR" w:cs="Times New Roman CYR"/>
          <w:sz w:val="24"/>
          <w:szCs w:val="24"/>
        </w:rPr>
        <w:t xml:space="preserve">, повне найменування та </w:t>
      </w:r>
      <w:proofErr w:type="spellStart"/>
      <w:r w:rsidRPr="00CD03C7">
        <w:rPr>
          <w:rFonts w:ascii="Times New Roman CYR" w:hAnsi="Times New Roman CYR" w:cs="Times New Roman CYR"/>
          <w:sz w:val="24"/>
          <w:szCs w:val="24"/>
        </w:rPr>
        <w:t>мiсцезнаходження</w:t>
      </w:r>
      <w:proofErr w:type="spellEnd"/>
      <w:r w:rsidRPr="00CD03C7">
        <w:rPr>
          <w:rFonts w:ascii="Times New Roman CYR" w:hAnsi="Times New Roman CYR" w:cs="Times New Roman CYR"/>
          <w:sz w:val="24"/>
          <w:szCs w:val="24"/>
        </w:rPr>
        <w:t xml:space="preserve"> об'єднання, опис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об'єднання, строк </w:t>
      </w:r>
      <w:proofErr w:type="spellStart"/>
      <w:r w:rsidRPr="00CD03C7">
        <w:rPr>
          <w:rFonts w:ascii="Times New Roman CYR" w:hAnsi="Times New Roman CYR" w:cs="Times New Roman CYR"/>
          <w:sz w:val="24"/>
          <w:szCs w:val="24"/>
        </w:rPr>
        <w:t>участi</w:t>
      </w:r>
      <w:proofErr w:type="spellEnd"/>
      <w:r w:rsidRPr="00CD03C7">
        <w:rPr>
          <w:rFonts w:ascii="Times New Roman CYR" w:hAnsi="Times New Roman CYR" w:cs="Times New Roman CYR"/>
          <w:sz w:val="24"/>
          <w:szCs w:val="24"/>
        </w:rPr>
        <w:t xml:space="preserve"> особи у </w:t>
      </w:r>
      <w:proofErr w:type="spellStart"/>
      <w:r w:rsidRPr="00CD03C7">
        <w:rPr>
          <w:rFonts w:ascii="Times New Roman CYR" w:hAnsi="Times New Roman CYR" w:cs="Times New Roman CYR"/>
          <w:sz w:val="24"/>
          <w:szCs w:val="24"/>
        </w:rPr>
        <w:t>вiдповiдному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об'єднаннi</w:t>
      </w:r>
      <w:proofErr w:type="spellEnd"/>
      <w:r w:rsidRPr="00CD03C7">
        <w:rPr>
          <w:rFonts w:ascii="Times New Roman CYR" w:hAnsi="Times New Roman CYR" w:cs="Times New Roman CYR"/>
          <w:sz w:val="24"/>
          <w:szCs w:val="24"/>
        </w:rPr>
        <w:t xml:space="preserve">, роль особи в </w:t>
      </w:r>
      <w:proofErr w:type="spellStart"/>
      <w:r w:rsidRPr="00CD03C7">
        <w:rPr>
          <w:rFonts w:ascii="Times New Roman CYR" w:hAnsi="Times New Roman CYR" w:cs="Times New Roman CYR"/>
          <w:sz w:val="24"/>
          <w:szCs w:val="24"/>
        </w:rPr>
        <w:t>об'єднаннi</w:t>
      </w:r>
      <w:proofErr w:type="spellEnd"/>
      <w:r w:rsidRPr="00CD03C7">
        <w:rPr>
          <w:rFonts w:ascii="Times New Roman CYR" w:hAnsi="Times New Roman CYR" w:cs="Times New Roman CYR"/>
          <w:sz w:val="24"/>
          <w:szCs w:val="24"/>
        </w:rPr>
        <w:t xml:space="preserve">, посилання на </w:t>
      </w:r>
      <w:proofErr w:type="spellStart"/>
      <w:r w:rsidRPr="00CD03C7">
        <w:rPr>
          <w:rFonts w:ascii="Times New Roman CYR" w:hAnsi="Times New Roman CYR" w:cs="Times New Roman CYR"/>
          <w:sz w:val="24"/>
          <w:szCs w:val="24"/>
        </w:rPr>
        <w:t>вебсайт</w:t>
      </w:r>
      <w:proofErr w:type="spellEnd"/>
      <w:r w:rsidRPr="00CD03C7">
        <w:rPr>
          <w:rFonts w:ascii="Times New Roman CYR" w:hAnsi="Times New Roman CYR" w:cs="Times New Roman CYR"/>
          <w:sz w:val="24"/>
          <w:szCs w:val="24"/>
        </w:rPr>
        <w:t xml:space="preserve"> об'єднання.</w:t>
      </w:r>
    </w:p>
    <w:p w14:paraId="3C6622C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не належить до будь-яких об'єднань </w:t>
      </w:r>
      <w:proofErr w:type="spellStart"/>
      <w:r w:rsidRPr="00CD03C7">
        <w:rPr>
          <w:rFonts w:ascii="Times New Roman CYR" w:hAnsi="Times New Roman CYR" w:cs="Times New Roman CYR"/>
          <w:sz w:val="24"/>
          <w:szCs w:val="24"/>
        </w:rPr>
        <w:t>пiдприємств</w:t>
      </w:r>
      <w:proofErr w:type="spellEnd"/>
      <w:r w:rsidRPr="00CD03C7">
        <w:rPr>
          <w:rFonts w:ascii="Times New Roman CYR" w:hAnsi="Times New Roman CYR" w:cs="Times New Roman CYR"/>
          <w:sz w:val="24"/>
          <w:szCs w:val="24"/>
        </w:rPr>
        <w:t>.</w:t>
      </w:r>
    </w:p>
    <w:p w14:paraId="3551286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586BCE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2. </w:t>
      </w:r>
      <w:proofErr w:type="spellStart"/>
      <w:r w:rsidRPr="00CD03C7">
        <w:rPr>
          <w:rFonts w:ascii="Times New Roman CYR" w:hAnsi="Times New Roman CYR" w:cs="Times New Roman CYR"/>
          <w:sz w:val="24"/>
          <w:szCs w:val="24"/>
        </w:rPr>
        <w:t>Спiльна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яку особа проводить з </w:t>
      </w:r>
      <w:proofErr w:type="spellStart"/>
      <w:r w:rsidRPr="00CD03C7">
        <w:rPr>
          <w:rFonts w:ascii="Times New Roman CYR" w:hAnsi="Times New Roman CYR" w:cs="Times New Roman CYR"/>
          <w:sz w:val="24"/>
          <w:szCs w:val="24"/>
        </w:rPr>
        <w:t>iншими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органiзацiями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пiдприємствами</w:t>
      </w:r>
      <w:proofErr w:type="spellEnd"/>
      <w:r w:rsidRPr="00CD03C7">
        <w:rPr>
          <w:rFonts w:ascii="Times New Roman CYR" w:hAnsi="Times New Roman CYR" w:cs="Times New Roman CYR"/>
          <w:sz w:val="24"/>
          <w:szCs w:val="24"/>
        </w:rPr>
        <w:t xml:space="preserve">, установами, при цьому зазначаються сума </w:t>
      </w:r>
      <w:proofErr w:type="spellStart"/>
      <w:r w:rsidRPr="00CD03C7">
        <w:rPr>
          <w:rFonts w:ascii="Times New Roman CYR" w:hAnsi="Times New Roman CYR" w:cs="Times New Roman CYR"/>
          <w:sz w:val="24"/>
          <w:szCs w:val="24"/>
        </w:rPr>
        <w:t>вкладiв</w:t>
      </w:r>
      <w:proofErr w:type="spellEnd"/>
      <w:r w:rsidRPr="00CD03C7">
        <w:rPr>
          <w:rFonts w:ascii="Times New Roman CYR" w:hAnsi="Times New Roman CYR" w:cs="Times New Roman CYR"/>
          <w:sz w:val="24"/>
          <w:szCs w:val="24"/>
        </w:rPr>
        <w:t xml:space="preserve">, мета </w:t>
      </w:r>
      <w:proofErr w:type="spellStart"/>
      <w:r w:rsidRPr="00CD03C7">
        <w:rPr>
          <w:rFonts w:ascii="Times New Roman CYR" w:hAnsi="Times New Roman CYR" w:cs="Times New Roman CYR"/>
          <w:sz w:val="24"/>
          <w:szCs w:val="24"/>
        </w:rPr>
        <w:t>вкладiв</w:t>
      </w:r>
      <w:proofErr w:type="spellEnd"/>
      <w:r w:rsidRPr="00CD03C7">
        <w:rPr>
          <w:rFonts w:ascii="Times New Roman CYR" w:hAnsi="Times New Roman CYR" w:cs="Times New Roman CYR"/>
          <w:sz w:val="24"/>
          <w:szCs w:val="24"/>
        </w:rPr>
        <w:t xml:space="preserve"> (отримання прибутку, </w:t>
      </w:r>
      <w:proofErr w:type="spellStart"/>
      <w:r w:rsidRPr="00CD03C7">
        <w:rPr>
          <w:rFonts w:ascii="Times New Roman CYR" w:hAnsi="Times New Roman CYR" w:cs="Times New Roman CYR"/>
          <w:sz w:val="24"/>
          <w:szCs w:val="24"/>
        </w:rPr>
        <w:t>iншi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цiлi</w:t>
      </w:r>
      <w:proofErr w:type="spellEnd"/>
      <w:r w:rsidRPr="00CD03C7">
        <w:rPr>
          <w:rFonts w:ascii="Times New Roman CYR" w:hAnsi="Times New Roman CYR" w:cs="Times New Roman CYR"/>
          <w:sz w:val="24"/>
          <w:szCs w:val="24"/>
        </w:rPr>
        <w:t xml:space="preserve">) та отриманий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результат за </w:t>
      </w:r>
      <w:proofErr w:type="spellStart"/>
      <w:r w:rsidRPr="00CD03C7">
        <w:rPr>
          <w:rFonts w:ascii="Times New Roman CYR" w:hAnsi="Times New Roman CYR" w:cs="Times New Roman CYR"/>
          <w:sz w:val="24"/>
          <w:szCs w:val="24"/>
        </w:rPr>
        <w:t>звiтний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 xml:space="preserve"> з кожного виду </w:t>
      </w:r>
      <w:proofErr w:type="spellStart"/>
      <w:r w:rsidRPr="00CD03C7">
        <w:rPr>
          <w:rFonts w:ascii="Times New Roman CYR" w:hAnsi="Times New Roman CYR" w:cs="Times New Roman CYR"/>
          <w:sz w:val="24"/>
          <w:szCs w:val="24"/>
        </w:rPr>
        <w:t>спiльної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w:t>
      </w:r>
    </w:p>
    <w:p w14:paraId="1D0A7F9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не веде </w:t>
      </w:r>
      <w:proofErr w:type="spellStart"/>
      <w:r w:rsidRPr="00CD03C7">
        <w:rPr>
          <w:rFonts w:ascii="Times New Roman CYR" w:hAnsi="Times New Roman CYR" w:cs="Times New Roman CYR"/>
          <w:sz w:val="24"/>
          <w:szCs w:val="24"/>
        </w:rPr>
        <w:t>спiльної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з </w:t>
      </w:r>
      <w:proofErr w:type="spellStart"/>
      <w:r w:rsidRPr="00CD03C7">
        <w:rPr>
          <w:rFonts w:ascii="Times New Roman CYR" w:hAnsi="Times New Roman CYR" w:cs="Times New Roman CYR"/>
          <w:sz w:val="24"/>
          <w:szCs w:val="24"/>
        </w:rPr>
        <w:t>iншими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органiзацiями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пiдприємствами</w:t>
      </w:r>
      <w:proofErr w:type="spellEnd"/>
      <w:r w:rsidRPr="00CD03C7">
        <w:rPr>
          <w:rFonts w:ascii="Times New Roman CYR" w:hAnsi="Times New Roman CYR" w:cs="Times New Roman CYR"/>
          <w:sz w:val="24"/>
          <w:szCs w:val="24"/>
        </w:rPr>
        <w:t>, установами.</w:t>
      </w:r>
    </w:p>
    <w:p w14:paraId="36CE16E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B52761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3. Опис обраної </w:t>
      </w:r>
      <w:proofErr w:type="spellStart"/>
      <w:r w:rsidRPr="00CD03C7">
        <w:rPr>
          <w:rFonts w:ascii="Times New Roman CYR" w:hAnsi="Times New Roman CYR" w:cs="Times New Roman CYR"/>
          <w:sz w:val="24"/>
          <w:szCs w:val="24"/>
        </w:rPr>
        <w:t>облiкової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xml:space="preserve"> (метод нарахування </w:t>
      </w:r>
      <w:proofErr w:type="spellStart"/>
      <w:r w:rsidRPr="00CD03C7">
        <w:rPr>
          <w:rFonts w:ascii="Times New Roman CYR" w:hAnsi="Times New Roman CYR" w:cs="Times New Roman CYR"/>
          <w:sz w:val="24"/>
          <w:szCs w:val="24"/>
        </w:rPr>
        <w:t>амортизацiї</w:t>
      </w:r>
      <w:proofErr w:type="spellEnd"/>
      <w:r w:rsidRPr="00CD03C7">
        <w:rPr>
          <w:rFonts w:ascii="Times New Roman CYR" w:hAnsi="Times New Roman CYR" w:cs="Times New Roman CYR"/>
          <w:sz w:val="24"/>
          <w:szCs w:val="24"/>
        </w:rPr>
        <w:t xml:space="preserve">, метод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запасiв</w:t>
      </w:r>
      <w:proofErr w:type="spellEnd"/>
      <w:r w:rsidRPr="00CD03C7">
        <w:rPr>
          <w:rFonts w:ascii="Times New Roman CYR" w:hAnsi="Times New Roman CYR" w:cs="Times New Roman CYR"/>
          <w:sz w:val="24"/>
          <w:szCs w:val="24"/>
        </w:rPr>
        <w:t xml:space="preserve">, метод </w:t>
      </w:r>
      <w:proofErr w:type="spellStart"/>
      <w:r w:rsidRPr="00CD03C7">
        <w:rPr>
          <w:rFonts w:ascii="Times New Roman CYR" w:hAnsi="Times New Roman CYR" w:cs="Times New Roman CYR"/>
          <w:sz w:val="24"/>
          <w:szCs w:val="24"/>
        </w:rPr>
        <w:t>облiку</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iнвестицiй</w:t>
      </w:r>
      <w:proofErr w:type="spellEnd"/>
      <w:r w:rsidRPr="00CD03C7">
        <w:rPr>
          <w:rFonts w:ascii="Times New Roman CYR" w:hAnsi="Times New Roman CYR" w:cs="Times New Roman CYR"/>
          <w:sz w:val="24"/>
          <w:szCs w:val="24"/>
        </w:rPr>
        <w:t xml:space="preserve"> тощо).</w:t>
      </w:r>
    </w:p>
    <w:p w14:paraId="45890AB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принципи </w:t>
      </w:r>
      <w:proofErr w:type="spellStart"/>
      <w:r w:rsidRPr="00CD03C7">
        <w:rPr>
          <w:rFonts w:ascii="Times New Roman CYR" w:hAnsi="Times New Roman CYR" w:cs="Times New Roman CYR"/>
          <w:sz w:val="24"/>
          <w:szCs w:val="24"/>
        </w:rPr>
        <w:t>облiкової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полiтики</w:t>
      </w:r>
      <w:proofErr w:type="spellEnd"/>
    </w:p>
    <w:p w14:paraId="356D482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C75DE0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Положення </w:t>
      </w:r>
      <w:proofErr w:type="spellStart"/>
      <w:r w:rsidRPr="00CD03C7">
        <w:rPr>
          <w:rFonts w:ascii="Times New Roman CYR" w:hAnsi="Times New Roman CYR" w:cs="Times New Roman CYR"/>
          <w:sz w:val="24"/>
          <w:szCs w:val="24"/>
        </w:rPr>
        <w:t>облiкової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описанi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далi</w:t>
      </w:r>
      <w:proofErr w:type="spellEnd"/>
      <w:r w:rsidRPr="00CD03C7">
        <w:rPr>
          <w:rFonts w:ascii="Times New Roman CYR" w:hAnsi="Times New Roman CYR" w:cs="Times New Roman CYR"/>
          <w:sz w:val="24"/>
          <w:szCs w:val="24"/>
        </w:rPr>
        <w:t xml:space="preserve">, застосовувалися </w:t>
      </w:r>
      <w:proofErr w:type="spellStart"/>
      <w:r w:rsidRPr="00CD03C7">
        <w:rPr>
          <w:rFonts w:ascii="Times New Roman CYR" w:hAnsi="Times New Roman CYR" w:cs="Times New Roman CYR"/>
          <w:sz w:val="24"/>
          <w:szCs w:val="24"/>
        </w:rPr>
        <w:t>послiдовно</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всiх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перiодах</w:t>
      </w:r>
      <w:proofErr w:type="spellEnd"/>
      <w:r w:rsidRPr="00CD03C7">
        <w:rPr>
          <w:rFonts w:ascii="Times New Roman CYR" w:hAnsi="Times New Roman CYR" w:cs="Times New Roman CYR"/>
          <w:sz w:val="24"/>
          <w:szCs w:val="24"/>
        </w:rPr>
        <w:t xml:space="preserve">, представлених в </w:t>
      </w:r>
      <w:proofErr w:type="spellStart"/>
      <w:r w:rsidRPr="00CD03C7">
        <w:rPr>
          <w:rFonts w:ascii="Times New Roman CYR" w:hAnsi="Times New Roman CYR" w:cs="Times New Roman CYR"/>
          <w:sz w:val="24"/>
          <w:szCs w:val="24"/>
        </w:rPr>
        <w:t>цiй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w:t>
      </w:r>
    </w:p>
    <w:p w14:paraId="10D4896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4A8888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(а) Договори страхування</w:t>
      </w:r>
    </w:p>
    <w:p w14:paraId="108AF89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E6F864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 </w:t>
      </w:r>
      <w:proofErr w:type="spellStart"/>
      <w:r w:rsidRPr="00CD03C7">
        <w:rPr>
          <w:rFonts w:ascii="Times New Roman CYR" w:hAnsi="Times New Roman CYR" w:cs="Times New Roman CYR"/>
          <w:sz w:val="24"/>
          <w:szCs w:val="24"/>
        </w:rPr>
        <w:t>Класифiкацiя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страхування</w:t>
      </w:r>
    </w:p>
    <w:p w14:paraId="577E5DC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Договори, за якими Товариство приймає значний страховий ризик </w:t>
      </w:r>
      <w:proofErr w:type="spellStart"/>
      <w:r w:rsidRPr="00CD03C7">
        <w:rPr>
          <w:rFonts w:ascii="Times New Roman CYR" w:hAnsi="Times New Roman CYR" w:cs="Times New Roman CYR"/>
          <w:sz w:val="24"/>
          <w:szCs w:val="24"/>
        </w:rPr>
        <w:t>iншої</w:t>
      </w:r>
      <w:proofErr w:type="spellEnd"/>
      <w:r w:rsidRPr="00CD03C7">
        <w:rPr>
          <w:rFonts w:ascii="Times New Roman CYR" w:hAnsi="Times New Roman CYR" w:cs="Times New Roman CYR"/>
          <w:sz w:val="24"/>
          <w:szCs w:val="24"/>
        </w:rPr>
        <w:t xml:space="preserve"> сторони (власника страхового </w:t>
      </w:r>
      <w:proofErr w:type="spellStart"/>
      <w:r w:rsidRPr="00CD03C7">
        <w:rPr>
          <w:rFonts w:ascii="Times New Roman CYR" w:hAnsi="Times New Roman CYR" w:cs="Times New Roman CYR"/>
          <w:sz w:val="24"/>
          <w:szCs w:val="24"/>
        </w:rPr>
        <w:t>полiса</w:t>
      </w:r>
      <w:proofErr w:type="spellEnd"/>
      <w:r w:rsidRPr="00CD03C7">
        <w:rPr>
          <w:rFonts w:ascii="Times New Roman CYR" w:hAnsi="Times New Roman CYR" w:cs="Times New Roman CYR"/>
          <w:sz w:val="24"/>
          <w:szCs w:val="24"/>
        </w:rPr>
        <w:t xml:space="preserve">), погодившись надати </w:t>
      </w:r>
      <w:proofErr w:type="spellStart"/>
      <w:r w:rsidRPr="00CD03C7">
        <w:rPr>
          <w:rFonts w:ascii="Times New Roman CYR" w:hAnsi="Times New Roman CYR" w:cs="Times New Roman CYR"/>
          <w:sz w:val="24"/>
          <w:szCs w:val="24"/>
        </w:rPr>
        <w:t>компенсацiю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власниковi</w:t>
      </w:r>
      <w:proofErr w:type="spellEnd"/>
      <w:r w:rsidRPr="00CD03C7">
        <w:rPr>
          <w:rFonts w:ascii="Times New Roman CYR" w:hAnsi="Times New Roman CYR" w:cs="Times New Roman CYR"/>
          <w:sz w:val="24"/>
          <w:szCs w:val="24"/>
        </w:rPr>
        <w:t xml:space="preserve"> страхового </w:t>
      </w:r>
      <w:proofErr w:type="spellStart"/>
      <w:r w:rsidRPr="00CD03C7">
        <w:rPr>
          <w:rFonts w:ascii="Times New Roman CYR" w:hAnsi="Times New Roman CYR" w:cs="Times New Roman CYR"/>
          <w:sz w:val="24"/>
          <w:szCs w:val="24"/>
        </w:rPr>
        <w:t>полiса</w:t>
      </w:r>
      <w:proofErr w:type="spellEnd"/>
      <w:r w:rsidRPr="00CD03C7">
        <w:rPr>
          <w:rFonts w:ascii="Times New Roman CYR" w:hAnsi="Times New Roman CYR" w:cs="Times New Roman CYR"/>
          <w:sz w:val="24"/>
          <w:szCs w:val="24"/>
        </w:rPr>
        <w:t xml:space="preserve"> чи </w:t>
      </w:r>
      <w:proofErr w:type="spellStart"/>
      <w:r w:rsidRPr="00CD03C7">
        <w:rPr>
          <w:rFonts w:ascii="Times New Roman CYR" w:hAnsi="Times New Roman CYR" w:cs="Times New Roman CYR"/>
          <w:sz w:val="24"/>
          <w:szCs w:val="24"/>
        </w:rPr>
        <w:t>iншому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вигодонабувачу</w:t>
      </w:r>
      <w:proofErr w:type="spellEnd"/>
      <w:r w:rsidRPr="00CD03C7">
        <w:rPr>
          <w:rFonts w:ascii="Times New Roman CYR" w:hAnsi="Times New Roman CYR" w:cs="Times New Roman CYR"/>
          <w:sz w:val="24"/>
          <w:szCs w:val="24"/>
        </w:rPr>
        <w:t xml:space="preserve">, у тому випадку, якщо визначена у </w:t>
      </w:r>
      <w:proofErr w:type="spellStart"/>
      <w:r w:rsidRPr="00CD03C7">
        <w:rPr>
          <w:rFonts w:ascii="Times New Roman CYR" w:hAnsi="Times New Roman CYR" w:cs="Times New Roman CYR"/>
          <w:sz w:val="24"/>
          <w:szCs w:val="24"/>
        </w:rPr>
        <w:t>контрактi</w:t>
      </w:r>
      <w:proofErr w:type="spellEnd"/>
      <w:r w:rsidRPr="00CD03C7">
        <w:rPr>
          <w:rFonts w:ascii="Times New Roman CYR" w:hAnsi="Times New Roman CYR" w:cs="Times New Roman CYR"/>
          <w:sz w:val="24"/>
          <w:szCs w:val="24"/>
        </w:rPr>
        <w:t xml:space="preserve"> непевна майбутня </w:t>
      </w:r>
      <w:proofErr w:type="spellStart"/>
      <w:r w:rsidRPr="00CD03C7">
        <w:rPr>
          <w:rFonts w:ascii="Times New Roman CYR" w:hAnsi="Times New Roman CYR" w:cs="Times New Roman CYR"/>
          <w:sz w:val="24"/>
          <w:szCs w:val="24"/>
        </w:rPr>
        <w:t>подiя</w:t>
      </w:r>
      <w:proofErr w:type="spellEnd"/>
      <w:r w:rsidRPr="00CD03C7">
        <w:rPr>
          <w:rFonts w:ascii="Times New Roman CYR" w:hAnsi="Times New Roman CYR" w:cs="Times New Roman CYR"/>
          <w:sz w:val="24"/>
          <w:szCs w:val="24"/>
        </w:rPr>
        <w:t xml:space="preserve"> (страховий випадок) негативно вплине на власника страхового </w:t>
      </w:r>
      <w:proofErr w:type="spellStart"/>
      <w:r w:rsidRPr="00CD03C7">
        <w:rPr>
          <w:rFonts w:ascii="Times New Roman CYR" w:hAnsi="Times New Roman CYR" w:cs="Times New Roman CYR"/>
          <w:sz w:val="24"/>
          <w:szCs w:val="24"/>
        </w:rPr>
        <w:t>полiса</w:t>
      </w:r>
      <w:proofErr w:type="spellEnd"/>
      <w:r w:rsidRPr="00CD03C7">
        <w:rPr>
          <w:rFonts w:ascii="Times New Roman CYR" w:hAnsi="Times New Roman CYR" w:cs="Times New Roman CYR"/>
          <w:sz w:val="24"/>
          <w:szCs w:val="24"/>
        </w:rPr>
        <w:t xml:space="preserve"> чи </w:t>
      </w:r>
      <w:proofErr w:type="spellStart"/>
      <w:r w:rsidRPr="00CD03C7">
        <w:rPr>
          <w:rFonts w:ascii="Times New Roman CYR" w:hAnsi="Times New Roman CYR" w:cs="Times New Roman CYR"/>
          <w:sz w:val="24"/>
          <w:szCs w:val="24"/>
        </w:rPr>
        <w:t>вигодонабувача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класифiкуються</w:t>
      </w:r>
      <w:proofErr w:type="spellEnd"/>
      <w:r w:rsidRPr="00CD03C7">
        <w:rPr>
          <w:rFonts w:ascii="Times New Roman CYR" w:hAnsi="Times New Roman CYR" w:cs="Times New Roman CYR"/>
          <w:sz w:val="24"/>
          <w:szCs w:val="24"/>
        </w:rPr>
        <w:t xml:space="preserve"> як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контракти.</w:t>
      </w:r>
    </w:p>
    <w:p w14:paraId="25E17AC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Страховий ризик не є </w:t>
      </w:r>
      <w:proofErr w:type="spellStart"/>
      <w:r w:rsidRPr="00CD03C7">
        <w:rPr>
          <w:rFonts w:ascii="Times New Roman CYR" w:hAnsi="Times New Roman CYR" w:cs="Times New Roman CYR"/>
          <w:sz w:val="24"/>
          <w:szCs w:val="24"/>
        </w:rPr>
        <w:t>фiнансовим</w:t>
      </w:r>
      <w:proofErr w:type="spellEnd"/>
      <w:r w:rsidRPr="00CD03C7">
        <w:rPr>
          <w:rFonts w:ascii="Times New Roman CYR" w:hAnsi="Times New Roman CYR" w:cs="Times New Roman CYR"/>
          <w:sz w:val="24"/>
          <w:szCs w:val="24"/>
        </w:rPr>
        <w:t xml:space="preserve"> ризиком.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ризик - це ризик можливої майбутньої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одного або </w:t>
      </w:r>
      <w:proofErr w:type="spellStart"/>
      <w:r w:rsidRPr="00CD03C7">
        <w:rPr>
          <w:rFonts w:ascii="Times New Roman CYR" w:hAnsi="Times New Roman CYR" w:cs="Times New Roman CYR"/>
          <w:sz w:val="24"/>
          <w:szCs w:val="24"/>
        </w:rPr>
        <w:t>кiлькох</w:t>
      </w:r>
      <w:proofErr w:type="spellEnd"/>
      <w:r w:rsidRPr="00CD03C7">
        <w:rPr>
          <w:rFonts w:ascii="Times New Roman CYR" w:hAnsi="Times New Roman CYR" w:cs="Times New Roman CYR"/>
          <w:sz w:val="24"/>
          <w:szCs w:val="24"/>
        </w:rPr>
        <w:t xml:space="preserve"> визначених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параметрiв</w:t>
      </w:r>
      <w:proofErr w:type="spellEnd"/>
      <w:r w:rsidRPr="00CD03C7">
        <w:rPr>
          <w:rFonts w:ascii="Times New Roman CYR" w:hAnsi="Times New Roman CYR" w:cs="Times New Roman CYR"/>
          <w:sz w:val="24"/>
          <w:szCs w:val="24"/>
        </w:rPr>
        <w:t xml:space="preserve">, таких як </w:t>
      </w:r>
      <w:proofErr w:type="spellStart"/>
      <w:r w:rsidRPr="00CD03C7">
        <w:rPr>
          <w:rFonts w:ascii="Times New Roman CYR" w:hAnsi="Times New Roman CYR" w:cs="Times New Roman CYR"/>
          <w:sz w:val="24"/>
          <w:szCs w:val="24"/>
        </w:rPr>
        <w:t>процентнi</w:t>
      </w:r>
      <w:proofErr w:type="spellEnd"/>
      <w:r w:rsidRPr="00CD03C7">
        <w:rPr>
          <w:rFonts w:ascii="Times New Roman CYR" w:hAnsi="Times New Roman CYR" w:cs="Times New Roman CYR"/>
          <w:sz w:val="24"/>
          <w:szCs w:val="24"/>
        </w:rPr>
        <w:t xml:space="preserve"> ставки, </w:t>
      </w:r>
      <w:proofErr w:type="spellStart"/>
      <w:r w:rsidRPr="00CD03C7">
        <w:rPr>
          <w:rFonts w:ascii="Times New Roman CYR" w:hAnsi="Times New Roman CYR" w:cs="Times New Roman CYR"/>
          <w:sz w:val="24"/>
          <w:szCs w:val="24"/>
        </w:rPr>
        <w:t>цiни</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цiни</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споживчi</w:t>
      </w:r>
      <w:proofErr w:type="spellEnd"/>
      <w:r w:rsidRPr="00CD03C7">
        <w:rPr>
          <w:rFonts w:ascii="Times New Roman CYR" w:hAnsi="Times New Roman CYR" w:cs="Times New Roman CYR"/>
          <w:sz w:val="24"/>
          <w:szCs w:val="24"/>
        </w:rPr>
        <w:t xml:space="preserve"> товари, валютний курс, </w:t>
      </w:r>
      <w:proofErr w:type="spellStart"/>
      <w:r w:rsidRPr="00CD03C7">
        <w:rPr>
          <w:rFonts w:ascii="Times New Roman CYR" w:hAnsi="Times New Roman CYR" w:cs="Times New Roman CYR"/>
          <w:sz w:val="24"/>
          <w:szCs w:val="24"/>
        </w:rPr>
        <w:t>iндекс</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цiн</w:t>
      </w:r>
      <w:proofErr w:type="spellEnd"/>
      <w:r w:rsidRPr="00CD03C7">
        <w:rPr>
          <w:rFonts w:ascii="Times New Roman CYR" w:hAnsi="Times New Roman CYR" w:cs="Times New Roman CYR"/>
          <w:sz w:val="24"/>
          <w:szCs w:val="24"/>
        </w:rPr>
        <w:t xml:space="preserve"> чи ставок, показник кредитного рейтингу чи </w:t>
      </w:r>
      <w:proofErr w:type="spellStart"/>
      <w:r w:rsidRPr="00CD03C7">
        <w:rPr>
          <w:rFonts w:ascii="Times New Roman CYR" w:hAnsi="Times New Roman CYR" w:cs="Times New Roman CYR"/>
          <w:sz w:val="24"/>
          <w:szCs w:val="24"/>
        </w:rPr>
        <w:t>iндексу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платоспроможностi</w:t>
      </w:r>
      <w:proofErr w:type="spellEnd"/>
      <w:r w:rsidRPr="00CD03C7">
        <w:rPr>
          <w:rFonts w:ascii="Times New Roman CYR" w:hAnsi="Times New Roman CYR" w:cs="Times New Roman CYR"/>
          <w:sz w:val="24"/>
          <w:szCs w:val="24"/>
        </w:rPr>
        <w:t xml:space="preserve">, тощо, або у випадку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параметрiв</w:t>
      </w:r>
      <w:proofErr w:type="spellEnd"/>
      <w:r w:rsidRPr="00CD03C7">
        <w:rPr>
          <w:rFonts w:ascii="Times New Roman CYR" w:hAnsi="Times New Roman CYR" w:cs="Times New Roman CYR"/>
          <w:sz w:val="24"/>
          <w:szCs w:val="24"/>
        </w:rPr>
        <w:t xml:space="preserve"> - якщо така </w:t>
      </w:r>
      <w:proofErr w:type="spellStart"/>
      <w:r w:rsidRPr="00CD03C7">
        <w:rPr>
          <w:rFonts w:ascii="Times New Roman CYR" w:hAnsi="Times New Roman CYR" w:cs="Times New Roman CYR"/>
          <w:sz w:val="24"/>
          <w:szCs w:val="24"/>
        </w:rPr>
        <w:t>змiна</w:t>
      </w:r>
      <w:proofErr w:type="spellEnd"/>
      <w:r w:rsidRPr="00CD03C7">
        <w:rPr>
          <w:rFonts w:ascii="Times New Roman CYR" w:hAnsi="Times New Roman CYR" w:cs="Times New Roman CYR"/>
          <w:sz w:val="24"/>
          <w:szCs w:val="24"/>
        </w:rPr>
        <w:t xml:space="preserve"> не є характерною для сторони контракту.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договори можуть також покривати певний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ризик.</w:t>
      </w:r>
    </w:p>
    <w:p w14:paraId="5630276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Страховий ризик є суттєвим, якщо i </w:t>
      </w:r>
      <w:proofErr w:type="spellStart"/>
      <w:r w:rsidRPr="00CD03C7">
        <w:rPr>
          <w:rFonts w:ascii="Times New Roman CYR" w:hAnsi="Times New Roman CYR" w:cs="Times New Roman CYR"/>
          <w:sz w:val="24"/>
          <w:szCs w:val="24"/>
        </w:rPr>
        <w:t>тiльки</w:t>
      </w:r>
      <w:proofErr w:type="spellEnd"/>
      <w:r w:rsidRPr="00CD03C7">
        <w:rPr>
          <w:rFonts w:ascii="Times New Roman CYR" w:hAnsi="Times New Roman CYR" w:cs="Times New Roman CYR"/>
          <w:sz w:val="24"/>
          <w:szCs w:val="24"/>
        </w:rPr>
        <w:t xml:space="preserve"> якщо </w:t>
      </w:r>
      <w:proofErr w:type="spellStart"/>
      <w:r w:rsidRPr="00CD03C7">
        <w:rPr>
          <w:rFonts w:ascii="Times New Roman CYR" w:hAnsi="Times New Roman CYR" w:cs="Times New Roman CYR"/>
          <w:sz w:val="24"/>
          <w:szCs w:val="24"/>
        </w:rPr>
        <w:t>внаслiдок</w:t>
      </w:r>
      <w:proofErr w:type="spellEnd"/>
      <w:r w:rsidRPr="00CD03C7">
        <w:rPr>
          <w:rFonts w:ascii="Times New Roman CYR" w:hAnsi="Times New Roman CYR" w:cs="Times New Roman CYR"/>
          <w:sz w:val="24"/>
          <w:szCs w:val="24"/>
        </w:rPr>
        <w:t xml:space="preserve"> страхового випадку у Товариства може виникати зобов'язання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сплати суттєвих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З моменту </w:t>
      </w:r>
      <w:proofErr w:type="spellStart"/>
      <w:r w:rsidRPr="00CD03C7">
        <w:rPr>
          <w:rFonts w:ascii="Times New Roman CYR" w:hAnsi="Times New Roman CYR" w:cs="Times New Roman CYR"/>
          <w:sz w:val="24"/>
          <w:szCs w:val="24"/>
        </w:rPr>
        <w:t>класифiкацiї</w:t>
      </w:r>
      <w:proofErr w:type="spellEnd"/>
      <w:r w:rsidRPr="00CD03C7">
        <w:rPr>
          <w:rFonts w:ascii="Times New Roman CYR" w:hAnsi="Times New Roman CYR" w:cs="Times New Roman CYR"/>
          <w:sz w:val="24"/>
          <w:szCs w:val="24"/>
        </w:rPr>
        <w:t xml:space="preserve"> договору як страхового договору його </w:t>
      </w:r>
      <w:proofErr w:type="spellStart"/>
      <w:r w:rsidRPr="00CD03C7">
        <w:rPr>
          <w:rFonts w:ascii="Times New Roman CYR" w:hAnsi="Times New Roman CYR" w:cs="Times New Roman CYR"/>
          <w:sz w:val="24"/>
          <w:szCs w:val="24"/>
        </w:rPr>
        <w:t>класифiкацiя</w:t>
      </w:r>
      <w:proofErr w:type="spellEnd"/>
      <w:r w:rsidRPr="00CD03C7">
        <w:rPr>
          <w:rFonts w:ascii="Times New Roman CYR" w:hAnsi="Times New Roman CYR" w:cs="Times New Roman CYR"/>
          <w:sz w:val="24"/>
          <w:szCs w:val="24"/>
        </w:rPr>
        <w:t xml:space="preserve"> залишається </w:t>
      </w:r>
      <w:proofErr w:type="spellStart"/>
      <w:r w:rsidRPr="00CD03C7">
        <w:rPr>
          <w:rFonts w:ascii="Times New Roman CYR" w:hAnsi="Times New Roman CYR" w:cs="Times New Roman CYR"/>
          <w:sz w:val="24"/>
          <w:szCs w:val="24"/>
        </w:rPr>
        <w:t>незмiнною</w:t>
      </w:r>
      <w:proofErr w:type="spellEnd"/>
      <w:r w:rsidRPr="00CD03C7">
        <w:rPr>
          <w:rFonts w:ascii="Times New Roman CYR" w:hAnsi="Times New Roman CYR" w:cs="Times New Roman CYR"/>
          <w:sz w:val="24"/>
          <w:szCs w:val="24"/>
        </w:rPr>
        <w:t xml:space="preserve"> до припинення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або виконання </w:t>
      </w:r>
      <w:proofErr w:type="spellStart"/>
      <w:r w:rsidRPr="00CD03C7">
        <w:rPr>
          <w:rFonts w:ascii="Times New Roman CYR" w:hAnsi="Times New Roman CYR" w:cs="Times New Roman CYR"/>
          <w:sz w:val="24"/>
          <w:szCs w:val="24"/>
        </w:rPr>
        <w:t>всiх</w:t>
      </w:r>
      <w:proofErr w:type="spellEnd"/>
      <w:r w:rsidRPr="00CD03C7">
        <w:rPr>
          <w:rFonts w:ascii="Times New Roman CYR" w:hAnsi="Times New Roman CYR" w:cs="Times New Roman CYR"/>
          <w:sz w:val="24"/>
          <w:szCs w:val="24"/>
        </w:rPr>
        <w:t xml:space="preserve"> прав та зобов'язань. Договори, </w:t>
      </w:r>
      <w:proofErr w:type="spellStart"/>
      <w:r w:rsidRPr="00CD03C7">
        <w:rPr>
          <w:rFonts w:ascii="Times New Roman CYR" w:hAnsi="Times New Roman CYR" w:cs="Times New Roman CYR"/>
          <w:sz w:val="24"/>
          <w:szCs w:val="24"/>
        </w:rPr>
        <w:t>згiдно</w:t>
      </w:r>
      <w:proofErr w:type="spellEnd"/>
      <w:r w:rsidRPr="00CD03C7">
        <w:rPr>
          <w:rFonts w:ascii="Times New Roman CYR" w:hAnsi="Times New Roman CYR" w:cs="Times New Roman CYR"/>
          <w:sz w:val="24"/>
          <w:szCs w:val="24"/>
        </w:rPr>
        <w:t xml:space="preserve"> з якими передача страхового ризику до Товариства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власника страхового </w:t>
      </w:r>
      <w:proofErr w:type="spellStart"/>
      <w:r w:rsidRPr="00CD03C7">
        <w:rPr>
          <w:rFonts w:ascii="Times New Roman CYR" w:hAnsi="Times New Roman CYR" w:cs="Times New Roman CYR"/>
          <w:sz w:val="24"/>
          <w:szCs w:val="24"/>
        </w:rPr>
        <w:t>полiса</w:t>
      </w:r>
      <w:proofErr w:type="spellEnd"/>
      <w:r w:rsidRPr="00CD03C7">
        <w:rPr>
          <w:rFonts w:ascii="Times New Roman CYR" w:hAnsi="Times New Roman CYR" w:cs="Times New Roman CYR"/>
          <w:sz w:val="24"/>
          <w:szCs w:val="24"/>
        </w:rPr>
        <w:t xml:space="preserve"> є несуттєвою, </w:t>
      </w:r>
      <w:proofErr w:type="spellStart"/>
      <w:r w:rsidRPr="00CD03C7">
        <w:rPr>
          <w:rFonts w:ascii="Times New Roman CYR" w:hAnsi="Times New Roman CYR" w:cs="Times New Roman CYR"/>
          <w:sz w:val="24"/>
          <w:szCs w:val="24"/>
        </w:rPr>
        <w:t>класифiкуються</w:t>
      </w:r>
      <w:proofErr w:type="spellEnd"/>
      <w:r w:rsidRPr="00CD03C7">
        <w:rPr>
          <w:rFonts w:ascii="Times New Roman CYR" w:hAnsi="Times New Roman CYR" w:cs="Times New Roman CYR"/>
          <w:sz w:val="24"/>
          <w:szCs w:val="24"/>
        </w:rPr>
        <w:t xml:space="preserve"> як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iнструменти</w:t>
      </w:r>
      <w:proofErr w:type="spellEnd"/>
      <w:r w:rsidRPr="00CD03C7">
        <w:rPr>
          <w:rFonts w:ascii="Times New Roman CYR" w:hAnsi="Times New Roman CYR" w:cs="Times New Roman CYR"/>
          <w:sz w:val="24"/>
          <w:szCs w:val="24"/>
        </w:rPr>
        <w:t>.</w:t>
      </w:r>
    </w:p>
    <w:p w14:paraId="106508C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F0E195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ii) Визнання й </w:t>
      </w:r>
      <w:proofErr w:type="spellStart"/>
      <w:r w:rsidRPr="00CD03C7">
        <w:rPr>
          <w:rFonts w:ascii="Times New Roman CYR" w:hAnsi="Times New Roman CYR" w:cs="Times New Roman CYR"/>
          <w:sz w:val="24"/>
          <w:szCs w:val="24"/>
        </w:rPr>
        <w:t>оцiнка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страхування</w:t>
      </w:r>
    </w:p>
    <w:p w14:paraId="2AEE61F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Премiї</w:t>
      </w:r>
      <w:proofErr w:type="spellEnd"/>
    </w:p>
    <w:p w14:paraId="163202C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включають </w:t>
      </w: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за договорами страхування, укладеними протягом року, i </w:t>
      </w:r>
      <w:proofErr w:type="spellStart"/>
      <w:r w:rsidRPr="00CD03C7">
        <w:rPr>
          <w:rFonts w:ascii="Times New Roman CYR" w:hAnsi="Times New Roman CYR" w:cs="Times New Roman CYR"/>
          <w:sz w:val="24"/>
          <w:szCs w:val="24"/>
        </w:rPr>
        <w:t>облiковуються</w:t>
      </w:r>
      <w:proofErr w:type="spellEnd"/>
      <w:r w:rsidRPr="00CD03C7">
        <w:rPr>
          <w:rFonts w:ascii="Times New Roman CYR" w:hAnsi="Times New Roman CYR" w:cs="Times New Roman CYR"/>
          <w:sz w:val="24"/>
          <w:szCs w:val="24"/>
        </w:rPr>
        <w:t xml:space="preserve"> як </w:t>
      </w:r>
      <w:proofErr w:type="spellStart"/>
      <w:r w:rsidRPr="00CD03C7">
        <w:rPr>
          <w:rFonts w:ascii="Times New Roman CYR" w:hAnsi="Times New Roman CYR" w:cs="Times New Roman CYR"/>
          <w:sz w:val="24"/>
          <w:szCs w:val="24"/>
        </w:rPr>
        <w:t>нарахованi</w:t>
      </w:r>
      <w:proofErr w:type="spellEnd"/>
      <w:r w:rsidRPr="00CD03C7">
        <w:rPr>
          <w:rFonts w:ascii="Times New Roman CYR" w:hAnsi="Times New Roman CYR" w:cs="Times New Roman CYR"/>
          <w:sz w:val="24"/>
          <w:szCs w:val="24"/>
        </w:rPr>
        <w:t xml:space="preserve"> в поточному </w:t>
      </w:r>
      <w:proofErr w:type="spellStart"/>
      <w:r w:rsidRPr="00CD03C7">
        <w:rPr>
          <w:rFonts w:ascii="Times New Roman CYR" w:hAnsi="Times New Roman CYR" w:cs="Times New Roman CYR"/>
          <w:sz w:val="24"/>
          <w:szCs w:val="24"/>
        </w:rPr>
        <w:t>звiтному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перiодi</w:t>
      </w:r>
      <w:proofErr w:type="spellEnd"/>
      <w:r w:rsidRPr="00CD03C7">
        <w:rPr>
          <w:rFonts w:ascii="Times New Roman CYR" w:hAnsi="Times New Roman CYR" w:cs="Times New Roman CYR"/>
          <w:sz w:val="24"/>
          <w:szCs w:val="24"/>
        </w:rPr>
        <w:t xml:space="preserve"> незалежно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того, чи </w:t>
      </w:r>
      <w:proofErr w:type="spellStart"/>
      <w:r w:rsidRPr="00CD03C7">
        <w:rPr>
          <w:rFonts w:ascii="Times New Roman CYR" w:hAnsi="Times New Roman CYR" w:cs="Times New Roman CYR"/>
          <w:sz w:val="24"/>
          <w:szCs w:val="24"/>
        </w:rPr>
        <w:t>вiдносяться</w:t>
      </w:r>
      <w:proofErr w:type="spellEnd"/>
      <w:r w:rsidRPr="00CD03C7">
        <w:rPr>
          <w:rFonts w:ascii="Times New Roman CYR" w:hAnsi="Times New Roman CYR" w:cs="Times New Roman CYR"/>
          <w:sz w:val="24"/>
          <w:szCs w:val="24"/>
        </w:rPr>
        <w:t xml:space="preserve"> вони </w:t>
      </w:r>
      <w:proofErr w:type="spellStart"/>
      <w:r w:rsidRPr="00CD03C7">
        <w:rPr>
          <w:rFonts w:ascii="Times New Roman CYR" w:hAnsi="Times New Roman CYR" w:cs="Times New Roman CYR"/>
          <w:sz w:val="24"/>
          <w:szCs w:val="24"/>
        </w:rPr>
        <w:t>повнiстю</w:t>
      </w:r>
      <w:proofErr w:type="spellEnd"/>
      <w:r w:rsidRPr="00CD03C7">
        <w:rPr>
          <w:rFonts w:ascii="Times New Roman CYR" w:hAnsi="Times New Roman CYR" w:cs="Times New Roman CYR"/>
          <w:sz w:val="24"/>
          <w:szCs w:val="24"/>
        </w:rPr>
        <w:t xml:space="preserve"> або частково до </w:t>
      </w:r>
      <w:proofErr w:type="spellStart"/>
      <w:r w:rsidRPr="00CD03C7">
        <w:rPr>
          <w:rFonts w:ascii="Times New Roman CYR" w:hAnsi="Times New Roman CYR" w:cs="Times New Roman CYR"/>
          <w:sz w:val="24"/>
          <w:szCs w:val="24"/>
        </w:rPr>
        <w:t>майбутнiх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перiодiв</w:t>
      </w:r>
      <w:proofErr w:type="spellEnd"/>
      <w:r w:rsidRPr="00CD03C7">
        <w:rPr>
          <w:rFonts w:ascii="Times New Roman CYR" w:hAnsi="Times New Roman CYR" w:cs="Times New Roman CYR"/>
          <w:sz w:val="24"/>
          <w:szCs w:val="24"/>
        </w:rPr>
        <w:t xml:space="preserve">. Зароблена частина отриманих </w:t>
      </w:r>
      <w:proofErr w:type="spellStart"/>
      <w:r w:rsidRPr="00CD03C7">
        <w:rPr>
          <w:rFonts w:ascii="Times New Roman CYR" w:hAnsi="Times New Roman CYR" w:cs="Times New Roman CYR"/>
          <w:sz w:val="24"/>
          <w:szCs w:val="24"/>
        </w:rPr>
        <w:t>премiй</w:t>
      </w:r>
      <w:proofErr w:type="spellEnd"/>
      <w:r w:rsidRPr="00CD03C7">
        <w:rPr>
          <w:rFonts w:ascii="Times New Roman CYR" w:hAnsi="Times New Roman CYR" w:cs="Times New Roman CYR"/>
          <w:sz w:val="24"/>
          <w:szCs w:val="24"/>
        </w:rPr>
        <w:t xml:space="preserve"> визнається доходом.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за договорами, переданими у перестрахування, визнаються витратами </w:t>
      </w:r>
      <w:proofErr w:type="spellStart"/>
      <w:r w:rsidRPr="00CD03C7">
        <w:rPr>
          <w:rFonts w:ascii="Times New Roman CYR" w:hAnsi="Times New Roman CYR" w:cs="Times New Roman CYR"/>
          <w:sz w:val="24"/>
          <w:szCs w:val="24"/>
        </w:rPr>
        <w:t>вiдповiдно</w:t>
      </w:r>
      <w:proofErr w:type="spellEnd"/>
      <w:r w:rsidRPr="00CD03C7">
        <w:rPr>
          <w:rFonts w:ascii="Times New Roman CYR" w:hAnsi="Times New Roman CYR" w:cs="Times New Roman CYR"/>
          <w:sz w:val="24"/>
          <w:szCs w:val="24"/>
        </w:rPr>
        <w:t xml:space="preserve"> до </w:t>
      </w:r>
      <w:r w:rsidRPr="00CD03C7">
        <w:rPr>
          <w:rFonts w:ascii="Times New Roman CYR" w:hAnsi="Times New Roman CYR" w:cs="Times New Roman CYR"/>
          <w:sz w:val="24"/>
          <w:szCs w:val="24"/>
        </w:rPr>
        <w:lastRenderedPageBreak/>
        <w:t xml:space="preserve">характеру наданого перестрахування протягом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вiдповiдальностi</w:t>
      </w:r>
      <w:proofErr w:type="spellEnd"/>
      <w:r w:rsidRPr="00CD03C7">
        <w:rPr>
          <w:rFonts w:ascii="Times New Roman CYR" w:hAnsi="Times New Roman CYR" w:cs="Times New Roman CYR"/>
          <w:sz w:val="24"/>
          <w:szCs w:val="24"/>
        </w:rPr>
        <w:t>.</w:t>
      </w:r>
    </w:p>
    <w:p w14:paraId="17A133E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E520EA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Дострокове припинення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страхування</w:t>
      </w:r>
    </w:p>
    <w:p w14:paraId="4D09B4D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Дiя</w:t>
      </w:r>
      <w:proofErr w:type="spellEnd"/>
      <w:r w:rsidRPr="00CD03C7">
        <w:rPr>
          <w:rFonts w:ascii="Times New Roman CYR" w:hAnsi="Times New Roman CYR" w:cs="Times New Roman CYR"/>
          <w:sz w:val="24"/>
          <w:szCs w:val="24"/>
        </w:rPr>
        <w:t xml:space="preserve">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14:paraId="086AE26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Про </w:t>
      </w:r>
      <w:proofErr w:type="spellStart"/>
      <w:r w:rsidRPr="00CD03C7">
        <w:rPr>
          <w:rFonts w:ascii="Times New Roman CYR" w:hAnsi="Times New Roman CYR" w:cs="Times New Roman CYR"/>
          <w:sz w:val="24"/>
          <w:szCs w:val="24"/>
        </w:rPr>
        <w:t>намiр</w:t>
      </w:r>
      <w:proofErr w:type="spellEnd"/>
      <w:r w:rsidRPr="00CD03C7">
        <w:rPr>
          <w:rFonts w:ascii="Times New Roman CYR" w:hAnsi="Times New Roman CYR" w:cs="Times New Roman CYR"/>
          <w:sz w:val="24"/>
          <w:szCs w:val="24"/>
        </w:rPr>
        <w:t xml:space="preserve"> достроково припинити </w:t>
      </w:r>
      <w:proofErr w:type="spellStart"/>
      <w:r w:rsidRPr="00CD03C7">
        <w:rPr>
          <w:rFonts w:ascii="Times New Roman CYR" w:hAnsi="Times New Roman CYR" w:cs="Times New Roman CYR"/>
          <w:sz w:val="24"/>
          <w:szCs w:val="24"/>
        </w:rPr>
        <w:t>дiю</w:t>
      </w:r>
      <w:proofErr w:type="spellEnd"/>
      <w:r w:rsidRPr="00CD03C7">
        <w:rPr>
          <w:rFonts w:ascii="Times New Roman CYR" w:hAnsi="Times New Roman CYR" w:cs="Times New Roman CYR"/>
          <w:sz w:val="24"/>
          <w:szCs w:val="24"/>
        </w:rPr>
        <w:t xml:space="preserve"> договору страхування будь-яка сторона зобов'язана </w:t>
      </w:r>
      <w:proofErr w:type="spellStart"/>
      <w:r w:rsidRPr="00CD03C7">
        <w:rPr>
          <w:rFonts w:ascii="Times New Roman CYR" w:hAnsi="Times New Roman CYR" w:cs="Times New Roman CYR"/>
          <w:sz w:val="24"/>
          <w:szCs w:val="24"/>
        </w:rPr>
        <w:t>повiдомити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iншу</w:t>
      </w:r>
      <w:proofErr w:type="spellEnd"/>
      <w:r w:rsidRPr="00CD03C7">
        <w:rPr>
          <w:rFonts w:ascii="Times New Roman CYR" w:hAnsi="Times New Roman CYR" w:cs="Times New Roman CYR"/>
          <w:sz w:val="24"/>
          <w:szCs w:val="24"/>
        </w:rPr>
        <w:t xml:space="preserve"> не </w:t>
      </w:r>
      <w:proofErr w:type="spellStart"/>
      <w:r w:rsidRPr="00CD03C7">
        <w:rPr>
          <w:rFonts w:ascii="Times New Roman CYR" w:hAnsi="Times New Roman CYR" w:cs="Times New Roman CYR"/>
          <w:sz w:val="24"/>
          <w:szCs w:val="24"/>
        </w:rPr>
        <w:t>пiзнiш</w:t>
      </w:r>
      <w:proofErr w:type="spellEnd"/>
      <w:r w:rsidRPr="00CD03C7">
        <w:rPr>
          <w:rFonts w:ascii="Times New Roman CYR" w:hAnsi="Times New Roman CYR" w:cs="Times New Roman CYR"/>
          <w:sz w:val="24"/>
          <w:szCs w:val="24"/>
        </w:rPr>
        <w:t xml:space="preserve"> як за 30 </w:t>
      </w:r>
      <w:proofErr w:type="spellStart"/>
      <w:r w:rsidRPr="00CD03C7">
        <w:rPr>
          <w:rFonts w:ascii="Times New Roman CYR" w:hAnsi="Times New Roman CYR" w:cs="Times New Roman CYR"/>
          <w:sz w:val="24"/>
          <w:szCs w:val="24"/>
        </w:rPr>
        <w:t>днiв</w:t>
      </w:r>
      <w:proofErr w:type="spellEnd"/>
      <w:r w:rsidRPr="00CD03C7">
        <w:rPr>
          <w:rFonts w:ascii="Times New Roman CYR" w:hAnsi="Times New Roman CYR" w:cs="Times New Roman CYR"/>
          <w:sz w:val="24"/>
          <w:szCs w:val="24"/>
        </w:rPr>
        <w:t xml:space="preserve"> до дати припинення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страхування, якщо </w:t>
      </w:r>
      <w:proofErr w:type="spellStart"/>
      <w:r w:rsidRPr="00CD03C7">
        <w:rPr>
          <w:rFonts w:ascii="Times New Roman CYR" w:hAnsi="Times New Roman CYR" w:cs="Times New Roman CYR"/>
          <w:sz w:val="24"/>
          <w:szCs w:val="24"/>
        </w:rPr>
        <w:t>iнше</w:t>
      </w:r>
      <w:proofErr w:type="spellEnd"/>
      <w:r w:rsidRPr="00CD03C7">
        <w:rPr>
          <w:rFonts w:ascii="Times New Roman CYR" w:hAnsi="Times New Roman CYR" w:cs="Times New Roman CYR"/>
          <w:sz w:val="24"/>
          <w:szCs w:val="24"/>
        </w:rPr>
        <w:t xml:space="preserve"> ним не передбачено.</w:t>
      </w:r>
    </w:p>
    <w:p w14:paraId="077CB53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дострокового припинення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страхування за вимогою страхувальника страховик повертає йому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що залишився до </w:t>
      </w:r>
      <w:proofErr w:type="spellStart"/>
      <w:r w:rsidRPr="00CD03C7">
        <w:rPr>
          <w:rFonts w:ascii="Times New Roman CYR" w:hAnsi="Times New Roman CYR" w:cs="Times New Roman CYR"/>
          <w:sz w:val="24"/>
          <w:szCs w:val="24"/>
        </w:rPr>
        <w:t>закiнчення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w:t>
      </w:r>
      <w:proofErr w:type="spellStart"/>
      <w:r w:rsidRPr="00CD03C7">
        <w:rPr>
          <w:rFonts w:ascii="Times New Roman CYR" w:hAnsi="Times New Roman CYR" w:cs="Times New Roman CYR"/>
          <w:sz w:val="24"/>
          <w:szCs w:val="24"/>
        </w:rPr>
        <w:t>вiдшкодування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здiйснених</w:t>
      </w:r>
      <w:proofErr w:type="spellEnd"/>
      <w:r w:rsidRPr="00CD03C7">
        <w:rPr>
          <w:rFonts w:ascii="Times New Roman CYR" w:hAnsi="Times New Roman CYR" w:cs="Times New Roman CYR"/>
          <w:sz w:val="24"/>
          <w:szCs w:val="24"/>
        </w:rPr>
        <w:t xml:space="preserve"> за цим договором страхування. Якщо вимога страхувальника зумовлена порушенням страховиком положень договору страхування, то </w:t>
      </w:r>
      <w:proofErr w:type="spellStart"/>
      <w:r w:rsidRPr="00CD03C7">
        <w:rPr>
          <w:rFonts w:ascii="Times New Roman CYR" w:hAnsi="Times New Roman CYR" w:cs="Times New Roman CYR"/>
          <w:sz w:val="24"/>
          <w:szCs w:val="24"/>
        </w:rPr>
        <w:t>останнiй</w:t>
      </w:r>
      <w:proofErr w:type="spellEnd"/>
      <w:r w:rsidRPr="00CD03C7">
        <w:rPr>
          <w:rFonts w:ascii="Times New Roman CYR" w:hAnsi="Times New Roman CYR" w:cs="Times New Roman CYR"/>
          <w:sz w:val="24"/>
          <w:szCs w:val="24"/>
        </w:rPr>
        <w:t xml:space="preserve"> повертає </w:t>
      </w:r>
      <w:proofErr w:type="spellStart"/>
      <w:r w:rsidRPr="00CD03C7">
        <w:rPr>
          <w:rFonts w:ascii="Times New Roman CYR" w:hAnsi="Times New Roman CYR" w:cs="Times New Roman CYR"/>
          <w:sz w:val="24"/>
          <w:szCs w:val="24"/>
        </w:rPr>
        <w:t>страхувальниковi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сплаченi</w:t>
      </w:r>
      <w:proofErr w:type="spellEnd"/>
      <w:r w:rsidRPr="00CD03C7">
        <w:rPr>
          <w:rFonts w:ascii="Times New Roman CYR" w:hAnsi="Times New Roman CYR" w:cs="Times New Roman CYR"/>
          <w:sz w:val="24"/>
          <w:szCs w:val="24"/>
        </w:rPr>
        <w:t xml:space="preserve"> ним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повнiстю</w:t>
      </w:r>
      <w:proofErr w:type="spellEnd"/>
      <w:r w:rsidRPr="00CD03C7">
        <w:rPr>
          <w:rFonts w:ascii="Times New Roman CYR" w:hAnsi="Times New Roman CYR" w:cs="Times New Roman CYR"/>
          <w:sz w:val="24"/>
          <w:szCs w:val="24"/>
        </w:rPr>
        <w:t>.</w:t>
      </w:r>
    </w:p>
    <w:p w14:paraId="56415F2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дострокового припинення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страхування за вимогою страховика </w:t>
      </w:r>
      <w:proofErr w:type="spellStart"/>
      <w:r w:rsidRPr="00CD03C7">
        <w:rPr>
          <w:rFonts w:ascii="Times New Roman CYR" w:hAnsi="Times New Roman CYR" w:cs="Times New Roman CYR"/>
          <w:sz w:val="24"/>
          <w:szCs w:val="24"/>
        </w:rPr>
        <w:t>страхувальниковi</w:t>
      </w:r>
      <w:proofErr w:type="spellEnd"/>
      <w:r w:rsidRPr="00CD03C7">
        <w:rPr>
          <w:rFonts w:ascii="Times New Roman CYR" w:hAnsi="Times New Roman CYR" w:cs="Times New Roman CYR"/>
          <w:sz w:val="24"/>
          <w:szCs w:val="24"/>
        </w:rPr>
        <w:t xml:space="preserve"> повертаються </w:t>
      </w:r>
      <w:proofErr w:type="spellStart"/>
      <w:r w:rsidRPr="00CD03C7">
        <w:rPr>
          <w:rFonts w:ascii="Times New Roman CYR" w:hAnsi="Times New Roman CYR" w:cs="Times New Roman CYR"/>
          <w:sz w:val="24"/>
          <w:szCs w:val="24"/>
        </w:rPr>
        <w:t>повнiстю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сплаченi</w:t>
      </w:r>
      <w:proofErr w:type="spellEnd"/>
      <w:r w:rsidRPr="00CD03C7">
        <w:rPr>
          <w:rFonts w:ascii="Times New Roman CYR" w:hAnsi="Times New Roman CYR" w:cs="Times New Roman CYR"/>
          <w:sz w:val="24"/>
          <w:szCs w:val="24"/>
        </w:rPr>
        <w:t xml:space="preserve"> ним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r w:rsidRPr="00CD03C7">
        <w:rPr>
          <w:rFonts w:ascii="Times New Roman CYR" w:hAnsi="Times New Roman CYR" w:cs="Times New Roman CYR"/>
          <w:sz w:val="24"/>
          <w:szCs w:val="24"/>
        </w:rPr>
        <w:t xml:space="preserve">. Якщо вимога страховика зумовлена невиконанням страхувальником умов договору страхування, то страховик повертає </w:t>
      </w:r>
      <w:proofErr w:type="spellStart"/>
      <w:r w:rsidRPr="00CD03C7">
        <w:rPr>
          <w:rFonts w:ascii="Times New Roman CYR" w:hAnsi="Times New Roman CYR" w:cs="Times New Roman CYR"/>
          <w:sz w:val="24"/>
          <w:szCs w:val="24"/>
        </w:rPr>
        <w:t>страхувальниковi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r w:rsidRPr="00CD03C7">
        <w:rPr>
          <w:rFonts w:ascii="Times New Roman CYR" w:hAnsi="Times New Roman CYR" w:cs="Times New Roman CYR"/>
          <w:sz w:val="24"/>
          <w:szCs w:val="24"/>
        </w:rPr>
        <w:t xml:space="preserve"> за час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з вирахуванням витрат на ведення справи, визначених нормативом у </w:t>
      </w:r>
      <w:proofErr w:type="spellStart"/>
      <w:r w:rsidRPr="00CD03C7">
        <w:rPr>
          <w:rFonts w:ascii="Times New Roman CYR" w:hAnsi="Times New Roman CYR" w:cs="Times New Roman CYR"/>
          <w:sz w:val="24"/>
          <w:szCs w:val="24"/>
        </w:rPr>
        <w:t>розмiрi</w:t>
      </w:r>
      <w:proofErr w:type="spellEnd"/>
      <w:r w:rsidRPr="00CD03C7">
        <w:rPr>
          <w:rFonts w:ascii="Times New Roman CYR" w:hAnsi="Times New Roman CYR" w:cs="Times New Roman CYR"/>
          <w:sz w:val="24"/>
          <w:szCs w:val="24"/>
        </w:rPr>
        <w:t xml:space="preserve"> страхового тарифу, виплат страхових сум та страхового </w:t>
      </w:r>
      <w:proofErr w:type="spellStart"/>
      <w:r w:rsidRPr="00CD03C7">
        <w:rPr>
          <w:rFonts w:ascii="Times New Roman CYR" w:hAnsi="Times New Roman CYR" w:cs="Times New Roman CYR"/>
          <w:sz w:val="24"/>
          <w:szCs w:val="24"/>
        </w:rPr>
        <w:t>вiдшкодування</w:t>
      </w:r>
      <w:proofErr w:type="spellEnd"/>
      <w:r w:rsidRPr="00CD03C7">
        <w:rPr>
          <w:rFonts w:ascii="Times New Roman CYR" w:hAnsi="Times New Roman CYR" w:cs="Times New Roman CYR"/>
          <w:sz w:val="24"/>
          <w:szCs w:val="24"/>
        </w:rPr>
        <w:t xml:space="preserve">, що були </w:t>
      </w:r>
      <w:proofErr w:type="spellStart"/>
      <w:r w:rsidRPr="00CD03C7">
        <w:rPr>
          <w:rFonts w:ascii="Times New Roman CYR" w:hAnsi="Times New Roman CYR" w:cs="Times New Roman CYR"/>
          <w:sz w:val="24"/>
          <w:szCs w:val="24"/>
        </w:rPr>
        <w:t>здiйсненi</w:t>
      </w:r>
      <w:proofErr w:type="spellEnd"/>
      <w:r w:rsidRPr="00CD03C7">
        <w:rPr>
          <w:rFonts w:ascii="Times New Roman CYR" w:hAnsi="Times New Roman CYR" w:cs="Times New Roman CYR"/>
          <w:sz w:val="24"/>
          <w:szCs w:val="24"/>
        </w:rPr>
        <w:t xml:space="preserve"> за цим договором страхування.</w:t>
      </w:r>
    </w:p>
    <w:p w14:paraId="24ECBA1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Валова сума страхових </w:t>
      </w:r>
      <w:proofErr w:type="spellStart"/>
      <w:r w:rsidRPr="00CD03C7">
        <w:rPr>
          <w:rFonts w:ascii="Times New Roman CYR" w:hAnsi="Times New Roman CYR" w:cs="Times New Roman CYR"/>
          <w:sz w:val="24"/>
          <w:szCs w:val="24"/>
        </w:rPr>
        <w:t>премiй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за вирахуванням повернених </w:t>
      </w:r>
      <w:proofErr w:type="spellStart"/>
      <w:r w:rsidRPr="00CD03C7">
        <w:rPr>
          <w:rFonts w:ascii="Times New Roman CYR" w:hAnsi="Times New Roman CYR" w:cs="Times New Roman CYR"/>
          <w:sz w:val="24"/>
          <w:szCs w:val="24"/>
        </w:rPr>
        <w:t>премiй</w:t>
      </w:r>
      <w:proofErr w:type="spellEnd"/>
      <w:r w:rsidRPr="00CD03C7">
        <w:rPr>
          <w:rFonts w:ascii="Times New Roman CYR" w:hAnsi="Times New Roman CYR" w:cs="Times New Roman CYR"/>
          <w:sz w:val="24"/>
          <w:szCs w:val="24"/>
        </w:rPr>
        <w:t xml:space="preserve"> достроково припинених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страхування.</w:t>
      </w:r>
    </w:p>
    <w:p w14:paraId="28AB79B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виплати визнаються в тому </w:t>
      </w:r>
      <w:proofErr w:type="spellStart"/>
      <w:r w:rsidRPr="00CD03C7">
        <w:rPr>
          <w:rFonts w:ascii="Times New Roman CYR" w:hAnsi="Times New Roman CYR" w:cs="Times New Roman CYR"/>
          <w:sz w:val="24"/>
          <w:szCs w:val="24"/>
        </w:rPr>
        <w:t>перiодi</w:t>
      </w:r>
      <w:proofErr w:type="spellEnd"/>
      <w:r w:rsidRPr="00CD03C7">
        <w:rPr>
          <w:rFonts w:ascii="Times New Roman CYR" w:hAnsi="Times New Roman CYR" w:cs="Times New Roman CYR"/>
          <w:sz w:val="24"/>
          <w:szCs w:val="24"/>
        </w:rPr>
        <w:t xml:space="preserve">, в якому вони виникають, на </w:t>
      </w:r>
      <w:proofErr w:type="spellStart"/>
      <w:r w:rsidRPr="00CD03C7">
        <w:rPr>
          <w:rFonts w:ascii="Times New Roman CYR" w:hAnsi="Times New Roman CYR" w:cs="Times New Roman CYR"/>
          <w:sz w:val="24"/>
          <w:szCs w:val="24"/>
        </w:rPr>
        <w:t>основi</w:t>
      </w:r>
      <w:proofErr w:type="spellEnd"/>
      <w:r w:rsidRPr="00CD03C7">
        <w:rPr>
          <w:rFonts w:ascii="Times New Roman CYR" w:hAnsi="Times New Roman CYR" w:cs="Times New Roman CYR"/>
          <w:sz w:val="24"/>
          <w:szCs w:val="24"/>
        </w:rPr>
        <w:t xml:space="preserve"> розрахункових зобов'язань з </w:t>
      </w:r>
      <w:proofErr w:type="spellStart"/>
      <w:r w:rsidRPr="00CD03C7">
        <w:rPr>
          <w:rFonts w:ascii="Times New Roman CYR" w:hAnsi="Times New Roman CYR" w:cs="Times New Roman CYR"/>
          <w:sz w:val="24"/>
          <w:szCs w:val="24"/>
        </w:rPr>
        <w:t>компенсацiї</w:t>
      </w:r>
      <w:proofErr w:type="spellEnd"/>
      <w:r w:rsidRPr="00CD03C7">
        <w:rPr>
          <w:rFonts w:ascii="Times New Roman CYR" w:hAnsi="Times New Roman CYR" w:cs="Times New Roman CYR"/>
          <w:sz w:val="24"/>
          <w:szCs w:val="24"/>
        </w:rPr>
        <w:t xml:space="preserve">, що </w:t>
      </w:r>
      <w:proofErr w:type="spellStart"/>
      <w:r w:rsidRPr="00CD03C7">
        <w:rPr>
          <w:rFonts w:ascii="Times New Roman CYR" w:hAnsi="Times New Roman CYR" w:cs="Times New Roman CYR"/>
          <w:sz w:val="24"/>
          <w:szCs w:val="24"/>
        </w:rPr>
        <w:t>пiдлягає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виплатi</w:t>
      </w:r>
      <w:proofErr w:type="spellEnd"/>
      <w:r w:rsidRPr="00CD03C7">
        <w:rPr>
          <w:rFonts w:ascii="Times New Roman CYR" w:hAnsi="Times New Roman CYR" w:cs="Times New Roman CYR"/>
          <w:sz w:val="24"/>
          <w:szCs w:val="24"/>
        </w:rPr>
        <w:t xml:space="preserve"> страховиком </w:t>
      </w:r>
      <w:proofErr w:type="spellStart"/>
      <w:r w:rsidRPr="00CD03C7">
        <w:rPr>
          <w:rFonts w:ascii="Times New Roman CYR" w:hAnsi="Times New Roman CYR" w:cs="Times New Roman CYR"/>
          <w:sz w:val="24"/>
          <w:szCs w:val="24"/>
        </w:rPr>
        <w:t>вiдповiдно</w:t>
      </w:r>
      <w:proofErr w:type="spellEnd"/>
      <w:r w:rsidRPr="00CD03C7">
        <w:rPr>
          <w:rFonts w:ascii="Times New Roman CYR" w:hAnsi="Times New Roman CYR" w:cs="Times New Roman CYR"/>
          <w:sz w:val="24"/>
          <w:szCs w:val="24"/>
        </w:rPr>
        <w:t xml:space="preserve"> до умов договору страхування. Якщо сума страхової виплати визначена i </w:t>
      </w:r>
      <w:proofErr w:type="spellStart"/>
      <w:r w:rsidRPr="00CD03C7">
        <w:rPr>
          <w:rFonts w:ascii="Times New Roman CYR" w:hAnsi="Times New Roman CYR" w:cs="Times New Roman CYR"/>
          <w:sz w:val="24"/>
          <w:szCs w:val="24"/>
        </w:rPr>
        <w:t>пiдлягає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сплатi</w:t>
      </w:r>
      <w:proofErr w:type="spellEnd"/>
      <w:r w:rsidRPr="00CD03C7">
        <w:rPr>
          <w:rFonts w:ascii="Times New Roman CYR" w:hAnsi="Times New Roman CYR" w:cs="Times New Roman CYR"/>
          <w:sz w:val="24"/>
          <w:szCs w:val="24"/>
        </w:rPr>
        <w:t xml:space="preserve">, валова сума страхових виплат </w:t>
      </w:r>
      <w:proofErr w:type="spellStart"/>
      <w:r w:rsidRPr="00CD03C7">
        <w:rPr>
          <w:rFonts w:ascii="Times New Roman CYR" w:hAnsi="Times New Roman CYR" w:cs="Times New Roman CYR"/>
          <w:sz w:val="24"/>
          <w:szCs w:val="24"/>
        </w:rPr>
        <w:t>облiковується</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витрат.</w:t>
      </w:r>
    </w:p>
    <w:p w14:paraId="5569434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Витрати на врегулювання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включають </w:t>
      </w:r>
      <w:proofErr w:type="spellStart"/>
      <w:r w:rsidRPr="00CD03C7">
        <w:rPr>
          <w:rFonts w:ascii="Times New Roman CYR" w:hAnsi="Times New Roman CYR" w:cs="Times New Roman CYR"/>
          <w:sz w:val="24"/>
          <w:szCs w:val="24"/>
        </w:rPr>
        <w:t>всi</w:t>
      </w:r>
      <w:proofErr w:type="spellEnd"/>
      <w:r w:rsidRPr="00CD03C7">
        <w:rPr>
          <w:rFonts w:ascii="Times New Roman CYR" w:hAnsi="Times New Roman CYR" w:cs="Times New Roman CYR"/>
          <w:sz w:val="24"/>
          <w:szCs w:val="24"/>
        </w:rPr>
        <w:t xml:space="preserve"> витрати, безпосередньо </w:t>
      </w:r>
      <w:proofErr w:type="spellStart"/>
      <w:r w:rsidRPr="00CD03C7">
        <w:rPr>
          <w:rFonts w:ascii="Times New Roman CYR" w:hAnsi="Times New Roman CYR" w:cs="Times New Roman CYR"/>
          <w:sz w:val="24"/>
          <w:szCs w:val="24"/>
        </w:rPr>
        <w:t>пов'язанi</w:t>
      </w:r>
      <w:proofErr w:type="spellEnd"/>
      <w:r w:rsidRPr="00CD03C7">
        <w:rPr>
          <w:rFonts w:ascii="Times New Roman CYR" w:hAnsi="Times New Roman CYR" w:cs="Times New Roman CYR"/>
          <w:sz w:val="24"/>
          <w:szCs w:val="24"/>
        </w:rPr>
        <w:t xml:space="preserve"> з врегулюванням страхових виплат, в тому </w:t>
      </w:r>
      <w:proofErr w:type="spellStart"/>
      <w:r w:rsidRPr="00CD03C7">
        <w:rPr>
          <w:rFonts w:ascii="Times New Roman CYR" w:hAnsi="Times New Roman CYR" w:cs="Times New Roman CYR"/>
          <w:sz w:val="24"/>
          <w:szCs w:val="24"/>
        </w:rPr>
        <w:t>числi</w:t>
      </w:r>
      <w:proofErr w:type="spellEnd"/>
      <w:r w:rsidRPr="00CD03C7">
        <w:rPr>
          <w:rFonts w:ascii="Times New Roman CYR" w:hAnsi="Times New Roman CYR" w:cs="Times New Roman CYR"/>
          <w:sz w:val="24"/>
          <w:szCs w:val="24"/>
        </w:rPr>
        <w:t xml:space="preserve"> витрати на </w:t>
      </w:r>
      <w:proofErr w:type="spellStart"/>
      <w:r w:rsidRPr="00CD03C7">
        <w:rPr>
          <w:rFonts w:ascii="Times New Roman CYR" w:hAnsi="Times New Roman CYR" w:cs="Times New Roman CYR"/>
          <w:sz w:val="24"/>
          <w:szCs w:val="24"/>
        </w:rPr>
        <w:t>ассiстанс</w:t>
      </w:r>
      <w:proofErr w:type="spellEnd"/>
      <w:r w:rsidRPr="00CD03C7">
        <w:rPr>
          <w:rFonts w:ascii="Times New Roman CYR" w:hAnsi="Times New Roman CYR" w:cs="Times New Roman CYR"/>
          <w:sz w:val="24"/>
          <w:szCs w:val="24"/>
        </w:rPr>
        <w:t xml:space="preserve">, оплата за </w:t>
      </w:r>
      <w:proofErr w:type="spellStart"/>
      <w:r w:rsidRPr="00CD03C7">
        <w:rPr>
          <w:rFonts w:ascii="Times New Roman CYR" w:hAnsi="Times New Roman CYR" w:cs="Times New Roman CYR"/>
          <w:sz w:val="24"/>
          <w:szCs w:val="24"/>
        </w:rPr>
        <w:t>експертнi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оцiннi</w:t>
      </w:r>
      <w:proofErr w:type="spellEnd"/>
      <w:r w:rsidRPr="00CD03C7">
        <w:rPr>
          <w:rFonts w:ascii="Times New Roman CYR" w:hAnsi="Times New Roman CYR" w:cs="Times New Roman CYR"/>
          <w:sz w:val="24"/>
          <w:szCs w:val="24"/>
        </w:rPr>
        <w:t xml:space="preserve">) роботи. Витрати на врегулювання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визнаються в момент їх виникнення.</w:t>
      </w:r>
    </w:p>
    <w:p w14:paraId="42463CC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Суми </w:t>
      </w:r>
      <w:proofErr w:type="spellStart"/>
      <w:r w:rsidRPr="00CD03C7">
        <w:rPr>
          <w:rFonts w:ascii="Times New Roman CYR" w:hAnsi="Times New Roman CYR" w:cs="Times New Roman CYR"/>
          <w:sz w:val="24"/>
          <w:szCs w:val="24"/>
        </w:rPr>
        <w:t>вiдшкодувань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 xml:space="preserve"> включає суми, </w:t>
      </w:r>
      <w:proofErr w:type="spellStart"/>
      <w:r w:rsidRPr="00CD03C7">
        <w:rPr>
          <w:rFonts w:ascii="Times New Roman CYR" w:hAnsi="Times New Roman CYR" w:cs="Times New Roman CYR"/>
          <w:sz w:val="24"/>
          <w:szCs w:val="24"/>
        </w:rPr>
        <w:t>отриманi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 xml:space="preserve"> за страховими виплатами у зв'язку з чинними договорами перестрахування. Суми </w:t>
      </w:r>
      <w:proofErr w:type="spellStart"/>
      <w:r w:rsidRPr="00CD03C7">
        <w:rPr>
          <w:rFonts w:ascii="Times New Roman CYR" w:hAnsi="Times New Roman CYR" w:cs="Times New Roman CYR"/>
          <w:sz w:val="24"/>
          <w:szCs w:val="24"/>
        </w:rPr>
        <w:t>вiдшкодувань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 xml:space="preserve"> визнається одночасно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визнанням валової суми </w:t>
      </w:r>
      <w:proofErr w:type="spellStart"/>
      <w:r w:rsidRPr="00CD03C7">
        <w:rPr>
          <w:rFonts w:ascii="Times New Roman CYR" w:hAnsi="Times New Roman CYR" w:cs="Times New Roman CYR"/>
          <w:sz w:val="24"/>
          <w:szCs w:val="24"/>
        </w:rPr>
        <w:t>вiдповiдних</w:t>
      </w:r>
      <w:proofErr w:type="spellEnd"/>
      <w:r w:rsidRPr="00CD03C7">
        <w:rPr>
          <w:rFonts w:ascii="Times New Roman CYR" w:hAnsi="Times New Roman CYR" w:cs="Times New Roman CYR"/>
          <w:sz w:val="24"/>
          <w:szCs w:val="24"/>
        </w:rPr>
        <w:t xml:space="preserve"> страхових виплат.</w:t>
      </w:r>
    </w:p>
    <w:p w14:paraId="1B9582A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1C2A9B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iii) Перестрахування</w:t>
      </w:r>
    </w:p>
    <w:p w14:paraId="33F4E7C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передає в перестрахування частину прийнятих на страхування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для того, щоб контролювати ризик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i захищати власний </w:t>
      </w:r>
      <w:proofErr w:type="spellStart"/>
      <w:r w:rsidRPr="00CD03C7">
        <w:rPr>
          <w:rFonts w:ascii="Times New Roman CYR" w:hAnsi="Times New Roman CYR" w:cs="Times New Roman CYR"/>
          <w:sz w:val="24"/>
          <w:szCs w:val="24"/>
        </w:rPr>
        <w:t>капiтал</w:t>
      </w:r>
      <w:proofErr w:type="spellEnd"/>
      <w:r w:rsidRPr="00CD03C7">
        <w:rPr>
          <w:rFonts w:ascii="Times New Roman CYR" w:hAnsi="Times New Roman CYR" w:cs="Times New Roman CYR"/>
          <w:sz w:val="24"/>
          <w:szCs w:val="24"/>
        </w:rPr>
        <w:t xml:space="preserve">. Договори перестрахування не </w:t>
      </w:r>
      <w:proofErr w:type="spellStart"/>
      <w:r w:rsidRPr="00CD03C7">
        <w:rPr>
          <w:rFonts w:ascii="Times New Roman CYR" w:hAnsi="Times New Roman CYR" w:cs="Times New Roman CYR"/>
          <w:sz w:val="24"/>
          <w:szCs w:val="24"/>
        </w:rPr>
        <w:t>звiльняють</w:t>
      </w:r>
      <w:proofErr w:type="spellEnd"/>
      <w:r w:rsidRPr="00CD03C7">
        <w:rPr>
          <w:rFonts w:ascii="Times New Roman CYR" w:hAnsi="Times New Roman CYR" w:cs="Times New Roman CYR"/>
          <w:sz w:val="24"/>
          <w:szCs w:val="24"/>
        </w:rPr>
        <w:t xml:space="preserve"> Товариство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його </w:t>
      </w:r>
      <w:proofErr w:type="spellStart"/>
      <w:r w:rsidRPr="00CD03C7">
        <w:rPr>
          <w:rFonts w:ascii="Times New Roman CYR" w:hAnsi="Times New Roman CYR" w:cs="Times New Roman CYR"/>
          <w:sz w:val="24"/>
          <w:szCs w:val="24"/>
        </w:rPr>
        <w:t>первiсних</w:t>
      </w:r>
      <w:proofErr w:type="spellEnd"/>
      <w:r w:rsidRPr="00CD03C7">
        <w:rPr>
          <w:rFonts w:ascii="Times New Roman CYR" w:hAnsi="Times New Roman CYR" w:cs="Times New Roman CYR"/>
          <w:sz w:val="24"/>
          <w:szCs w:val="24"/>
        </w:rPr>
        <w:t xml:space="preserve"> зобов'язань перед страхувальником.</w:t>
      </w:r>
    </w:p>
    <w:p w14:paraId="556BCC0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Переданi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та суми </w:t>
      </w:r>
      <w:proofErr w:type="spellStart"/>
      <w:r w:rsidRPr="00CD03C7">
        <w:rPr>
          <w:rFonts w:ascii="Times New Roman CYR" w:hAnsi="Times New Roman CYR" w:cs="Times New Roman CYR"/>
          <w:sz w:val="24"/>
          <w:szCs w:val="24"/>
        </w:rPr>
        <w:t>вiдшкодувань</w:t>
      </w:r>
      <w:proofErr w:type="spellEnd"/>
      <w:r w:rsidRPr="00CD03C7">
        <w:rPr>
          <w:rFonts w:ascii="Times New Roman CYR" w:hAnsi="Times New Roman CYR" w:cs="Times New Roman CYR"/>
          <w:sz w:val="24"/>
          <w:szCs w:val="24"/>
        </w:rPr>
        <w:t xml:space="preserve">, отриманих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представленi</w:t>
      </w:r>
      <w:proofErr w:type="spellEnd"/>
      <w:r w:rsidRPr="00CD03C7">
        <w:rPr>
          <w:rFonts w:ascii="Times New Roman CYR" w:hAnsi="Times New Roman CYR" w:cs="Times New Roman CYR"/>
          <w:sz w:val="24"/>
          <w:szCs w:val="24"/>
        </w:rPr>
        <w:t xml:space="preserve"> у прибутку чи збитку та у </w:t>
      </w:r>
      <w:proofErr w:type="spellStart"/>
      <w:r w:rsidRPr="00CD03C7">
        <w:rPr>
          <w:rFonts w:ascii="Times New Roman CYR" w:hAnsi="Times New Roman CYR" w:cs="Times New Roman CYR"/>
          <w:sz w:val="24"/>
          <w:szCs w:val="24"/>
        </w:rPr>
        <w:t>звiтi</w:t>
      </w:r>
      <w:proofErr w:type="spellEnd"/>
      <w:r w:rsidRPr="00CD03C7">
        <w:rPr>
          <w:rFonts w:ascii="Times New Roman CYR" w:hAnsi="Times New Roman CYR" w:cs="Times New Roman CYR"/>
          <w:sz w:val="24"/>
          <w:szCs w:val="24"/>
        </w:rPr>
        <w:t xml:space="preserve"> про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результати на </w:t>
      </w:r>
      <w:proofErr w:type="spellStart"/>
      <w:r w:rsidRPr="00CD03C7">
        <w:rPr>
          <w:rFonts w:ascii="Times New Roman CYR" w:hAnsi="Times New Roman CYR" w:cs="Times New Roman CYR"/>
          <w:sz w:val="24"/>
          <w:szCs w:val="24"/>
        </w:rPr>
        <w:t>валовiй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основi</w:t>
      </w:r>
      <w:proofErr w:type="spellEnd"/>
      <w:r w:rsidRPr="00CD03C7">
        <w:rPr>
          <w:rFonts w:ascii="Times New Roman CYR" w:hAnsi="Times New Roman CYR" w:cs="Times New Roman CYR"/>
          <w:sz w:val="24"/>
          <w:szCs w:val="24"/>
        </w:rPr>
        <w:t>.</w:t>
      </w:r>
    </w:p>
    <w:p w14:paraId="237E03A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Активи перестрахування включають залишки </w:t>
      </w:r>
      <w:proofErr w:type="spellStart"/>
      <w:r w:rsidRPr="00CD03C7">
        <w:rPr>
          <w:rFonts w:ascii="Times New Roman CYR" w:hAnsi="Times New Roman CYR" w:cs="Times New Roman CYR"/>
          <w:sz w:val="24"/>
          <w:szCs w:val="24"/>
        </w:rPr>
        <w:t>заборгованостi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компанiй-перестраховикiв</w:t>
      </w:r>
      <w:proofErr w:type="spellEnd"/>
      <w:r w:rsidRPr="00CD03C7">
        <w:rPr>
          <w:rFonts w:ascii="Times New Roman CYR" w:hAnsi="Times New Roman CYR" w:cs="Times New Roman CYR"/>
          <w:sz w:val="24"/>
          <w:szCs w:val="24"/>
        </w:rPr>
        <w:t xml:space="preserve"> по переданим страховим зобов'язанням. Суми, що будуть </w:t>
      </w:r>
      <w:proofErr w:type="spellStart"/>
      <w:r w:rsidRPr="00CD03C7">
        <w:rPr>
          <w:rFonts w:ascii="Times New Roman CYR" w:hAnsi="Times New Roman CYR" w:cs="Times New Roman CYR"/>
          <w:sz w:val="24"/>
          <w:szCs w:val="24"/>
        </w:rPr>
        <w:t>вiдшкодованi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перестраховиками</w:t>
      </w:r>
      <w:proofErr w:type="spellEnd"/>
      <w:r w:rsidRPr="00CD03C7">
        <w:rPr>
          <w:rFonts w:ascii="Times New Roman CYR" w:hAnsi="Times New Roman CYR" w:cs="Times New Roman CYR"/>
          <w:sz w:val="24"/>
          <w:szCs w:val="24"/>
        </w:rPr>
        <w:t xml:space="preserve">, розраховуються на </w:t>
      </w:r>
      <w:proofErr w:type="spellStart"/>
      <w:r w:rsidRPr="00CD03C7">
        <w:rPr>
          <w:rFonts w:ascii="Times New Roman CYR" w:hAnsi="Times New Roman CYR" w:cs="Times New Roman CYR"/>
          <w:sz w:val="24"/>
          <w:szCs w:val="24"/>
        </w:rPr>
        <w:t>пiдставi</w:t>
      </w:r>
      <w:proofErr w:type="spellEnd"/>
      <w:r w:rsidRPr="00CD03C7">
        <w:rPr>
          <w:rFonts w:ascii="Times New Roman CYR" w:hAnsi="Times New Roman CYR" w:cs="Times New Roman CYR"/>
          <w:sz w:val="24"/>
          <w:szCs w:val="24"/>
        </w:rPr>
        <w:t xml:space="preserve"> врегульованих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по перестрахованим договорам.</w:t>
      </w:r>
    </w:p>
    <w:p w14:paraId="345DF2F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за договорами перестрахування визнаються як </w:t>
      </w:r>
      <w:proofErr w:type="spellStart"/>
      <w:r w:rsidRPr="00CD03C7">
        <w:rPr>
          <w:rFonts w:ascii="Times New Roman CYR" w:hAnsi="Times New Roman CYR" w:cs="Times New Roman CYR"/>
          <w:sz w:val="24"/>
          <w:szCs w:val="24"/>
        </w:rPr>
        <w:t>дохiд</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облiковуються</w:t>
      </w:r>
      <w:proofErr w:type="spellEnd"/>
      <w:r w:rsidRPr="00CD03C7">
        <w:rPr>
          <w:rFonts w:ascii="Times New Roman CYR" w:hAnsi="Times New Roman CYR" w:cs="Times New Roman CYR"/>
          <w:sz w:val="24"/>
          <w:szCs w:val="24"/>
        </w:rPr>
        <w:t xml:space="preserve"> так, наче перестрахування є прямим страхуванням, з урахуванням </w:t>
      </w:r>
      <w:proofErr w:type="spellStart"/>
      <w:r w:rsidRPr="00CD03C7">
        <w:rPr>
          <w:rFonts w:ascii="Times New Roman CYR" w:hAnsi="Times New Roman CYR" w:cs="Times New Roman CYR"/>
          <w:sz w:val="24"/>
          <w:szCs w:val="24"/>
        </w:rPr>
        <w:t>класифiкацiї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продуктiв</w:t>
      </w:r>
      <w:proofErr w:type="spellEnd"/>
      <w:r w:rsidRPr="00CD03C7">
        <w:rPr>
          <w:rFonts w:ascii="Times New Roman CYR" w:hAnsi="Times New Roman CYR" w:cs="Times New Roman CYR"/>
          <w:sz w:val="24"/>
          <w:szCs w:val="24"/>
        </w:rPr>
        <w:t xml:space="preserve"> з перестрахування.</w:t>
      </w:r>
    </w:p>
    <w:p w14:paraId="133F699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Активи перестрахування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на предмет зменшення </w:t>
      </w:r>
      <w:proofErr w:type="spellStart"/>
      <w:r w:rsidRPr="00CD03C7">
        <w:rPr>
          <w:rFonts w:ascii="Times New Roman CYR" w:hAnsi="Times New Roman CYR" w:cs="Times New Roman CYR"/>
          <w:sz w:val="24"/>
          <w:szCs w:val="24"/>
        </w:rPr>
        <w:t>корисностi</w:t>
      </w:r>
      <w:proofErr w:type="spellEnd"/>
      <w:r w:rsidRPr="00CD03C7">
        <w:rPr>
          <w:rFonts w:ascii="Times New Roman CYR" w:hAnsi="Times New Roman CYR" w:cs="Times New Roman CYR"/>
          <w:sz w:val="24"/>
          <w:szCs w:val="24"/>
        </w:rPr>
        <w:t xml:space="preserve"> на кожну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w:t>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активи вважаються </w:t>
      </w:r>
      <w:proofErr w:type="spellStart"/>
      <w:r w:rsidRPr="00CD03C7">
        <w:rPr>
          <w:rFonts w:ascii="Times New Roman CYR" w:hAnsi="Times New Roman CYR" w:cs="Times New Roman CYR"/>
          <w:sz w:val="24"/>
          <w:szCs w:val="24"/>
        </w:rPr>
        <w:t>знецiненими</w:t>
      </w:r>
      <w:proofErr w:type="spellEnd"/>
      <w:r w:rsidRPr="00CD03C7">
        <w:rPr>
          <w:rFonts w:ascii="Times New Roman CYR" w:hAnsi="Times New Roman CYR" w:cs="Times New Roman CYR"/>
          <w:sz w:val="24"/>
          <w:szCs w:val="24"/>
        </w:rPr>
        <w:t xml:space="preserve">, якщо </w:t>
      </w:r>
      <w:proofErr w:type="spellStart"/>
      <w:r w:rsidRPr="00CD03C7">
        <w:rPr>
          <w:rFonts w:ascii="Times New Roman CYR" w:hAnsi="Times New Roman CYR" w:cs="Times New Roman CYR"/>
          <w:sz w:val="24"/>
          <w:szCs w:val="24"/>
        </w:rPr>
        <w:t>iснують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об'єктивнi</w:t>
      </w:r>
      <w:proofErr w:type="spellEnd"/>
      <w:r w:rsidRPr="00CD03C7">
        <w:rPr>
          <w:rFonts w:ascii="Times New Roman CYR" w:hAnsi="Times New Roman CYR" w:cs="Times New Roman CYR"/>
          <w:sz w:val="24"/>
          <w:szCs w:val="24"/>
        </w:rPr>
        <w:t xml:space="preserve"> причини, що Товариство може не отримати </w:t>
      </w:r>
      <w:proofErr w:type="spellStart"/>
      <w:r w:rsidRPr="00CD03C7">
        <w:rPr>
          <w:rFonts w:ascii="Times New Roman CYR" w:hAnsi="Times New Roman CYR" w:cs="Times New Roman CYR"/>
          <w:sz w:val="24"/>
          <w:szCs w:val="24"/>
        </w:rPr>
        <w:t>всi</w:t>
      </w:r>
      <w:proofErr w:type="spellEnd"/>
      <w:r w:rsidRPr="00CD03C7">
        <w:rPr>
          <w:rFonts w:ascii="Times New Roman CYR" w:hAnsi="Times New Roman CYR" w:cs="Times New Roman CYR"/>
          <w:sz w:val="24"/>
          <w:szCs w:val="24"/>
        </w:rPr>
        <w:t xml:space="preserve"> суми </w:t>
      </w:r>
      <w:proofErr w:type="spellStart"/>
      <w:r w:rsidRPr="00CD03C7">
        <w:rPr>
          <w:rFonts w:ascii="Times New Roman CYR" w:hAnsi="Times New Roman CYR" w:cs="Times New Roman CYR"/>
          <w:sz w:val="24"/>
          <w:szCs w:val="24"/>
        </w:rPr>
        <w:t>належнi</w:t>
      </w:r>
      <w:proofErr w:type="spellEnd"/>
      <w:r w:rsidRPr="00CD03C7">
        <w:rPr>
          <w:rFonts w:ascii="Times New Roman CYR" w:hAnsi="Times New Roman CYR" w:cs="Times New Roman CYR"/>
          <w:sz w:val="24"/>
          <w:szCs w:val="24"/>
        </w:rPr>
        <w:t xml:space="preserve"> до оплати i якщо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можливiсть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оцiнити</w:t>
      </w:r>
      <w:proofErr w:type="spellEnd"/>
      <w:r w:rsidRPr="00CD03C7">
        <w:rPr>
          <w:rFonts w:ascii="Times New Roman CYR" w:hAnsi="Times New Roman CYR" w:cs="Times New Roman CYR"/>
          <w:sz w:val="24"/>
          <w:szCs w:val="24"/>
        </w:rPr>
        <w:t xml:space="preserve"> вплив таких причин на суми,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Товариство може отримати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 xml:space="preserve">. Права за контрактами, що призводять до </w:t>
      </w:r>
      <w:proofErr w:type="spellStart"/>
      <w:r w:rsidRPr="00CD03C7">
        <w:rPr>
          <w:rFonts w:ascii="Times New Roman CYR" w:hAnsi="Times New Roman CYR" w:cs="Times New Roman CYR"/>
          <w:sz w:val="24"/>
          <w:szCs w:val="24"/>
        </w:rPr>
        <w:t>передачi</w:t>
      </w:r>
      <w:proofErr w:type="spellEnd"/>
      <w:r w:rsidRPr="00CD03C7">
        <w:rPr>
          <w:rFonts w:ascii="Times New Roman CYR" w:hAnsi="Times New Roman CYR" w:cs="Times New Roman CYR"/>
          <w:sz w:val="24"/>
          <w:szCs w:val="24"/>
        </w:rPr>
        <w:t xml:space="preserve"> суттєвої частини страхового ризику, </w:t>
      </w:r>
      <w:proofErr w:type="spellStart"/>
      <w:r w:rsidRPr="00CD03C7">
        <w:rPr>
          <w:rFonts w:ascii="Times New Roman CYR" w:hAnsi="Times New Roman CYR" w:cs="Times New Roman CYR"/>
          <w:sz w:val="24"/>
          <w:szCs w:val="24"/>
        </w:rPr>
        <w:t>облiковуються</w:t>
      </w:r>
      <w:proofErr w:type="spellEnd"/>
      <w:r w:rsidRPr="00CD03C7">
        <w:rPr>
          <w:rFonts w:ascii="Times New Roman CYR" w:hAnsi="Times New Roman CYR" w:cs="Times New Roman CYR"/>
          <w:sz w:val="24"/>
          <w:szCs w:val="24"/>
        </w:rPr>
        <w:t xml:space="preserve"> як активи з перестрахування. Права за контрактами, що не передбачають </w:t>
      </w:r>
      <w:proofErr w:type="spellStart"/>
      <w:r w:rsidRPr="00CD03C7">
        <w:rPr>
          <w:rFonts w:ascii="Times New Roman CYR" w:hAnsi="Times New Roman CYR" w:cs="Times New Roman CYR"/>
          <w:sz w:val="24"/>
          <w:szCs w:val="24"/>
        </w:rPr>
        <w:t>передачi</w:t>
      </w:r>
      <w:proofErr w:type="spellEnd"/>
      <w:r w:rsidRPr="00CD03C7">
        <w:rPr>
          <w:rFonts w:ascii="Times New Roman CYR" w:hAnsi="Times New Roman CYR" w:cs="Times New Roman CYR"/>
          <w:sz w:val="24"/>
          <w:szCs w:val="24"/>
        </w:rPr>
        <w:t xml:space="preserve"> суттєвого страхового ризику, </w:t>
      </w:r>
      <w:proofErr w:type="spellStart"/>
      <w:r w:rsidRPr="00CD03C7">
        <w:rPr>
          <w:rFonts w:ascii="Times New Roman CYR" w:hAnsi="Times New Roman CYR" w:cs="Times New Roman CYR"/>
          <w:sz w:val="24"/>
          <w:szCs w:val="24"/>
        </w:rPr>
        <w:t>облiковуються</w:t>
      </w:r>
      <w:proofErr w:type="spellEnd"/>
      <w:r w:rsidRPr="00CD03C7">
        <w:rPr>
          <w:rFonts w:ascii="Times New Roman CYR" w:hAnsi="Times New Roman CYR" w:cs="Times New Roman CYR"/>
          <w:sz w:val="24"/>
          <w:szCs w:val="24"/>
        </w:rPr>
        <w:t xml:space="preserve"> як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iнструменти</w:t>
      </w:r>
      <w:proofErr w:type="spellEnd"/>
      <w:r w:rsidRPr="00CD03C7">
        <w:rPr>
          <w:rFonts w:ascii="Times New Roman CYR" w:hAnsi="Times New Roman CYR" w:cs="Times New Roman CYR"/>
          <w:sz w:val="24"/>
          <w:szCs w:val="24"/>
        </w:rPr>
        <w:t>.</w:t>
      </w:r>
    </w:p>
    <w:p w14:paraId="02C1A61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A0E501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iv)</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резерви</w:t>
      </w:r>
    </w:p>
    <w:p w14:paraId="722487D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Резерви визнаються, коли Товариство має поточне зобов'язання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подiй</w:t>
      </w:r>
      <w:proofErr w:type="spellEnd"/>
      <w:r w:rsidRPr="00CD03C7">
        <w:rPr>
          <w:rFonts w:ascii="Times New Roman CYR" w:hAnsi="Times New Roman CYR" w:cs="Times New Roman CYR"/>
          <w:sz w:val="24"/>
          <w:szCs w:val="24"/>
        </w:rPr>
        <w:t xml:space="preserve">, що сталися у минулому, коли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ймовiрнiсть</w:t>
      </w:r>
      <w:proofErr w:type="spellEnd"/>
      <w:r w:rsidRPr="00CD03C7">
        <w:rPr>
          <w:rFonts w:ascii="Times New Roman CYR" w:hAnsi="Times New Roman CYR" w:cs="Times New Roman CYR"/>
          <w:sz w:val="24"/>
          <w:szCs w:val="24"/>
        </w:rPr>
        <w:t xml:space="preserve"> того, що погашення даного зобов'язання призведе до </w:t>
      </w:r>
      <w:proofErr w:type="spellStart"/>
      <w:r w:rsidRPr="00CD03C7">
        <w:rPr>
          <w:rFonts w:ascii="Times New Roman CYR" w:hAnsi="Times New Roman CYR" w:cs="Times New Roman CYR"/>
          <w:sz w:val="24"/>
          <w:szCs w:val="24"/>
        </w:rPr>
        <w:t>вiдтоку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ресурсiв</w:t>
      </w:r>
      <w:proofErr w:type="spellEnd"/>
      <w:r w:rsidRPr="00CD03C7">
        <w:rPr>
          <w:rFonts w:ascii="Times New Roman CYR" w:hAnsi="Times New Roman CYR" w:cs="Times New Roman CYR"/>
          <w:sz w:val="24"/>
          <w:szCs w:val="24"/>
        </w:rPr>
        <w:t xml:space="preserve">, що являють собою </w:t>
      </w:r>
      <w:proofErr w:type="spellStart"/>
      <w:r w:rsidRPr="00CD03C7">
        <w:rPr>
          <w:rFonts w:ascii="Times New Roman CYR" w:hAnsi="Times New Roman CYR" w:cs="Times New Roman CYR"/>
          <w:sz w:val="24"/>
          <w:szCs w:val="24"/>
        </w:rPr>
        <w:t>економiчнi</w:t>
      </w:r>
      <w:proofErr w:type="spellEnd"/>
      <w:r w:rsidRPr="00CD03C7">
        <w:rPr>
          <w:rFonts w:ascii="Times New Roman CYR" w:hAnsi="Times New Roman CYR" w:cs="Times New Roman CYR"/>
          <w:sz w:val="24"/>
          <w:szCs w:val="24"/>
        </w:rPr>
        <w:t xml:space="preserve"> вигоди i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можливiсть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достовiрно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оцiнити</w:t>
      </w:r>
      <w:proofErr w:type="spellEnd"/>
      <w:r w:rsidRPr="00CD03C7">
        <w:rPr>
          <w:rFonts w:ascii="Times New Roman CYR" w:hAnsi="Times New Roman CYR" w:cs="Times New Roman CYR"/>
          <w:sz w:val="24"/>
          <w:szCs w:val="24"/>
        </w:rPr>
        <w:t xml:space="preserve"> суму зобов'язання.</w:t>
      </w:r>
    </w:p>
    <w:p w14:paraId="7E7BEDA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створює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резерви, що </w:t>
      </w:r>
      <w:proofErr w:type="spellStart"/>
      <w:r w:rsidRPr="00CD03C7">
        <w:rPr>
          <w:rFonts w:ascii="Times New Roman CYR" w:hAnsi="Times New Roman CYR" w:cs="Times New Roman CYR"/>
          <w:sz w:val="24"/>
          <w:szCs w:val="24"/>
        </w:rPr>
        <w:t>призначенi</w:t>
      </w:r>
      <w:proofErr w:type="spellEnd"/>
      <w:r w:rsidRPr="00CD03C7">
        <w:rPr>
          <w:rFonts w:ascii="Times New Roman CYR" w:hAnsi="Times New Roman CYR" w:cs="Times New Roman CYR"/>
          <w:sz w:val="24"/>
          <w:szCs w:val="24"/>
        </w:rPr>
        <w:t xml:space="preserve"> забезпечити виконання зобов'язань за </w:t>
      </w:r>
      <w:proofErr w:type="spellStart"/>
      <w:r w:rsidRPr="00CD03C7">
        <w:rPr>
          <w:rFonts w:ascii="Times New Roman CYR" w:hAnsi="Times New Roman CYR" w:cs="Times New Roman CYR"/>
          <w:sz w:val="24"/>
          <w:szCs w:val="24"/>
        </w:rPr>
        <w:t>майбутнiми</w:t>
      </w:r>
      <w:proofErr w:type="spellEnd"/>
      <w:r w:rsidRPr="00CD03C7">
        <w:rPr>
          <w:rFonts w:ascii="Times New Roman CYR" w:hAnsi="Times New Roman CYR" w:cs="Times New Roman CYR"/>
          <w:sz w:val="24"/>
          <w:szCs w:val="24"/>
        </w:rPr>
        <w:t xml:space="preserve"> виплатами страхових сум i страхового </w:t>
      </w:r>
      <w:proofErr w:type="spellStart"/>
      <w:r w:rsidRPr="00CD03C7">
        <w:rPr>
          <w:rFonts w:ascii="Times New Roman CYR" w:hAnsi="Times New Roman CYR" w:cs="Times New Roman CYR"/>
          <w:sz w:val="24"/>
          <w:szCs w:val="24"/>
        </w:rPr>
        <w:t>вiдшкодування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пiдвищити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надiйнiсть</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платоспроможнiсть</w:t>
      </w:r>
      <w:proofErr w:type="spellEnd"/>
      <w:r w:rsidRPr="00CD03C7">
        <w:rPr>
          <w:rFonts w:ascii="Times New Roman CYR" w:hAnsi="Times New Roman CYR" w:cs="Times New Roman CYR"/>
          <w:sz w:val="24"/>
          <w:szCs w:val="24"/>
        </w:rPr>
        <w:t xml:space="preserve"> страхової </w:t>
      </w:r>
      <w:proofErr w:type="spellStart"/>
      <w:r w:rsidRPr="00CD03C7">
        <w:rPr>
          <w:rFonts w:ascii="Times New Roman CYR" w:hAnsi="Times New Roman CYR" w:cs="Times New Roman CYR"/>
          <w:sz w:val="24"/>
          <w:szCs w:val="24"/>
        </w:rPr>
        <w:t>компанiї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резерви формуються </w:t>
      </w:r>
      <w:proofErr w:type="spellStart"/>
      <w:r w:rsidRPr="00CD03C7">
        <w:rPr>
          <w:rFonts w:ascii="Times New Roman CYR" w:hAnsi="Times New Roman CYR" w:cs="Times New Roman CYR"/>
          <w:sz w:val="24"/>
          <w:szCs w:val="24"/>
        </w:rPr>
        <w:t>згiдно</w:t>
      </w:r>
      <w:proofErr w:type="spellEnd"/>
      <w:r w:rsidRPr="00CD03C7">
        <w:rPr>
          <w:rFonts w:ascii="Times New Roman CYR" w:hAnsi="Times New Roman CYR" w:cs="Times New Roman CYR"/>
          <w:sz w:val="24"/>
          <w:szCs w:val="24"/>
        </w:rPr>
        <w:t xml:space="preserve"> з ЗУ "Про страхування", Методики формування страхових </w:t>
      </w:r>
      <w:proofErr w:type="spellStart"/>
      <w:r w:rsidRPr="00CD03C7">
        <w:rPr>
          <w:rFonts w:ascii="Times New Roman CYR" w:hAnsi="Times New Roman CYR" w:cs="Times New Roman CYR"/>
          <w:sz w:val="24"/>
          <w:szCs w:val="24"/>
        </w:rPr>
        <w:t>резервiв</w:t>
      </w:r>
      <w:proofErr w:type="spellEnd"/>
      <w:r w:rsidRPr="00CD03C7">
        <w:rPr>
          <w:rFonts w:ascii="Times New Roman CYR" w:hAnsi="Times New Roman CYR" w:cs="Times New Roman CYR"/>
          <w:sz w:val="24"/>
          <w:szCs w:val="24"/>
        </w:rPr>
        <w:t xml:space="preserve"> за видами страхування, </w:t>
      </w:r>
      <w:proofErr w:type="spellStart"/>
      <w:r w:rsidRPr="00CD03C7">
        <w:rPr>
          <w:rFonts w:ascii="Times New Roman CYR" w:hAnsi="Times New Roman CYR" w:cs="Times New Roman CYR"/>
          <w:sz w:val="24"/>
          <w:szCs w:val="24"/>
        </w:rPr>
        <w:t>iншими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нiж</w:t>
      </w:r>
      <w:proofErr w:type="spellEnd"/>
      <w:r w:rsidRPr="00CD03C7">
        <w:rPr>
          <w:rFonts w:ascii="Times New Roman CYR" w:hAnsi="Times New Roman CYR" w:cs="Times New Roman CYR"/>
          <w:sz w:val="24"/>
          <w:szCs w:val="24"/>
        </w:rPr>
        <w:t xml:space="preserve"> страхування життя, затверджених розпорядженням Державної </w:t>
      </w:r>
      <w:proofErr w:type="spellStart"/>
      <w:r w:rsidRPr="00CD03C7">
        <w:rPr>
          <w:rFonts w:ascii="Times New Roman CYR" w:hAnsi="Times New Roman CYR" w:cs="Times New Roman CYR"/>
          <w:sz w:val="24"/>
          <w:szCs w:val="24"/>
        </w:rPr>
        <w:t>комiсiї</w:t>
      </w:r>
      <w:proofErr w:type="spellEnd"/>
      <w:r w:rsidRPr="00CD03C7">
        <w:rPr>
          <w:rFonts w:ascii="Times New Roman CYR" w:hAnsi="Times New Roman CYR" w:cs="Times New Roman CYR"/>
          <w:sz w:val="24"/>
          <w:szCs w:val="24"/>
        </w:rPr>
        <w:t xml:space="preserve"> з регулювання </w:t>
      </w:r>
      <w:proofErr w:type="spellStart"/>
      <w:r w:rsidRPr="00CD03C7">
        <w:rPr>
          <w:rFonts w:ascii="Times New Roman CYR" w:hAnsi="Times New Roman CYR" w:cs="Times New Roman CYR"/>
          <w:sz w:val="24"/>
          <w:szCs w:val="24"/>
        </w:rPr>
        <w:t>ринкiв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послуг України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17.12.2004р. №3104, "</w:t>
      </w:r>
      <w:proofErr w:type="spellStart"/>
      <w:r w:rsidRPr="00CD03C7">
        <w:rPr>
          <w:rFonts w:ascii="Times New Roman CYR" w:hAnsi="Times New Roman CYR" w:cs="Times New Roman CYR"/>
          <w:sz w:val="24"/>
          <w:szCs w:val="24"/>
        </w:rPr>
        <w:t>Внутрiшньою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полiтикою</w:t>
      </w:r>
      <w:proofErr w:type="spellEnd"/>
      <w:r w:rsidRPr="00CD03C7">
        <w:rPr>
          <w:rFonts w:ascii="Times New Roman CYR" w:hAnsi="Times New Roman CYR" w:cs="Times New Roman CYR"/>
          <w:sz w:val="24"/>
          <w:szCs w:val="24"/>
        </w:rPr>
        <w:t xml:space="preserve"> страховика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формування </w:t>
      </w:r>
      <w:proofErr w:type="spellStart"/>
      <w:r w:rsidRPr="00CD03C7">
        <w:rPr>
          <w:rFonts w:ascii="Times New Roman CYR" w:hAnsi="Times New Roman CYR" w:cs="Times New Roman CYR"/>
          <w:sz w:val="24"/>
          <w:szCs w:val="24"/>
        </w:rPr>
        <w:t>технiчних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резервiв</w:t>
      </w:r>
      <w:proofErr w:type="spellEnd"/>
      <w:r w:rsidRPr="00CD03C7">
        <w:rPr>
          <w:rFonts w:ascii="Times New Roman CYR" w:hAnsi="Times New Roman CYR" w:cs="Times New Roman CYR"/>
          <w:sz w:val="24"/>
          <w:szCs w:val="24"/>
        </w:rPr>
        <w:t xml:space="preserve">", що затверджена Головою </w:t>
      </w:r>
      <w:proofErr w:type="spellStart"/>
      <w:r w:rsidRPr="00CD03C7">
        <w:rPr>
          <w:rFonts w:ascii="Times New Roman CYR" w:hAnsi="Times New Roman CYR" w:cs="Times New Roman CYR"/>
          <w:sz w:val="24"/>
          <w:szCs w:val="24"/>
        </w:rPr>
        <w:t>правлiння</w:t>
      </w:r>
      <w:proofErr w:type="spellEnd"/>
      <w:r w:rsidRPr="00CD03C7">
        <w:rPr>
          <w:rFonts w:ascii="Times New Roman CYR" w:hAnsi="Times New Roman CYR" w:cs="Times New Roman CYR"/>
          <w:sz w:val="24"/>
          <w:szCs w:val="24"/>
        </w:rPr>
        <w:t xml:space="preserve"> ПрАТ "СГУ" 15 </w:t>
      </w:r>
      <w:proofErr w:type="spellStart"/>
      <w:r w:rsidRPr="00CD03C7">
        <w:rPr>
          <w:rFonts w:ascii="Times New Roman CYR" w:hAnsi="Times New Roman CYR" w:cs="Times New Roman CYR"/>
          <w:sz w:val="24"/>
          <w:szCs w:val="24"/>
        </w:rPr>
        <w:t>сiчня</w:t>
      </w:r>
      <w:proofErr w:type="spellEnd"/>
      <w:r w:rsidRPr="00CD03C7">
        <w:rPr>
          <w:rFonts w:ascii="Times New Roman CYR" w:hAnsi="Times New Roman CYR" w:cs="Times New Roman CYR"/>
          <w:sz w:val="24"/>
          <w:szCs w:val="24"/>
        </w:rPr>
        <w:t xml:space="preserve"> 2020р.</w:t>
      </w:r>
    </w:p>
    <w:p w14:paraId="7359733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 незароблених </w:t>
      </w:r>
      <w:proofErr w:type="spellStart"/>
      <w:r w:rsidRPr="00CD03C7">
        <w:rPr>
          <w:rFonts w:ascii="Times New Roman CYR" w:hAnsi="Times New Roman CYR" w:cs="Times New Roman CYR"/>
          <w:sz w:val="24"/>
          <w:szCs w:val="24"/>
        </w:rPr>
        <w:t>премiй</w:t>
      </w:r>
      <w:proofErr w:type="spellEnd"/>
    </w:p>
    <w:p w14:paraId="49A4EFF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 незароблених </w:t>
      </w:r>
      <w:proofErr w:type="spellStart"/>
      <w:r w:rsidRPr="00CD03C7">
        <w:rPr>
          <w:rFonts w:ascii="Times New Roman CYR" w:hAnsi="Times New Roman CYR" w:cs="Times New Roman CYR"/>
          <w:sz w:val="24"/>
          <w:szCs w:val="24"/>
        </w:rPr>
        <w:t>премiй</w:t>
      </w:r>
      <w:proofErr w:type="spellEnd"/>
      <w:r w:rsidRPr="00CD03C7">
        <w:rPr>
          <w:rFonts w:ascii="Times New Roman CYR" w:hAnsi="Times New Roman CYR" w:cs="Times New Roman CYR"/>
          <w:sz w:val="24"/>
          <w:szCs w:val="24"/>
        </w:rPr>
        <w:t xml:space="preserve"> формується окремо за видами страхування за методом</w:t>
      </w:r>
    </w:p>
    <w:p w14:paraId="57960C5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"плаваючих </w:t>
      </w:r>
      <w:proofErr w:type="spellStart"/>
      <w:r w:rsidRPr="00CD03C7">
        <w:rPr>
          <w:rFonts w:ascii="Times New Roman CYR" w:hAnsi="Times New Roman CYR" w:cs="Times New Roman CYR"/>
          <w:sz w:val="24"/>
          <w:szCs w:val="24"/>
        </w:rPr>
        <w:t>кварталiв</w:t>
      </w:r>
      <w:proofErr w:type="spellEnd"/>
      <w:r w:rsidRPr="00CD03C7">
        <w:rPr>
          <w:rFonts w:ascii="Times New Roman CYR" w:hAnsi="Times New Roman CYR" w:cs="Times New Roman CYR"/>
          <w:sz w:val="24"/>
          <w:szCs w:val="24"/>
        </w:rPr>
        <w:t xml:space="preserve">" виходячи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часток надходжень страхових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за три квартали, що передують </w:t>
      </w:r>
      <w:proofErr w:type="spellStart"/>
      <w:r w:rsidRPr="00CD03C7">
        <w:rPr>
          <w:rFonts w:ascii="Times New Roman CYR" w:hAnsi="Times New Roman CYR" w:cs="Times New Roman CYR"/>
          <w:sz w:val="24"/>
          <w:szCs w:val="24"/>
        </w:rPr>
        <w:t>звiтнiй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датi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застосуванням </w:t>
      </w:r>
      <w:proofErr w:type="spellStart"/>
      <w:r w:rsidRPr="00CD03C7">
        <w:rPr>
          <w:rFonts w:ascii="Times New Roman CYR" w:hAnsi="Times New Roman CYR" w:cs="Times New Roman CYR"/>
          <w:sz w:val="24"/>
          <w:szCs w:val="24"/>
        </w:rPr>
        <w:t>коефiцiєнтiв</w:t>
      </w:r>
      <w:proofErr w:type="spellEnd"/>
      <w:r w:rsidRPr="00CD03C7">
        <w:rPr>
          <w:rFonts w:ascii="Times New Roman CYR" w:hAnsi="Times New Roman CYR" w:cs="Times New Roman CYR"/>
          <w:sz w:val="24"/>
          <w:szCs w:val="24"/>
        </w:rPr>
        <w:t xml:space="preserve"> 0,75; 0,5 та 0,25.</w:t>
      </w:r>
    </w:p>
    <w:p w14:paraId="3263BE3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Частки надходжень сум страхових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визначаються як сума надходжень страхових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вiдповiдний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(перший, другий або </w:t>
      </w:r>
      <w:proofErr w:type="spellStart"/>
      <w:r w:rsidRPr="00CD03C7">
        <w:rPr>
          <w:rFonts w:ascii="Times New Roman CYR" w:hAnsi="Times New Roman CYR" w:cs="Times New Roman CYR"/>
          <w:sz w:val="24"/>
          <w:szCs w:val="24"/>
        </w:rPr>
        <w:t>третiй</w:t>
      </w:r>
      <w:proofErr w:type="spellEnd"/>
      <w:r w:rsidRPr="00CD03C7">
        <w:rPr>
          <w:rFonts w:ascii="Times New Roman CYR" w:hAnsi="Times New Roman CYR" w:cs="Times New Roman CYR"/>
          <w:sz w:val="24"/>
          <w:szCs w:val="24"/>
        </w:rPr>
        <w:t xml:space="preserve"> квартал розрахункового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зменшених на суми страхових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що повертаються страхувальникам по договорам страхування.</w:t>
      </w:r>
    </w:p>
    <w:p w14:paraId="3784492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Пiд</w:t>
      </w:r>
      <w:proofErr w:type="spellEnd"/>
      <w:r w:rsidRPr="00CD03C7">
        <w:rPr>
          <w:rFonts w:ascii="Times New Roman CYR" w:hAnsi="Times New Roman CYR" w:cs="Times New Roman CYR"/>
          <w:sz w:val="24"/>
          <w:szCs w:val="24"/>
        </w:rPr>
        <w:t xml:space="preserve"> час розрахунку частки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резервi</w:t>
      </w:r>
      <w:proofErr w:type="spellEnd"/>
      <w:r w:rsidRPr="00CD03C7">
        <w:rPr>
          <w:rFonts w:ascii="Times New Roman CYR" w:hAnsi="Times New Roman CYR" w:cs="Times New Roman CYR"/>
          <w:sz w:val="24"/>
          <w:szCs w:val="24"/>
        </w:rPr>
        <w:t xml:space="preserve"> незароблених </w:t>
      </w:r>
      <w:proofErr w:type="spellStart"/>
      <w:r w:rsidRPr="00CD03C7">
        <w:rPr>
          <w:rFonts w:ascii="Times New Roman CYR" w:hAnsi="Times New Roman CYR" w:cs="Times New Roman CYR"/>
          <w:sz w:val="24"/>
          <w:szCs w:val="24"/>
        </w:rPr>
        <w:t>премiй</w:t>
      </w:r>
      <w:proofErr w:type="spellEnd"/>
      <w:r w:rsidRPr="00CD03C7">
        <w:rPr>
          <w:rFonts w:ascii="Times New Roman CYR" w:hAnsi="Times New Roman CYR" w:cs="Times New Roman CYR"/>
          <w:sz w:val="24"/>
          <w:szCs w:val="24"/>
        </w:rPr>
        <w:t xml:space="preserve"> також використовується метод "плаваючих </w:t>
      </w:r>
      <w:proofErr w:type="spellStart"/>
      <w:r w:rsidRPr="00CD03C7">
        <w:rPr>
          <w:rFonts w:ascii="Times New Roman CYR" w:hAnsi="Times New Roman CYR" w:cs="Times New Roman CYR"/>
          <w:sz w:val="24"/>
          <w:szCs w:val="24"/>
        </w:rPr>
        <w:t>кварталiв</w:t>
      </w:r>
      <w:proofErr w:type="spellEnd"/>
      <w:r w:rsidRPr="00CD03C7">
        <w:rPr>
          <w:rFonts w:ascii="Times New Roman CYR" w:hAnsi="Times New Roman CYR" w:cs="Times New Roman CYR"/>
          <w:sz w:val="24"/>
          <w:szCs w:val="24"/>
        </w:rPr>
        <w:t xml:space="preserve">". </w:t>
      </w:r>
    </w:p>
    <w:p w14:paraId="68F801F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Частки перестрахувальних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визначаються як сума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перестраховикам</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вiдповiдний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(перший, другий або </w:t>
      </w:r>
      <w:proofErr w:type="spellStart"/>
      <w:r w:rsidRPr="00CD03C7">
        <w:rPr>
          <w:rFonts w:ascii="Times New Roman CYR" w:hAnsi="Times New Roman CYR" w:cs="Times New Roman CYR"/>
          <w:sz w:val="24"/>
          <w:szCs w:val="24"/>
        </w:rPr>
        <w:t>третiй</w:t>
      </w:r>
      <w:proofErr w:type="spellEnd"/>
      <w:r w:rsidRPr="00CD03C7">
        <w:rPr>
          <w:rFonts w:ascii="Times New Roman CYR" w:hAnsi="Times New Roman CYR" w:cs="Times New Roman CYR"/>
          <w:sz w:val="24"/>
          <w:szCs w:val="24"/>
        </w:rPr>
        <w:t xml:space="preserve"> квартал розрахункового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зменшених на суми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що повертаються </w:t>
      </w:r>
      <w:proofErr w:type="spellStart"/>
      <w:r w:rsidRPr="00CD03C7">
        <w:rPr>
          <w:rFonts w:ascii="Times New Roman CYR" w:hAnsi="Times New Roman CYR" w:cs="Times New Roman CYR"/>
          <w:sz w:val="24"/>
          <w:szCs w:val="24"/>
        </w:rPr>
        <w:t>перестраховикам</w:t>
      </w:r>
      <w:proofErr w:type="spellEnd"/>
      <w:r w:rsidRPr="00CD03C7">
        <w:rPr>
          <w:rFonts w:ascii="Times New Roman CYR" w:hAnsi="Times New Roman CYR" w:cs="Times New Roman CYR"/>
          <w:sz w:val="24"/>
          <w:szCs w:val="24"/>
        </w:rPr>
        <w:t>.</w:t>
      </w:r>
    </w:p>
    <w:p w14:paraId="0D711B0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резервi</w:t>
      </w:r>
      <w:proofErr w:type="spellEnd"/>
      <w:r w:rsidRPr="00CD03C7">
        <w:rPr>
          <w:rFonts w:ascii="Times New Roman CYR" w:hAnsi="Times New Roman CYR" w:cs="Times New Roman CYR"/>
          <w:sz w:val="24"/>
          <w:szCs w:val="24"/>
        </w:rPr>
        <w:t xml:space="preserve"> незароблених </w:t>
      </w:r>
      <w:proofErr w:type="spellStart"/>
      <w:r w:rsidRPr="00CD03C7">
        <w:rPr>
          <w:rFonts w:ascii="Times New Roman CYR" w:hAnsi="Times New Roman CYR" w:cs="Times New Roman CYR"/>
          <w:sz w:val="24"/>
          <w:szCs w:val="24"/>
        </w:rPr>
        <w:t>премiй</w:t>
      </w:r>
      <w:proofErr w:type="spellEnd"/>
      <w:r w:rsidRPr="00CD03C7">
        <w:rPr>
          <w:rFonts w:ascii="Times New Roman CYR" w:hAnsi="Times New Roman CYR" w:cs="Times New Roman CYR"/>
          <w:sz w:val="24"/>
          <w:szCs w:val="24"/>
        </w:rPr>
        <w:t xml:space="preserve"> визнаються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за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в якому </w:t>
      </w:r>
      <w:proofErr w:type="spellStart"/>
      <w:r w:rsidRPr="00CD03C7">
        <w:rPr>
          <w:rFonts w:ascii="Times New Roman CYR" w:hAnsi="Times New Roman CYR" w:cs="Times New Roman CYR"/>
          <w:sz w:val="24"/>
          <w:szCs w:val="24"/>
        </w:rPr>
        <w:t>дiє</w:t>
      </w:r>
      <w:proofErr w:type="spellEnd"/>
      <w:r w:rsidRPr="00CD03C7">
        <w:rPr>
          <w:rFonts w:ascii="Times New Roman CYR" w:hAnsi="Times New Roman CYR" w:cs="Times New Roman CYR"/>
          <w:sz w:val="24"/>
          <w:szCs w:val="24"/>
        </w:rPr>
        <w:t xml:space="preserve"> страхове покриття.</w:t>
      </w:r>
    </w:p>
    <w:p w14:paraId="4727C14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 заявлених, але невиплачених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w:t>
      </w:r>
    </w:p>
    <w:p w14:paraId="5B2D93E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 заявлених, але невиплачених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(РЗНЗ) - формується для забезпечення виконання зобов'язань, що </w:t>
      </w:r>
      <w:proofErr w:type="spellStart"/>
      <w:r w:rsidRPr="00CD03C7">
        <w:rPr>
          <w:rFonts w:ascii="Times New Roman CYR" w:hAnsi="Times New Roman CYR" w:cs="Times New Roman CYR"/>
          <w:sz w:val="24"/>
          <w:szCs w:val="24"/>
        </w:rPr>
        <w:t>невиконанi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неврегульованi</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виконанi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неповнiстю</w:t>
      </w:r>
      <w:proofErr w:type="spellEnd"/>
      <w:r w:rsidRPr="00CD03C7">
        <w:rPr>
          <w:rFonts w:ascii="Times New Roman CYR" w:hAnsi="Times New Roman CYR" w:cs="Times New Roman CYR"/>
          <w:sz w:val="24"/>
          <w:szCs w:val="24"/>
        </w:rPr>
        <w:t xml:space="preserve"> страховиком на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Величина резерву заявлених, але не виплачених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визначається за кожним видом страхування з урахуванням умов </w:t>
      </w:r>
      <w:proofErr w:type="spellStart"/>
      <w:r w:rsidRPr="00CD03C7">
        <w:rPr>
          <w:rFonts w:ascii="Times New Roman CYR" w:hAnsi="Times New Roman CYR" w:cs="Times New Roman CYR"/>
          <w:sz w:val="24"/>
          <w:szCs w:val="24"/>
        </w:rPr>
        <w:t>вiдповiдних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пiдставi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вiдомих</w:t>
      </w:r>
      <w:proofErr w:type="spellEnd"/>
      <w:r w:rsidRPr="00CD03C7">
        <w:rPr>
          <w:rFonts w:ascii="Times New Roman CYR" w:hAnsi="Times New Roman CYR" w:cs="Times New Roman CYR"/>
          <w:sz w:val="24"/>
          <w:szCs w:val="24"/>
        </w:rPr>
        <w:t xml:space="preserve"> вимог </w:t>
      </w:r>
      <w:proofErr w:type="spellStart"/>
      <w:r w:rsidRPr="00CD03C7">
        <w:rPr>
          <w:rFonts w:ascii="Times New Roman CYR" w:hAnsi="Times New Roman CYR" w:cs="Times New Roman CYR"/>
          <w:sz w:val="24"/>
          <w:szCs w:val="24"/>
        </w:rPr>
        <w:t>страхувальникiв</w:t>
      </w:r>
      <w:proofErr w:type="spellEnd"/>
      <w:r w:rsidRPr="00CD03C7">
        <w:rPr>
          <w:rFonts w:ascii="Times New Roman CYR" w:hAnsi="Times New Roman CYR" w:cs="Times New Roman CYR"/>
          <w:sz w:val="24"/>
          <w:szCs w:val="24"/>
        </w:rPr>
        <w:t>, отриманих у будь-</w:t>
      </w:r>
      <w:proofErr w:type="spellStart"/>
      <w:r w:rsidRPr="00CD03C7">
        <w:rPr>
          <w:rFonts w:ascii="Times New Roman CYR" w:hAnsi="Times New Roman CYR" w:cs="Times New Roman CYR"/>
          <w:sz w:val="24"/>
          <w:szCs w:val="24"/>
        </w:rPr>
        <w:t>якiй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формi</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залежностi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сум фактично зазнаних або </w:t>
      </w:r>
      <w:proofErr w:type="spellStart"/>
      <w:r w:rsidRPr="00CD03C7">
        <w:rPr>
          <w:rFonts w:ascii="Times New Roman CYR" w:hAnsi="Times New Roman CYR" w:cs="Times New Roman CYR"/>
          <w:sz w:val="24"/>
          <w:szCs w:val="24"/>
        </w:rPr>
        <w:t>очiкуваних</w:t>
      </w:r>
      <w:proofErr w:type="spellEnd"/>
      <w:r w:rsidRPr="00CD03C7">
        <w:rPr>
          <w:rFonts w:ascii="Times New Roman CYR" w:hAnsi="Times New Roman CYR" w:cs="Times New Roman CYR"/>
          <w:sz w:val="24"/>
          <w:szCs w:val="24"/>
        </w:rPr>
        <w:t xml:space="preserve"> страхувальниками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(шкоди) 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настання страхового випадку.</w:t>
      </w:r>
    </w:p>
    <w:p w14:paraId="7E910FF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Якщо про страховий випадок </w:t>
      </w:r>
      <w:proofErr w:type="spellStart"/>
      <w:r w:rsidRPr="00CD03C7">
        <w:rPr>
          <w:rFonts w:ascii="Times New Roman CYR" w:hAnsi="Times New Roman CYR" w:cs="Times New Roman CYR"/>
          <w:sz w:val="24"/>
          <w:szCs w:val="24"/>
        </w:rPr>
        <w:t>повiдомлено</w:t>
      </w:r>
      <w:proofErr w:type="spellEnd"/>
      <w:r w:rsidRPr="00CD03C7">
        <w:rPr>
          <w:rFonts w:ascii="Times New Roman CYR" w:hAnsi="Times New Roman CYR" w:cs="Times New Roman CYR"/>
          <w:sz w:val="24"/>
          <w:szCs w:val="24"/>
        </w:rPr>
        <w:t xml:space="preserve">, але </w:t>
      </w: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збитку не визначений, для розрахунку резерву використовують максимально можливу величину збитку, яка не перевищує страхової суми за договором. Величина резерву заявлених, але не виплачених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сумi</w:t>
      </w:r>
      <w:proofErr w:type="spellEnd"/>
      <w:r w:rsidRPr="00CD03C7">
        <w:rPr>
          <w:rFonts w:ascii="Times New Roman CYR" w:hAnsi="Times New Roman CYR" w:cs="Times New Roman CYR"/>
          <w:sz w:val="24"/>
          <w:szCs w:val="24"/>
        </w:rPr>
        <w:t xml:space="preserve"> заявлених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звiтному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збiльшенiй</w:t>
      </w:r>
      <w:proofErr w:type="spellEnd"/>
      <w:r w:rsidRPr="00CD03C7">
        <w:rPr>
          <w:rFonts w:ascii="Times New Roman CYR" w:hAnsi="Times New Roman CYR" w:cs="Times New Roman CYR"/>
          <w:sz w:val="24"/>
          <w:szCs w:val="24"/>
        </w:rPr>
        <w:t xml:space="preserve"> на суму не виплачених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на початок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попереднi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перiоди</w:t>
      </w:r>
      <w:proofErr w:type="spellEnd"/>
      <w:r w:rsidRPr="00CD03C7">
        <w:rPr>
          <w:rFonts w:ascii="Times New Roman CYR" w:hAnsi="Times New Roman CYR" w:cs="Times New Roman CYR"/>
          <w:sz w:val="24"/>
          <w:szCs w:val="24"/>
        </w:rPr>
        <w:t xml:space="preserve"> та зменшеної на вже </w:t>
      </w:r>
      <w:proofErr w:type="spellStart"/>
      <w:r w:rsidRPr="00CD03C7">
        <w:rPr>
          <w:rFonts w:ascii="Times New Roman CYR" w:hAnsi="Times New Roman CYR" w:cs="Times New Roman CYR"/>
          <w:sz w:val="24"/>
          <w:szCs w:val="24"/>
        </w:rPr>
        <w:t>виплаченi</w:t>
      </w:r>
      <w:proofErr w:type="spellEnd"/>
      <w:r w:rsidRPr="00CD03C7">
        <w:rPr>
          <w:rFonts w:ascii="Times New Roman CYR" w:hAnsi="Times New Roman CYR" w:cs="Times New Roman CYR"/>
          <w:sz w:val="24"/>
          <w:szCs w:val="24"/>
        </w:rPr>
        <w:t xml:space="preserve"> протягом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збитки плюс витрати на врегулювання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Останнi</w:t>
      </w:r>
      <w:proofErr w:type="spellEnd"/>
      <w:r w:rsidRPr="00CD03C7">
        <w:rPr>
          <w:rFonts w:ascii="Times New Roman CYR" w:hAnsi="Times New Roman CYR" w:cs="Times New Roman CYR"/>
          <w:sz w:val="24"/>
          <w:szCs w:val="24"/>
        </w:rPr>
        <w:t xml:space="preserve"> приймаються в </w:t>
      </w:r>
      <w:proofErr w:type="spellStart"/>
      <w:r w:rsidRPr="00CD03C7">
        <w:rPr>
          <w:rFonts w:ascii="Times New Roman CYR" w:hAnsi="Times New Roman CYR" w:cs="Times New Roman CYR"/>
          <w:sz w:val="24"/>
          <w:szCs w:val="24"/>
        </w:rPr>
        <w:t>розмiрi</w:t>
      </w:r>
      <w:proofErr w:type="spellEnd"/>
      <w:r w:rsidRPr="00CD03C7">
        <w:rPr>
          <w:rFonts w:ascii="Times New Roman CYR" w:hAnsi="Times New Roman CYR" w:cs="Times New Roman CYR"/>
          <w:sz w:val="24"/>
          <w:szCs w:val="24"/>
        </w:rPr>
        <w:t xml:space="preserve"> 3%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суми невиплачених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кiнець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w:t>
      </w:r>
    </w:p>
    <w:p w14:paraId="1E1D5B6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резерви, </w:t>
      </w:r>
      <w:proofErr w:type="spellStart"/>
      <w:r w:rsidRPr="00CD03C7">
        <w:rPr>
          <w:rFonts w:ascii="Times New Roman CYR" w:hAnsi="Times New Roman CYR" w:cs="Times New Roman CYR"/>
          <w:sz w:val="24"/>
          <w:szCs w:val="24"/>
        </w:rPr>
        <w:t>згiдно</w:t>
      </w:r>
      <w:proofErr w:type="spellEnd"/>
      <w:r w:rsidRPr="00CD03C7">
        <w:rPr>
          <w:rFonts w:ascii="Times New Roman CYR" w:hAnsi="Times New Roman CYR" w:cs="Times New Roman CYR"/>
          <w:sz w:val="24"/>
          <w:szCs w:val="24"/>
        </w:rPr>
        <w:t xml:space="preserve"> з чинним законодавством, </w:t>
      </w:r>
      <w:proofErr w:type="spellStart"/>
      <w:r w:rsidRPr="00CD03C7">
        <w:rPr>
          <w:rFonts w:ascii="Times New Roman CYR" w:hAnsi="Times New Roman CYR" w:cs="Times New Roman CYR"/>
          <w:sz w:val="24"/>
          <w:szCs w:val="24"/>
        </w:rPr>
        <w:t>розмiщуються</w:t>
      </w:r>
      <w:proofErr w:type="spellEnd"/>
      <w:r w:rsidRPr="00CD03C7">
        <w:rPr>
          <w:rFonts w:ascii="Times New Roman CYR" w:hAnsi="Times New Roman CYR" w:cs="Times New Roman CYR"/>
          <w:sz w:val="24"/>
          <w:szCs w:val="24"/>
        </w:rPr>
        <w:t xml:space="preserve"> з урахуванням </w:t>
      </w:r>
      <w:proofErr w:type="spellStart"/>
      <w:r w:rsidRPr="00CD03C7">
        <w:rPr>
          <w:rFonts w:ascii="Times New Roman CYR" w:hAnsi="Times New Roman CYR" w:cs="Times New Roman CYR"/>
          <w:sz w:val="24"/>
          <w:szCs w:val="24"/>
        </w:rPr>
        <w:t>прибутковостi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лiквiдностi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безпечностi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диверсифiкованостi</w:t>
      </w:r>
      <w:proofErr w:type="spellEnd"/>
      <w:r w:rsidRPr="00CD03C7">
        <w:rPr>
          <w:rFonts w:ascii="Times New Roman CYR" w:hAnsi="Times New Roman CYR" w:cs="Times New Roman CYR"/>
          <w:sz w:val="24"/>
          <w:szCs w:val="24"/>
        </w:rPr>
        <w:t xml:space="preserve">. Вони </w:t>
      </w:r>
      <w:proofErr w:type="spellStart"/>
      <w:r w:rsidRPr="00CD03C7">
        <w:rPr>
          <w:rFonts w:ascii="Times New Roman CYR" w:hAnsi="Times New Roman CYR" w:cs="Times New Roman CYR"/>
          <w:sz w:val="24"/>
          <w:szCs w:val="24"/>
        </w:rPr>
        <w:t>представленi</w:t>
      </w:r>
      <w:proofErr w:type="spellEnd"/>
      <w:r w:rsidRPr="00CD03C7">
        <w:rPr>
          <w:rFonts w:ascii="Times New Roman CYR" w:hAnsi="Times New Roman CYR" w:cs="Times New Roman CYR"/>
          <w:sz w:val="24"/>
          <w:szCs w:val="24"/>
        </w:rPr>
        <w:t xml:space="preserve"> активами таких </w:t>
      </w:r>
      <w:proofErr w:type="spellStart"/>
      <w:r w:rsidRPr="00CD03C7">
        <w:rPr>
          <w:rFonts w:ascii="Times New Roman CYR" w:hAnsi="Times New Roman CYR" w:cs="Times New Roman CYR"/>
          <w:sz w:val="24"/>
          <w:szCs w:val="24"/>
        </w:rPr>
        <w:t>категорiй</w:t>
      </w:r>
      <w:proofErr w:type="spellEnd"/>
      <w:r w:rsidRPr="00CD03C7">
        <w:rPr>
          <w:rFonts w:ascii="Times New Roman CYR" w:hAnsi="Times New Roman CYR" w:cs="Times New Roman CYR"/>
          <w:sz w:val="24"/>
          <w:szCs w:val="24"/>
        </w:rPr>
        <w:t>:</w:t>
      </w:r>
    </w:p>
    <w:p w14:paraId="674869F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кошти на поточному рахунку;</w:t>
      </w:r>
    </w:p>
    <w:p w14:paraId="60150F2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банкiвськi</w:t>
      </w:r>
      <w:proofErr w:type="spellEnd"/>
      <w:r w:rsidRPr="00CD03C7">
        <w:rPr>
          <w:rFonts w:ascii="Times New Roman CYR" w:hAnsi="Times New Roman CYR" w:cs="Times New Roman CYR"/>
          <w:sz w:val="24"/>
          <w:szCs w:val="24"/>
        </w:rPr>
        <w:t xml:space="preserve"> вклади (депозити);</w:t>
      </w:r>
    </w:p>
    <w:p w14:paraId="22F230E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нерухоме майно;</w:t>
      </w:r>
    </w:p>
    <w:p w14:paraId="404A74B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права вимоги до </w:t>
      </w:r>
      <w:proofErr w:type="spellStart"/>
      <w:r w:rsidRPr="00CD03C7">
        <w:rPr>
          <w:rFonts w:ascii="Times New Roman CYR" w:hAnsi="Times New Roman CYR" w:cs="Times New Roman CYR"/>
          <w:sz w:val="24"/>
          <w:szCs w:val="24"/>
        </w:rPr>
        <w:t>перестраховикiв</w:t>
      </w:r>
      <w:proofErr w:type="spellEnd"/>
      <w:r w:rsidRPr="00CD03C7">
        <w:rPr>
          <w:rFonts w:ascii="Times New Roman CYR" w:hAnsi="Times New Roman CYR" w:cs="Times New Roman CYR"/>
          <w:sz w:val="24"/>
          <w:szCs w:val="24"/>
        </w:rPr>
        <w:t>.</w:t>
      </w:r>
    </w:p>
    <w:p w14:paraId="036D75A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На кожну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проводиться тест на </w:t>
      </w:r>
      <w:proofErr w:type="spellStart"/>
      <w:r w:rsidRPr="00CD03C7">
        <w:rPr>
          <w:rFonts w:ascii="Times New Roman CYR" w:hAnsi="Times New Roman CYR" w:cs="Times New Roman CYR"/>
          <w:sz w:val="24"/>
          <w:szCs w:val="24"/>
        </w:rPr>
        <w:t>достатнiсть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адекватнiсть</w:t>
      </w:r>
      <w:proofErr w:type="spellEnd"/>
      <w:r w:rsidRPr="00CD03C7">
        <w:rPr>
          <w:rFonts w:ascii="Times New Roman CYR" w:hAnsi="Times New Roman CYR" w:cs="Times New Roman CYR"/>
          <w:sz w:val="24"/>
          <w:szCs w:val="24"/>
        </w:rPr>
        <w:t xml:space="preserve">) признаних страхових зобов'язань за допомогою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майбутнiх</w:t>
      </w:r>
      <w:proofErr w:type="spellEnd"/>
      <w:r w:rsidRPr="00CD03C7">
        <w:rPr>
          <w:rFonts w:ascii="Times New Roman CYR" w:hAnsi="Times New Roman CYR" w:cs="Times New Roman CYR"/>
          <w:sz w:val="24"/>
          <w:szCs w:val="24"/>
        </w:rPr>
        <w:t xml:space="preserve"> грошових </w:t>
      </w:r>
      <w:proofErr w:type="spellStart"/>
      <w:r w:rsidRPr="00CD03C7">
        <w:rPr>
          <w:rFonts w:ascii="Times New Roman CYR" w:hAnsi="Times New Roman CYR" w:cs="Times New Roman CYR"/>
          <w:sz w:val="24"/>
          <w:szCs w:val="24"/>
        </w:rPr>
        <w:t>потокiв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страхових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порiвняння</w:t>
      </w:r>
      <w:proofErr w:type="spellEnd"/>
      <w:r w:rsidRPr="00CD03C7">
        <w:rPr>
          <w:rFonts w:ascii="Times New Roman CYR" w:hAnsi="Times New Roman CYR" w:cs="Times New Roman CYR"/>
          <w:sz w:val="24"/>
          <w:szCs w:val="24"/>
        </w:rPr>
        <w:t xml:space="preserve"> цих </w:t>
      </w:r>
      <w:proofErr w:type="spellStart"/>
      <w:r w:rsidRPr="00CD03C7">
        <w:rPr>
          <w:rFonts w:ascii="Times New Roman CYR" w:hAnsi="Times New Roman CYR" w:cs="Times New Roman CYR"/>
          <w:sz w:val="24"/>
          <w:szCs w:val="24"/>
        </w:rPr>
        <w:t>розрахункiв</w:t>
      </w:r>
      <w:proofErr w:type="spellEnd"/>
      <w:r w:rsidRPr="00CD03C7">
        <w:rPr>
          <w:rFonts w:ascii="Times New Roman CYR" w:hAnsi="Times New Roman CYR" w:cs="Times New Roman CYR"/>
          <w:sz w:val="24"/>
          <w:szCs w:val="24"/>
        </w:rPr>
        <w:t xml:space="preserve"> прогнозуючого грошового потоку з балансовою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зобов'язань. При </w:t>
      </w:r>
      <w:proofErr w:type="spellStart"/>
      <w:r w:rsidRPr="00CD03C7">
        <w:rPr>
          <w:rFonts w:ascii="Times New Roman CYR" w:hAnsi="Times New Roman CYR" w:cs="Times New Roman CYR"/>
          <w:sz w:val="24"/>
          <w:szCs w:val="24"/>
        </w:rPr>
        <w:t>виконаннi</w:t>
      </w:r>
      <w:proofErr w:type="spellEnd"/>
      <w:r w:rsidRPr="00CD03C7">
        <w:rPr>
          <w:rFonts w:ascii="Times New Roman CYR" w:hAnsi="Times New Roman CYR" w:cs="Times New Roman CYR"/>
          <w:sz w:val="24"/>
          <w:szCs w:val="24"/>
        </w:rPr>
        <w:t xml:space="preserve"> цих </w:t>
      </w:r>
      <w:proofErr w:type="spellStart"/>
      <w:r w:rsidRPr="00CD03C7">
        <w:rPr>
          <w:rFonts w:ascii="Times New Roman CYR" w:hAnsi="Times New Roman CYR" w:cs="Times New Roman CYR"/>
          <w:sz w:val="24"/>
          <w:szCs w:val="24"/>
        </w:rPr>
        <w:t>тестiв</w:t>
      </w:r>
      <w:proofErr w:type="spellEnd"/>
      <w:r w:rsidRPr="00CD03C7">
        <w:rPr>
          <w:rFonts w:ascii="Times New Roman CYR" w:hAnsi="Times New Roman CYR" w:cs="Times New Roman CYR"/>
          <w:sz w:val="24"/>
          <w:szCs w:val="24"/>
        </w:rPr>
        <w:t xml:space="preserve"> використовуються </w:t>
      </w:r>
      <w:proofErr w:type="spellStart"/>
      <w:r w:rsidRPr="00CD03C7">
        <w:rPr>
          <w:rFonts w:ascii="Times New Roman CYR" w:hAnsi="Times New Roman CYR" w:cs="Times New Roman CYR"/>
          <w:sz w:val="24"/>
          <w:szCs w:val="24"/>
        </w:rPr>
        <w:t>поточнi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найкращi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всiх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майбутнiх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потокiв</w:t>
      </w:r>
      <w:proofErr w:type="spellEnd"/>
      <w:r w:rsidRPr="00CD03C7">
        <w:rPr>
          <w:rFonts w:ascii="Times New Roman CYR" w:hAnsi="Times New Roman CYR" w:cs="Times New Roman CYR"/>
          <w:sz w:val="24"/>
          <w:szCs w:val="24"/>
        </w:rPr>
        <w:t xml:space="preserve">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по договорам </w:t>
      </w:r>
      <w:r w:rsidRPr="00CD03C7">
        <w:rPr>
          <w:rFonts w:ascii="Times New Roman CYR" w:hAnsi="Times New Roman CYR" w:cs="Times New Roman CYR"/>
          <w:sz w:val="24"/>
          <w:szCs w:val="24"/>
        </w:rPr>
        <w:lastRenderedPageBreak/>
        <w:t xml:space="preserve">страхування i </w:t>
      </w:r>
      <w:proofErr w:type="spellStart"/>
      <w:r w:rsidRPr="00CD03C7">
        <w:rPr>
          <w:rFonts w:ascii="Times New Roman CYR" w:hAnsi="Times New Roman CYR" w:cs="Times New Roman CYR"/>
          <w:sz w:val="24"/>
          <w:szCs w:val="24"/>
        </w:rPr>
        <w:t>пов'язанi</w:t>
      </w:r>
      <w:proofErr w:type="spellEnd"/>
      <w:r w:rsidRPr="00CD03C7">
        <w:rPr>
          <w:rFonts w:ascii="Times New Roman CYR" w:hAnsi="Times New Roman CYR" w:cs="Times New Roman CYR"/>
          <w:sz w:val="24"/>
          <w:szCs w:val="24"/>
        </w:rPr>
        <w:t xml:space="preserve"> з цим витрати, </w:t>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як витрати на врегулювання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iнвестицiйний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дохiд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забезпечують виконання договору страхування.</w:t>
      </w:r>
    </w:p>
    <w:p w14:paraId="1947D00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Якщо тест покаже, що врахована сума зобов'язань недостатня, то </w:t>
      </w:r>
      <w:proofErr w:type="spellStart"/>
      <w:r w:rsidRPr="00CD03C7">
        <w:rPr>
          <w:rFonts w:ascii="Times New Roman CYR" w:hAnsi="Times New Roman CYR" w:cs="Times New Roman CYR"/>
          <w:sz w:val="24"/>
          <w:szCs w:val="24"/>
        </w:rPr>
        <w:t>рiзниця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вiдноситься</w:t>
      </w:r>
      <w:proofErr w:type="spellEnd"/>
      <w:r w:rsidRPr="00CD03C7">
        <w:rPr>
          <w:rFonts w:ascii="Times New Roman CYR" w:hAnsi="Times New Roman CYR" w:cs="Times New Roman CYR"/>
          <w:sz w:val="24"/>
          <w:szCs w:val="24"/>
        </w:rPr>
        <w:t xml:space="preserve"> до витрат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при цьому Товариство формує </w:t>
      </w:r>
      <w:proofErr w:type="spellStart"/>
      <w:r w:rsidRPr="00CD03C7">
        <w:rPr>
          <w:rFonts w:ascii="Times New Roman CYR" w:hAnsi="Times New Roman CYR" w:cs="Times New Roman CYR"/>
          <w:sz w:val="24"/>
          <w:szCs w:val="24"/>
        </w:rPr>
        <w:t>допомiжнi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технiчнi</w:t>
      </w:r>
      <w:proofErr w:type="spellEnd"/>
      <w:r w:rsidRPr="00CD03C7">
        <w:rPr>
          <w:rFonts w:ascii="Times New Roman CYR" w:hAnsi="Times New Roman CYR" w:cs="Times New Roman CYR"/>
          <w:sz w:val="24"/>
          <w:szCs w:val="24"/>
        </w:rPr>
        <w:t xml:space="preserve"> резерви.</w:t>
      </w:r>
    </w:p>
    <w:p w14:paraId="73046B2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B8F32A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 </w:t>
      </w:r>
      <w:proofErr w:type="spellStart"/>
      <w:r w:rsidRPr="00CD03C7">
        <w:rPr>
          <w:rFonts w:ascii="Times New Roman CYR" w:hAnsi="Times New Roman CYR" w:cs="Times New Roman CYR"/>
          <w:sz w:val="24"/>
          <w:szCs w:val="24"/>
        </w:rPr>
        <w:t>Дебiторська</w:t>
      </w:r>
      <w:proofErr w:type="spellEnd"/>
      <w:r w:rsidRPr="00CD03C7">
        <w:rPr>
          <w:rFonts w:ascii="Times New Roman CYR" w:hAnsi="Times New Roman CYR" w:cs="Times New Roman CYR"/>
          <w:sz w:val="24"/>
          <w:szCs w:val="24"/>
        </w:rPr>
        <w:t xml:space="preserve"> та кредиторська </w:t>
      </w:r>
      <w:proofErr w:type="spellStart"/>
      <w:r w:rsidRPr="00CD03C7">
        <w:rPr>
          <w:rFonts w:ascii="Times New Roman CYR" w:hAnsi="Times New Roman CYR" w:cs="Times New Roman CYR"/>
          <w:sz w:val="24"/>
          <w:szCs w:val="24"/>
        </w:rPr>
        <w:t>заборгованiсть</w:t>
      </w:r>
      <w:proofErr w:type="spellEnd"/>
    </w:p>
    <w:p w14:paraId="0F97CE3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Дебiторська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по </w:t>
      </w:r>
      <w:proofErr w:type="spellStart"/>
      <w:r w:rsidRPr="00CD03C7">
        <w:rPr>
          <w:rFonts w:ascii="Times New Roman CYR" w:hAnsi="Times New Roman CYR" w:cs="Times New Roman CYR"/>
          <w:sz w:val="24"/>
          <w:szCs w:val="24"/>
        </w:rPr>
        <w:t>операцiях</w:t>
      </w:r>
      <w:proofErr w:type="spellEnd"/>
      <w:r w:rsidRPr="00CD03C7">
        <w:rPr>
          <w:rFonts w:ascii="Times New Roman CYR" w:hAnsi="Times New Roman CYR" w:cs="Times New Roman CYR"/>
          <w:sz w:val="24"/>
          <w:szCs w:val="24"/>
        </w:rPr>
        <w:t xml:space="preserve"> страхування, </w:t>
      </w:r>
      <w:proofErr w:type="spellStart"/>
      <w:r w:rsidRPr="00CD03C7">
        <w:rPr>
          <w:rFonts w:ascii="Times New Roman CYR" w:hAnsi="Times New Roman CYR" w:cs="Times New Roman CYR"/>
          <w:sz w:val="24"/>
          <w:szCs w:val="24"/>
        </w:rPr>
        <w:t>авансовi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p>
    <w:p w14:paraId="4DCF1D1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Дебiторська</w:t>
      </w:r>
      <w:proofErr w:type="spellEnd"/>
      <w:r w:rsidRPr="00CD03C7">
        <w:rPr>
          <w:rFonts w:ascii="Times New Roman CYR" w:hAnsi="Times New Roman CYR" w:cs="Times New Roman CYR"/>
          <w:sz w:val="24"/>
          <w:szCs w:val="24"/>
        </w:rPr>
        <w:t xml:space="preserve"> i кредиторська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вiдносно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страхувальникiв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агентiв</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перестрахувальникiв</w:t>
      </w:r>
      <w:proofErr w:type="spellEnd"/>
      <w:r w:rsidRPr="00CD03C7">
        <w:rPr>
          <w:rFonts w:ascii="Times New Roman CYR" w:hAnsi="Times New Roman CYR" w:cs="Times New Roman CYR"/>
          <w:sz w:val="24"/>
          <w:szCs w:val="24"/>
        </w:rPr>
        <w:t xml:space="preserve"> є </w:t>
      </w:r>
      <w:proofErr w:type="spellStart"/>
      <w:r w:rsidRPr="00CD03C7">
        <w:rPr>
          <w:rFonts w:ascii="Times New Roman CYR" w:hAnsi="Times New Roman CYR" w:cs="Times New Roman CYR"/>
          <w:sz w:val="24"/>
          <w:szCs w:val="24"/>
        </w:rPr>
        <w:t>фiнансовими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iнструментами</w:t>
      </w:r>
      <w:proofErr w:type="spellEnd"/>
      <w:r w:rsidRPr="00CD03C7">
        <w:rPr>
          <w:rFonts w:ascii="Times New Roman CYR" w:hAnsi="Times New Roman CYR" w:cs="Times New Roman CYR"/>
          <w:sz w:val="24"/>
          <w:szCs w:val="24"/>
        </w:rPr>
        <w:t xml:space="preserve">, як зазначено вище, i включена до складу </w:t>
      </w:r>
      <w:proofErr w:type="spellStart"/>
      <w:r w:rsidRPr="00CD03C7">
        <w:rPr>
          <w:rFonts w:ascii="Times New Roman CYR" w:hAnsi="Times New Roman CYR" w:cs="Times New Roman CYR"/>
          <w:sz w:val="24"/>
          <w:szCs w:val="24"/>
        </w:rPr>
        <w:t>дебiторської</w:t>
      </w:r>
      <w:proofErr w:type="spellEnd"/>
      <w:r w:rsidRPr="00CD03C7">
        <w:rPr>
          <w:rFonts w:ascii="Times New Roman CYR" w:hAnsi="Times New Roman CYR" w:cs="Times New Roman CYR"/>
          <w:sz w:val="24"/>
          <w:szCs w:val="24"/>
        </w:rPr>
        <w:t xml:space="preserve"> й кредиторської </w:t>
      </w:r>
      <w:proofErr w:type="spellStart"/>
      <w:r w:rsidRPr="00CD03C7">
        <w:rPr>
          <w:rFonts w:ascii="Times New Roman CYR" w:hAnsi="Times New Roman CYR" w:cs="Times New Roman CYR"/>
          <w:sz w:val="24"/>
          <w:szCs w:val="24"/>
        </w:rPr>
        <w:t>заборгованостi</w:t>
      </w:r>
      <w:proofErr w:type="spellEnd"/>
      <w:r w:rsidRPr="00CD03C7">
        <w:rPr>
          <w:rFonts w:ascii="Times New Roman CYR" w:hAnsi="Times New Roman CYR" w:cs="Times New Roman CYR"/>
          <w:sz w:val="24"/>
          <w:szCs w:val="24"/>
        </w:rPr>
        <w:t xml:space="preserve">, а не до складу страхових </w:t>
      </w:r>
      <w:proofErr w:type="spellStart"/>
      <w:r w:rsidRPr="00CD03C7">
        <w:rPr>
          <w:rFonts w:ascii="Times New Roman CYR" w:hAnsi="Times New Roman CYR" w:cs="Times New Roman CYR"/>
          <w:sz w:val="24"/>
          <w:szCs w:val="24"/>
        </w:rPr>
        <w:t>резервiв</w:t>
      </w:r>
      <w:proofErr w:type="spellEnd"/>
      <w:r w:rsidRPr="00CD03C7">
        <w:rPr>
          <w:rFonts w:ascii="Times New Roman CYR" w:hAnsi="Times New Roman CYR" w:cs="Times New Roman CYR"/>
          <w:sz w:val="24"/>
          <w:szCs w:val="24"/>
        </w:rPr>
        <w:t xml:space="preserve"> або перестрахувальних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Товариство може провести </w:t>
      </w:r>
      <w:proofErr w:type="spellStart"/>
      <w:r w:rsidRPr="00CD03C7">
        <w:rPr>
          <w:rFonts w:ascii="Times New Roman CYR" w:hAnsi="Times New Roman CYR" w:cs="Times New Roman CYR"/>
          <w:sz w:val="24"/>
          <w:szCs w:val="24"/>
        </w:rPr>
        <w:t>залiк</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дебiторської</w:t>
      </w:r>
      <w:proofErr w:type="spellEnd"/>
      <w:r w:rsidRPr="00CD03C7">
        <w:rPr>
          <w:rFonts w:ascii="Times New Roman CYR" w:hAnsi="Times New Roman CYR" w:cs="Times New Roman CYR"/>
          <w:sz w:val="24"/>
          <w:szCs w:val="24"/>
        </w:rPr>
        <w:t xml:space="preserve"> й кредиторської </w:t>
      </w:r>
      <w:proofErr w:type="spellStart"/>
      <w:r w:rsidRPr="00CD03C7">
        <w:rPr>
          <w:rFonts w:ascii="Times New Roman CYR" w:hAnsi="Times New Roman CYR" w:cs="Times New Roman CYR"/>
          <w:sz w:val="24"/>
          <w:szCs w:val="24"/>
        </w:rPr>
        <w:t>заборгованостi</w:t>
      </w:r>
      <w:proofErr w:type="spellEnd"/>
      <w:r w:rsidRPr="00CD03C7">
        <w:rPr>
          <w:rFonts w:ascii="Times New Roman CYR" w:hAnsi="Times New Roman CYR" w:cs="Times New Roman CYR"/>
          <w:sz w:val="24"/>
          <w:szCs w:val="24"/>
        </w:rPr>
        <w:t xml:space="preserve">, якщо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законодавчо встановлене право зробити </w:t>
      </w:r>
      <w:proofErr w:type="spellStart"/>
      <w:r w:rsidRPr="00CD03C7">
        <w:rPr>
          <w:rFonts w:ascii="Times New Roman CYR" w:hAnsi="Times New Roman CYR" w:cs="Times New Roman CYR"/>
          <w:sz w:val="24"/>
          <w:szCs w:val="24"/>
        </w:rPr>
        <w:t>взаємозалiк</w:t>
      </w:r>
      <w:proofErr w:type="spellEnd"/>
      <w:r w:rsidRPr="00CD03C7">
        <w:rPr>
          <w:rFonts w:ascii="Times New Roman CYR" w:hAnsi="Times New Roman CYR" w:cs="Times New Roman CYR"/>
          <w:sz w:val="24"/>
          <w:szCs w:val="24"/>
        </w:rPr>
        <w:t>.</w:t>
      </w:r>
    </w:p>
    <w:p w14:paraId="1D9C315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Авансовi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r w:rsidRPr="00CD03C7">
        <w:rPr>
          <w:rFonts w:ascii="Times New Roman CYR" w:hAnsi="Times New Roman CYR" w:cs="Times New Roman CYR"/>
          <w:sz w:val="24"/>
          <w:szCs w:val="24"/>
        </w:rPr>
        <w:t xml:space="preserve"> враховуються на дату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платежу, але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на дату надання послуг.</w:t>
      </w:r>
    </w:p>
    <w:p w14:paraId="0C1E51C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233A0A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Iнша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дебiторська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заборгованiсть</w:t>
      </w:r>
      <w:proofErr w:type="spellEnd"/>
    </w:p>
    <w:p w14:paraId="11A6CEF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Iнша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дебiторська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визнається як актив </w:t>
      </w:r>
      <w:proofErr w:type="spellStart"/>
      <w:r w:rsidRPr="00CD03C7">
        <w:rPr>
          <w:rFonts w:ascii="Times New Roman CYR" w:hAnsi="Times New Roman CYR" w:cs="Times New Roman CYR"/>
          <w:sz w:val="24"/>
          <w:szCs w:val="24"/>
        </w:rPr>
        <w:t>тодi</w:t>
      </w:r>
      <w:proofErr w:type="spellEnd"/>
      <w:r w:rsidRPr="00CD03C7">
        <w:rPr>
          <w:rFonts w:ascii="Times New Roman CYR" w:hAnsi="Times New Roman CYR" w:cs="Times New Roman CYR"/>
          <w:sz w:val="24"/>
          <w:szCs w:val="24"/>
        </w:rPr>
        <w:t xml:space="preserve">, коли Товариство стає стороною договору та, </w:t>
      </w:r>
      <w:proofErr w:type="spellStart"/>
      <w:r w:rsidRPr="00CD03C7">
        <w:rPr>
          <w:rFonts w:ascii="Times New Roman CYR" w:hAnsi="Times New Roman CYR" w:cs="Times New Roman CYR"/>
          <w:sz w:val="24"/>
          <w:szCs w:val="24"/>
        </w:rPr>
        <w:t>внаслiдок</w:t>
      </w:r>
      <w:proofErr w:type="spellEnd"/>
      <w:r w:rsidRPr="00CD03C7">
        <w:rPr>
          <w:rFonts w:ascii="Times New Roman CYR" w:hAnsi="Times New Roman CYR" w:cs="Times New Roman CYR"/>
          <w:sz w:val="24"/>
          <w:szCs w:val="24"/>
        </w:rPr>
        <w:t xml:space="preserve"> цього, набуває юридичне право одержати </w:t>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кошти.</w:t>
      </w:r>
    </w:p>
    <w:p w14:paraId="475F426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Первiсна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дебiторської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здiйснюється</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w:t>
      </w:r>
    </w:p>
    <w:p w14:paraId="2C829A3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Поточну </w:t>
      </w:r>
      <w:proofErr w:type="spellStart"/>
      <w:r w:rsidRPr="00CD03C7">
        <w:rPr>
          <w:rFonts w:ascii="Times New Roman CYR" w:hAnsi="Times New Roman CYR" w:cs="Times New Roman CYR"/>
          <w:sz w:val="24"/>
          <w:szCs w:val="24"/>
        </w:rPr>
        <w:t>дебiторську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без встановленої ставки </w:t>
      </w:r>
      <w:proofErr w:type="spellStart"/>
      <w:r w:rsidRPr="00CD03C7">
        <w:rPr>
          <w:rFonts w:ascii="Times New Roman CYR" w:hAnsi="Times New Roman CYR" w:cs="Times New Roman CYR"/>
          <w:sz w:val="24"/>
          <w:szCs w:val="24"/>
        </w:rPr>
        <w:t>вiдсотка</w:t>
      </w:r>
      <w:proofErr w:type="spellEnd"/>
      <w:r w:rsidRPr="00CD03C7">
        <w:rPr>
          <w:rFonts w:ascii="Times New Roman CYR" w:hAnsi="Times New Roman CYR" w:cs="Times New Roman CYR"/>
          <w:sz w:val="24"/>
          <w:szCs w:val="24"/>
        </w:rPr>
        <w:t xml:space="preserve"> Товариство </w:t>
      </w:r>
      <w:proofErr w:type="spellStart"/>
      <w:r w:rsidRPr="00CD03C7">
        <w:rPr>
          <w:rFonts w:ascii="Times New Roman CYR" w:hAnsi="Times New Roman CYR" w:cs="Times New Roman CYR"/>
          <w:sz w:val="24"/>
          <w:szCs w:val="24"/>
        </w:rPr>
        <w:t>оцiнює</w:t>
      </w:r>
      <w:proofErr w:type="spellEnd"/>
      <w:r w:rsidRPr="00CD03C7">
        <w:rPr>
          <w:rFonts w:ascii="Times New Roman CYR" w:hAnsi="Times New Roman CYR" w:cs="Times New Roman CYR"/>
          <w:sz w:val="24"/>
          <w:szCs w:val="24"/>
        </w:rPr>
        <w:t xml:space="preserve"> за сумою договору або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рахунку фактури, якщо вплив дисконтування є несуттєвим.</w:t>
      </w:r>
    </w:p>
    <w:p w14:paraId="2963306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D44EC5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Зобов'язання</w:t>
      </w:r>
    </w:p>
    <w:p w14:paraId="382C527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Кредиторська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визнається як зобов'язання </w:t>
      </w:r>
      <w:proofErr w:type="spellStart"/>
      <w:r w:rsidRPr="00CD03C7">
        <w:rPr>
          <w:rFonts w:ascii="Times New Roman CYR" w:hAnsi="Times New Roman CYR" w:cs="Times New Roman CYR"/>
          <w:sz w:val="24"/>
          <w:szCs w:val="24"/>
        </w:rPr>
        <w:t>тодi</w:t>
      </w:r>
      <w:proofErr w:type="spellEnd"/>
      <w:r w:rsidRPr="00CD03C7">
        <w:rPr>
          <w:rFonts w:ascii="Times New Roman CYR" w:hAnsi="Times New Roman CYR" w:cs="Times New Roman CYR"/>
          <w:sz w:val="24"/>
          <w:szCs w:val="24"/>
        </w:rPr>
        <w:t xml:space="preserve">, коли Товариство стає стороною договору та, </w:t>
      </w:r>
      <w:proofErr w:type="spellStart"/>
      <w:r w:rsidRPr="00CD03C7">
        <w:rPr>
          <w:rFonts w:ascii="Times New Roman CYR" w:hAnsi="Times New Roman CYR" w:cs="Times New Roman CYR"/>
          <w:sz w:val="24"/>
          <w:szCs w:val="24"/>
        </w:rPr>
        <w:t>внаслiдок</w:t>
      </w:r>
      <w:proofErr w:type="spellEnd"/>
      <w:r w:rsidRPr="00CD03C7">
        <w:rPr>
          <w:rFonts w:ascii="Times New Roman CYR" w:hAnsi="Times New Roman CYR" w:cs="Times New Roman CYR"/>
          <w:sz w:val="24"/>
          <w:szCs w:val="24"/>
        </w:rPr>
        <w:t xml:space="preserve"> цього, набуває юридичне зобов'язання сплатити </w:t>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кошти.</w:t>
      </w:r>
    </w:p>
    <w:p w14:paraId="1763D52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Поточнi</w:t>
      </w:r>
      <w:proofErr w:type="spellEnd"/>
      <w:r w:rsidRPr="00CD03C7">
        <w:rPr>
          <w:rFonts w:ascii="Times New Roman CYR" w:hAnsi="Times New Roman CYR" w:cs="Times New Roman CYR"/>
          <w:sz w:val="24"/>
          <w:szCs w:val="24"/>
        </w:rPr>
        <w:t xml:space="preserve">   зобов'язання   -   це   зобов'язання,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вiдповiдають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однiй</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декiльком</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нижченаведених ознак:</w:t>
      </w:r>
    </w:p>
    <w:p w14:paraId="6BF4142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Керiвництво</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сподiвається</w:t>
      </w:r>
      <w:proofErr w:type="spellEnd"/>
      <w:r w:rsidRPr="00CD03C7">
        <w:rPr>
          <w:rFonts w:ascii="Times New Roman CYR" w:hAnsi="Times New Roman CYR" w:cs="Times New Roman CYR"/>
          <w:sz w:val="24"/>
          <w:szCs w:val="24"/>
        </w:rPr>
        <w:t xml:space="preserve"> погасити зобов'язання або зобов'язання </w:t>
      </w:r>
      <w:proofErr w:type="spellStart"/>
      <w:r w:rsidRPr="00CD03C7">
        <w:rPr>
          <w:rFonts w:ascii="Times New Roman CYR" w:hAnsi="Times New Roman CYR" w:cs="Times New Roman CYR"/>
          <w:sz w:val="24"/>
          <w:szCs w:val="24"/>
        </w:rPr>
        <w:t>пiдлягає</w:t>
      </w:r>
      <w:proofErr w:type="spellEnd"/>
      <w:r w:rsidRPr="00CD03C7">
        <w:rPr>
          <w:rFonts w:ascii="Times New Roman CYR" w:hAnsi="Times New Roman CYR" w:cs="Times New Roman CYR"/>
          <w:sz w:val="24"/>
          <w:szCs w:val="24"/>
        </w:rPr>
        <w:t xml:space="preserve"> погашенню протягом дванадцяти </w:t>
      </w:r>
      <w:proofErr w:type="spellStart"/>
      <w:r w:rsidRPr="00CD03C7">
        <w:rPr>
          <w:rFonts w:ascii="Times New Roman CYR" w:hAnsi="Times New Roman CYR" w:cs="Times New Roman CYR"/>
          <w:sz w:val="24"/>
          <w:szCs w:val="24"/>
        </w:rPr>
        <w:t>мiсяцiв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пiсля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w:t>
      </w:r>
    </w:p>
    <w:p w14:paraId="0DB6DD3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Керiвництво</w:t>
      </w:r>
      <w:proofErr w:type="spellEnd"/>
      <w:r w:rsidRPr="00CD03C7">
        <w:rPr>
          <w:rFonts w:ascii="Times New Roman CYR" w:hAnsi="Times New Roman CYR" w:cs="Times New Roman CYR"/>
          <w:sz w:val="24"/>
          <w:szCs w:val="24"/>
        </w:rPr>
        <w:t xml:space="preserve"> Товариства не має безумовного права </w:t>
      </w:r>
      <w:proofErr w:type="spellStart"/>
      <w:r w:rsidRPr="00CD03C7">
        <w:rPr>
          <w:rFonts w:ascii="Times New Roman CYR" w:hAnsi="Times New Roman CYR" w:cs="Times New Roman CYR"/>
          <w:sz w:val="24"/>
          <w:szCs w:val="24"/>
        </w:rPr>
        <w:t>вiдстрочити</w:t>
      </w:r>
      <w:proofErr w:type="spellEnd"/>
      <w:r w:rsidRPr="00CD03C7">
        <w:rPr>
          <w:rFonts w:ascii="Times New Roman CYR" w:hAnsi="Times New Roman CYR" w:cs="Times New Roman CYR"/>
          <w:sz w:val="24"/>
          <w:szCs w:val="24"/>
        </w:rPr>
        <w:t xml:space="preserve"> погашення зобов'язання протягом щонайменше дванадцяти </w:t>
      </w:r>
      <w:proofErr w:type="spellStart"/>
      <w:r w:rsidRPr="00CD03C7">
        <w:rPr>
          <w:rFonts w:ascii="Times New Roman CYR" w:hAnsi="Times New Roman CYR" w:cs="Times New Roman CYR"/>
          <w:sz w:val="24"/>
          <w:szCs w:val="24"/>
        </w:rPr>
        <w:t>мiсяцiв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пiсля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w:t>
      </w:r>
    </w:p>
    <w:p w14:paraId="3B522D6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Поточнi</w:t>
      </w:r>
      <w:proofErr w:type="spellEnd"/>
      <w:r w:rsidRPr="00CD03C7">
        <w:rPr>
          <w:rFonts w:ascii="Times New Roman CYR" w:hAnsi="Times New Roman CYR" w:cs="Times New Roman CYR"/>
          <w:sz w:val="24"/>
          <w:szCs w:val="24"/>
        </w:rPr>
        <w:t xml:space="preserve"> зобов'язання визнаються за умови </w:t>
      </w:r>
      <w:proofErr w:type="spellStart"/>
      <w:r w:rsidRPr="00CD03C7">
        <w:rPr>
          <w:rFonts w:ascii="Times New Roman CYR" w:hAnsi="Times New Roman CYR" w:cs="Times New Roman CYR"/>
          <w:sz w:val="24"/>
          <w:szCs w:val="24"/>
        </w:rPr>
        <w:t>вiдповiдностi</w:t>
      </w:r>
      <w:proofErr w:type="spellEnd"/>
      <w:r w:rsidRPr="00CD03C7">
        <w:rPr>
          <w:rFonts w:ascii="Times New Roman CYR" w:hAnsi="Times New Roman CYR" w:cs="Times New Roman CYR"/>
          <w:sz w:val="24"/>
          <w:szCs w:val="24"/>
        </w:rPr>
        <w:t xml:space="preserve"> визначенню i </w:t>
      </w:r>
      <w:proofErr w:type="spellStart"/>
      <w:r w:rsidRPr="00CD03C7">
        <w:rPr>
          <w:rFonts w:ascii="Times New Roman CYR" w:hAnsi="Times New Roman CYR" w:cs="Times New Roman CYR"/>
          <w:sz w:val="24"/>
          <w:szCs w:val="24"/>
        </w:rPr>
        <w:t>критерiям</w:t>
      </w:r>
      <w:proofErr w:type="spellEnd"/>
      <w:r w:rsidRPr="00CD03C7">
        <w:rPr>
          <w:rFonts w:ascii="Times New Roman CYR" w:hAnsi="Times New Roman CYR" w:cs="Times New Roman CYR"/>
          <w:sz w:val="24"/>
          <w:szCs w:val="24"/>
        </w:rPr>
        <w:t xml:space="preserve"> визнання зобов'язань.</w:t>
      </w:r>
    </w:p>
    <w:p w14:paraId="5AA388E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Поточнi</w:t>
      </w:r>
      <w:proofErr w:type="spellEnd"/>
      <w:r w:rsidRPr="00CD03C7">
        <w:rPr>
          <w:rFonts w:ascii="Times New Roman CYR" w:hAnsi="Times New Roman CYR" w:cs="Times New Roman CYR"/>
          <w:sz w:val="24"/>
          <w:szCs w:val="24"/>
        </w:rPr>
        <w:t xml:space="preserve"> зобов'язання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у подальшому за амортизованою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w:t>
      </w:r>
    </w:p>
    <w:p w14:paraId="4EC7D54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Поточну кредиторську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без встановленої ставки </w:t>
      </w:r>
      <w:proofErr w:type="spellStart"/>
      <w:r w:rsidRPr="00CD03C7">
        <w:rPr>
          <w:rFonts w:ascii="Times New Roman CYR" w:hAnsi="Times New Roman CYR" w:cs="Times New Roman CYR"/>
          <w:sz w:val="24"/>
          <w:szCs w:val="24"/>
        </w:rPr>
        <w:t>вiдсотка</w:t>
      </w:r>
      <w:proofErr w:type="spellEnd"/>
      <w:r w:rsidRPr="00CD03C7">
        <w:rPr>
          <w:rFonts w:ascii="Times New Roman CYR" w:hAnsi="Times New Roman CYR" w:cs="Times New Roman CYR"/>
          <w:sz w:val="24"/>
          <w:szCs w:val="24"/>
        </w:rPr>
        <w:t xml:space="preserve"> Товариство </w:t>
      </w:r>
      <w:proofErr w:type="spellStart"/>
      <w:r w:rsidRPr="00CD03C7">
        <w:rPr>
          <w:rFonts w:ascii="Times New Roman CYR" w:hAnsi="Times New Roman CYR" w:cs="Times New Roman CYR"/>
          <w:sz w:val="24"/>
          <w:szCs w:val="24"/>
        </w:rPr>
        <w:t>оцiнює</w:t>
      </w:r>
      <w:proofErr w:type="spellEnd"/>
      <w:r w:rsidRPr="00CD03C7">
        <w:rPr>
          <w:rFonts w:ascii="Times New Roman CYR" w:hAnsi="Times New Roman CYR" w:cs="Times New Roman CYR"/>
          <w:sz w:val="24"/>
          <w:szCs w:val="24"/>
        </w:rPr>
        <w:t xml:space="preserve"> за сумою договору або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рахунку фактури, якщо вплив дисконтування є несуттєвим.</w:t>
      </w:r>
    </w:p>
    <w:p w14:paraId="634D794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E318D8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Забезпечення</w:t>
      </w:r>
    </w:p>
    <w:p w14:paraId="3E0E4E0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Забезпечення визнаються, коли Товариство має </w:t>
      </w:r>
      <w:proofErr w:type="spellStart"/>
      <w:r w:rsidRPr="00CD03C7">
        <w:rPr>
          <w:rFonts w:ascii="Times New Roman CYR" w:hAnsi="Times New Roman CYR" w:cs="Times New Roman CYR"/>
          <w:sz w:val="24"/>
          <w:szCs w:val="24"/>
        </w:rPr>
        <w:t>теперiшню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заборгованiсть</w:t>
      </w:r>
      <w:proofErr w:type="spellEnd"/>
      <w:r w:rsidRPr="00CD03C7">
        <w:rPr>
          <w:rFonts w:ascii="Times New Roman CYR" w:hAnsi="Times New Roman CYR" w:cs="Times New Roman CYR"/>
          <w:sz w:val="24"/>
          <w:szCs w:val="24"/>
        </w:rPr>
        <w:t xml:space="preserve"> (юридичну або конструктивну) </w:t>
      </w:r>
      <w:proofErr w:type="spellStart"/>
      <w:r w:rsidRPr="00CD03C7">
        <w:rPr>
          <w:rFonts w:ascii="Times New Roman CYR" w:hAnsi="Times New Roman CYR" w:cs="Times New Roman CYR"/>
          <w:sz w:val="24"/>
          <w:szCs w:val="24"/>
        </w:rPr>
        <w:t>внаслiдок</w:t>
      </w:r>
      <w:proofErr w:type="spellEnd"/>
      <w:r w:rsidRPr="00CD03C7">
        <w:rPr>
          <w:rFonts w:ascii="Times New Roman CYR" w:hAnsi="Times New Roman CYR" w:cs="Times New Roman CYR"/>
          <w:sz w:val="24"/>
          <w:szCs w:val="24"/>
        </w:rPr>
        <w:t xml:space="preserve"> минулої </w:t>
      </w:r>
      <w:proofErr w:type="spellStart"/>
      <w:r w:rsidRPr="00CD03C7">
        <w:rPr>
          <w:rFonts w:ascii="Times New Roman CYR" w:hAnsi="Times New Roman CYR" w:cs="Times New Roman CYR"/>
          <w:sz w:val="24"/>
          <w:szCs w:val="24"/>
        </w:rPr>
        <w:t>подiї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ймовiрнiсть</w:t>
      </w:r>
      <w:proofErr w:type="spellEnd"/>
      <w:r w:rsidRPr="00CD03C7">
        <w:rPr>
          <w:rFonts w:ascii="Times New Roman CYR" w:hAnsi="Times New Roman CYR" w:cs="Times New Roman CYR"/>
          <w:sz w:val="24"/>
          <w:szCs w:val="24"/>
        </w:rPr>
        <w:t xml:space="preserve">, що погашення зобов'язання вимагатиме вибуття </w:t>
      </w:r>
      <w:proofErr w:type="spellStart"/>
      <w:r w:rsidRPr="00CD03C7">
        <w:rPr>
          <w:rFonts w:ascii="Times New Roman CYR" w:hAnsi="Times New Roman CYR" w:cs="Times New Roman CYR"/>
          <w:sz w:val="24"/>
          <w:szCs w:val="24"/>
        </w:rPr>
        <w:t>ресурсiв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котрi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втiлюють</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собi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економiчнi</w:t>
      </w:r>
      <w:proofErr w:type="spellEnd"/>
      <w:r w:rsidRPr="00CD03C7">
        <w:rPr>
          <w:rFonts w:ascii="Times New Roman CYR" w:hAnsi="Times New Roman CYR" w:cs="Times New Roman CYR"/>
          <w:sz w:val="24"/>
          <w:szCs w:val="24"/>
        </w:rPr>
        <w:t xml:space="preserve"> вигоди, i можна </w:t>
      </w:r>
      <w:proofErr w:type="spellStart"/>
      <w:r w:rsidRPr="00CD03C7">
        <w:rPr>
          <w:rFonts w:ascii="Times New Roman CYR" w:hAnsi="Times New Roman CYR" w:cs="Times New Roman CYR"/>
          <w:sz w:val="24"/>
          <w:szCs w:val="24"/>
        </w:rPr>
        <w:t>достовiрно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оцiнити</w:t>
      </w:r>
      <w:proofErr w:type="spellEnd"/>
      <w:r w:rsidRPr="00CD03C7">
        <w:rPr>
          <w:rFonts w:ascii="Times New Roman CYR" w:hAnsi="Times New Roman CYR" w:cs="Times New Roman CYR"/>
          <w:sz w:val="24"/>
          <w:szCs w:val="24"/>
        </w:rPr>
        <w:t xml:space="preserve"> суму зобов'язання.</w:t>
      </w:r>
    </w:p>
    <w:p w14:paraId="45D3426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створює забезпечення витрат на оплату </w:t>
      </w:r>
      <w:proofErr w:type="spellStart"/>
      <w:r w:rsidRPr="00CD03C7">
        <w:rPr>
          <w:rFonts w:ascii="Times New Roman CYR" w:hAnsi="Times New Roman CYR" w:cs="Times New Roman CYR"/>
          <w:sz w:val="24"/>
          <w:szCs w:val="24"/>
        </w:rPr>
        <w:t>щорiчних</w:t>
      </w:r>
      <w:proofErr w:type="spellEnd"/>
      <w:r w:rsidRPr="00CD03C7">
        <w:rPr>
          <w:rFonts w:ascii="Times New Roman CYR" w:hAnsi="Times New Roman CYR" w:cs="Times New Roman CYR"/>
          <w:sz w:val="24"/>
          <w:szCs w:val="24"/>
        </w:rPr>
        <w:t xml:space="preserve"> (основних та додаткових) </w:t>
      </w:r>
      <w:proofErr w:type="spellStart"/>
      <w:r w:rsidRPr="00CD03C7">
        <w:rPr>
          <w:rFonts w:ascii="Times New Roman CYR" w:hAnsi="Times New Roman CYR" w:cs="Times New Roman CYR"/>
          <w:sz w:val="24"/>
          <w:szCs w:val="24"/>
        </w:rPr>
        <w:t>вiдпусток</w:t>
      </w:r>
      <w:proofErr w:type="spellEnd"/>
      <w:r w:rsidRPr="00CD03C7">
        <w:rPr>
          <w:rFonts w:ascii="Times New Roman CYR" w:hAnsi="Times New Roman CYR" w:cs="Times New Roman CYR"/>
          <w:sz w:val="24"/>
          <w:szCs w:val="24"/>
        </w:rPr>
        <w:t xml:space="preserve">. Розрахунок такого забезпечення </w:t>
      </w:r>
      <w:proofErr w:type="spellStart"/>
      <w:r w:rsidRPr="00CD03C7">
        <w:rPr>
          <w:rFonts w:ascii="Times New Roman CYR" w:hAnsi="Times New Roman CYR" w:cs="Times New Roman CYR"/>
          <w:sz w:val="24"/>
          <w:szCs w:val="24"/>
        </w:rPr>
        <w:t>здiйснюється</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пiдставi</w:t>
      </w:r>
      <w:proofErr w:type="spellEnd"/>
      <w:r w:rsidRPr="00CD03C7">
        <w:rPr>
          <w:rFonts w:ascii="Times New Roman CYR" w:hAnsi="Times New Roman CYR" w:cs="Times New Roman CYR"/>
          <w:sz w:val="24"/>
          <w:szCs w:val="24"/>
        </w:rPr>
        <w:t xml:space="preserve"> правил </w:t>
      </w:r>
      <w:proofErr w:type="spellStart"/>
      <w:r w:rsidRPr="00CD03C7">
        <w:rPr>
          <w:rFonts w:ascii="Times New Roman CYR" w:hAnsi="Times New Roman CYR" w:cs="Times New Roman CYR"/>
          <w:sz w:val="24"/>
          <w:szCs w:val="24"/>
        </w:rPr>
        <w:t>Облiкової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створеного забезпечення на оплату </w:t>
      </w:r>
      <w:proofErr w:type="spellStart"/>
      <w:r w:rsidRPr="00CD03C7">
        <w:rPr>
          <w:rFonts w:ascii="Times New Roman CYR" w:hAnsi="Times New Roman CYR" w:cs="Times New Roman CYR"/>
          <w:sz w:val="24"/>
          <w:szCs w:val="24"/>
        </w:rPr>
        <w:t>вiдпусток</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пiдлягає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iнвентаризацiї</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кiнець</w:t>
      </w:r>
      <w:proofErr w:type="spellEnd"/>
      <w:r w:rsidRPr="00CD03C7">
        <w:rPr>
          <w:rFonts w:ascii="Times New Roman CYR" w:hAnsi="Times New Roman CYR" w:cs="Times New Roman CYR"/>
          <w:sz w:val="24"/>
          <w:szCs w:val="24"/>
        </w:rPr>
        <w:t xml:space="preserve"> року. </w:t>
      </w: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вiдрахувань</w:t>
      </w:r>
      <w:proofErr w:type="spellEnd"/>
      <w:r w:rsidRPr="00CD03C7">
        <w:rPr>
          <w:rFonts w:ascii="Times New Roman CYR" w:hAnsi="Times New Roman CYR" w:cs="Times New Roman CYR"/>
          <w:sz w:val="24"/>
          <w:szCs w:val="24"/>
        </w:rPr>
        <w:t xml:space="preserve"> до забезпечення </w:t>
      </w:r>
      <w:proofErr w:type="spellStart"/>
      <w:r w:rsidRPr="00CD03C7">
        <w:rPr>
          <w:rFonts w:ascii="Times New Roman CYR" w:hAnsi="Times New Roman CYR" w:cs="Times New Roman CYR"/>
          <w:sz w:val="24"/>
          <w:szCs w:val="24"/>
        </w:rPr>
        <w:t>вiдпусток</w:t>
      </w:r>
      <w:proofErr w:type="spellEnd"/>
      <w:r w:rsidRPr="00CD03C7">
        <w:rPr>
          <w:rFonts w:ascii="Times New Roman CYR" w:hAnsi="Times New Roman CYR" w:cs="Times New Roman CYR"/>
          <w:sz w:val="24"/>
          <w:szCs w:val="24"/>
        </w:rPr>
        <w:t xml:space="preserve">, включаючи </w:t>
      </w:r>
      <w:proofErr w:type="spellStart"/>
      <w:r w:rsidRPr="00CD03C7">
        <w:rPr>
          <w:rFonts w:ascii="Times New Roman CYR" w:hAnsi="Times New Roman CYR" w:cs="Times New Roman CYR"/>
          <w:sz w:val="24"/>
          <w:szCs w:val="24"/>
        </w:rPr>
        <w:t>вiдрахування</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соцiальне</w:t>
      </w:r>
      <w:proofErr w:type="spellEnd"/>
      <w:r w:rsidRPr="00CD03C7">
        <w:rPr>
          <w:rFonts w:ascii="Times New Roman CYR" w:hAnsi="Times New Roman CYR" w:cs="Times New Roman CYR"/>
          <w:sz w:val="24"/>
          <w:szCs w:val="24"/>
        </w:rPr>
        <w:t xml:space="preserve"> страхування з цих сум, розраховуються виходячи з </w:t>
      </w:r>
      <w:proofErr w:type="spellStart"/>
      <w:r w:rsidRPr="00CD03C7">
        <w:rPr>
          <w:rFonts w:ascii="Times New Roman CYR" w:hAnsi="Times New Roman CYR" w:cs="Times New Roman CYR"/>
          <w:sz w:val="24"/>
          <w:szCs w:val="24"/>
        </w:rPr>
        <w:t>кiлькостi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днiв</w:t>
      </w:r>
      <w:proofErr w:type="spellEnd"/>
      <w:r w:rsidRPr="00CD03C7">
        <w:rPr>
          <w:rFonts w:ascii="Times New Roman CYR" w:hAnsi="Times New Roman CYR" w:cs="Times New Roman CYR"/>
          <w:sz w:val="24"/>
          <w:szCs w:val="24"/>
        </w:rPr>
        <w:t xml:space="preserve"> фактичного невикористаної </w:t>
      </w:r>
      <w:proofErr w:type="spellStart"/>
      <w:r w:rsidRPr="00CD03C7">
        <w:rPr>
          <w:rFonts w:ascii="Times New Roman CYR" w:hAnsi="Times New Roman CYR" w:cs="Times New Roman CYR"/>
          <w:sz w:val="24"/>
          <w:szCs w:val="24"/>
        </w:rPr>
        <w:t>працiвниками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вiдпустки</w:t>
      </w:r>
      <w:proofErr w:type="spellEnd"/>
      <w:r w:rsidRPr="00CD03C7">
        <w:rPr>
          <w:rFonts w:ascii="Times New Roman CYR" w:hAnsi="Times New Roman CYR" w:cs="Times New Roman CYR"/>
          <w:sz w:val="24"/>
          <w:szCs w:val="24"/>
        </w:rPr>
        <w:t xml:space="preserve"> та їхнього середньоденного </w:t>
      </w:r>
      <w:proofErr w:type="spellStart"/>
      <w:r w:rsidRPr="00CD03C7">
        <w:rPr>
          <w:rFonts w:ascii="Times New Roman CYR" w:hAnsi="Times New Roman CYR" w:cs="Times New Roman CYR"/>
          <w:sz w:val="24"/>
          <w:szCs w:val="24"/>
        </w:rPr>
        <w:t>заробiтку</w:t>
      </w:r>
      <w:proofErr w:type="spellEnd"/>
      <w:r w:rsidRPr="00CD03C7">
        <w:rPr>
          <w:rFonts w:ascii="Times New Roman CYR" w:hAnsi="Times New Roman CYR" w:cs="Times New Roman CYR"/>
          <w:sz w:val="24"/>
          <w:szCs w:val="24"/>
        </w:rPr>
        <w:t xml:space="preserve"> на момент проведення такого розрахунку. Також можуть враховуватися </w:t>
      </w:r>
      <w:proofErr w:type="spellStart"/>
      <w:r w:rsidRPr="00CD03C7">
        <w:rPr>
          <w:rFonts w:ascii="Times New Roman CYR" w:hAnsi="Times New Roman CYR" w:cs="Times New Roman CYR"/>
          <w:sz w:val="24"/>
          <w:szCs w:val="24"/>
        </w:rPr>
        <w:t>iншi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об'єктивнi</w:t>
      </w:r>
      <w:proofErr w:type="spellEnd"/>
      <w:r w:rsidRPr="00CD03C7">
        <w:rPr>
          <w:rFonts w:ascii="Times New Roman CYR" w:hAnsi="Times New Roman CYR" w:cs="Times New Roman CYR"/>
          <w:sz w:val="24"/>
          <w:szCs w:val="24"/>
        </w:rPr>
        <w:t xml:space="preserve"> фактори, що впливають на розрахунок цього показника. 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необхiдностi</w:t>
      </w:r>
      <w:proofErr w:type="spellEnd"/>
      <w:r w:rsidRPr="00CD03C7">
        <w:rPr>
          <w:rFonts w:ascii="Times New Roman CYR" w:hAnsi="Times New Roman CYR" w:cs="Times New Roman CYR"/>
          <w:sz w:val="24"/>
          <w:szCs w:val="24"/>
        </w:rPr>
        <w:t xml:space="preserve"> робиться коригуюча проводка в бухгалтерському </w:t>
      </w:r>
      <w:proofErr w:type="spellStart"/>
      <w:r w:rsidRPr="00CD03C7">
        <w:rPr>
          <w:rFonts w:ascii="Times New Roman CYR" w:hAnsi="Times New Roman CYR" w:cs="Times New Roman CYR"/>
          <w:sz w:val="24"/>
          <w:szCs w:val="24"/>
        </w:rPr>
        <w:t>облiку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згiдно</w:t>
      </w:r>
      <w:proofErr w:type="spellEnd"/>
      <w:r w:rsidRPr="00CD03C7">
        <w:rPr>
          <w:rFonts w:ascii="Times New Roman CYR" w:hAnsi="Times New Roman CYR" w:cs="Times New Roman CYR"/>
          <w:sz w:val="24"/>
          <w:szCs w:val="24"/>
        </w:rPr>
        <w:t xml:space="preserve"> даних </w:t>
      </w:r>
      <w:proofErr w:type="spellStart"/>
      <w:r w:rsidRPr="00CD03C7">
        <w:rPr>
          <w:rFonts w:ascii="Times New Roman CYR" w:hAnsi="Times New Roman CYR" w:cs="Times New Roman CYR"/>
          <w:sz w:val="24"/>
          <w:szCs w:val="24"/>
        </w:rPr>
        <w:t>iнвентаризацiї</w:t>
      </w:r>
      <w:proofErr w:type="spellEnd"/>
      <w:r w:rsidRPr="00CD03C7">
        <w:rPr>
          <w:rFonts w:ascii="Times New Roman CYR" w:hAnsi="Times New Roman CYR" w:cs="Times New Roman CYR"/>
          <w:sz w:val="24"/>
          <w:szCs w:val="24"/>
        </w:rPr>
        <w:t xml:space="preserve"> забезпечення </w:t>
      </w:r>
      <w:proofErr w:type="spellStart"/>
      <w:r w:rsidRPr="00CD03C7">
        <w:rPr>
          <w:rFonts w:ascii="Times New Roman CYR" w:hAnsi="Times New Roman CYR" w:cs="Times New Roman CYR"/>
          <w:sz w:val="24"/>
          <w:szCs w:val="24"/>
        </w:rPr>
        <w:t>вiдпусток</w:t>
      </w:r>
      <w:proofErr w:type="spellEnd"/>
      <w:r w:rsidRPr="00CD03C7">
        <w:rPr>
          <w:rFonts w:ascii="Times New Roman CYR" w:hAnsi="Times New Roman CYR" w:cs="Times New Roman CYR"/>
          <w:sz w:val="24"/>
          <w:szCs w:val="24"/>
        </w:rPr>
        <w:t>.</w:t>
      </w:r>
    </w:p>
    <w:p w14:paraId="54A7FCB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Забезпечення можуть створюватись i у </w:t>
      </w:r>
      <w:proofErr w:type="spellStart"/>
      <w:r w:rsidRPr="00CD03C7">
        <w:rPr>
          <w:rFonts w:ascii="Times New Roman CYR" w:hAnsi="Times New Roman CYR" w:cs="Times New Roman CYR"/>
          <w:sz w:val="24"/>
          <w:szCs w:val="24"/>
        </w:rPr>
        <w:t>iнших</w:t>
      </w:r>
      <w:proofErr w:type="spellEnd"/>
      <w:r w:rsidRPr="00CD03C7">
        <w:rPr>
          <w:rFonts w:ascii="Times New Roman CYR" w:hAnsi="Times New Roman CYR" w:cs="Times New Roman CYR"/>
          <w:sz w:val="24"/>
          <w:szCs w:val="24"/>
        </w:rPr>
        <w:t xml:space="preserve"> випадках, якщо за результатами минулих </w:t>
      </w:r>
      <w:proofErr w:type="spellStart"/>
      <w:r w:rsidRPr="00CD03C7">
        <w:rPr>
          <w:rFonts w:ascii="Times New Roman CYR" w:hAnsi="Times New Roman CYR" w:cs="Times New Roman CYR"/>
          <w:sz w:val="24"/>
          <w:szCs w:val="24"/>
        </w:rPr>
        <w:t>подiй</w:t>
      </w:r>
      <w:proofErr w:type="spellEnd"/>
      <w:r w:rsidRPr="00CD03C7">
        <w:rPr>
          <w:rFonts w:ascii="Times New Roman CYR" w:hAnsi="Times New Roman CYR" w:cs="Times New Roman CYR"/>
          <w:sz w:val="24"/>
          <w:szCs w:val="24"/>
        </w:rPr>
        <w:t xml:space="preserve"> вибуття </w:t>
      </w:r>
      <w:proofErr w:type="spellStart"/>
      <w:r w:rsidRPr="00CD03C7">
        <w:rPr>
          <w:rFonts w:ascii="Times New Roman CYR" w:hAnsi="Times New Roman CYR" w:cs="Times New Roman CYR"/>
          <w:sz w:val="24"/>
          <w:szCs w:val="24"/>
        </w:rPr>
        <w:lastRenderedPageBreak/>
        <w:t>економiчних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вигiд</w:t>
      </w:r>
      <w:proofErr w:type="spellEnd"/>
      <w:r w:rsidRPr="00CD03C7">
        <w:rPr>
          <w:rFonts w:ascii="Times New Roman CYR" w:hAnsi="Times New Roman CYR" w:cs="Times New Roman CYR"/>
          <w:sz w:val="24"/>
          <w:szCs w:val="24"/>
        </w:rPr>
        <w:t xml:space="preserve"> у майбутньому є </w:t>
      </w:r>
      <w:proofErr w:type="spellStart"/>
      <w:r w:rsidRPr="00CD03C7">
        <w:rPr>
          <w:rFonts w:ascii="Times New Roman CYR" w:hAnsi="Times New Roman CYR" w:cs="Times New Roman CYR"/>
          <w:sz w:val="24"/>
          <w:szCs w:val="24"/>
        </w:rPr>
        <w:t>ймовiрним</w:t>
      </w:r>
      <w:proofErr w:type="spellEnd"/>
    </w:p>
    <w:p w14:paraId="4B966C9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4CFD51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 </w:t>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кошти та їх </w:t>
      </w:r>
      <w:proofErr w:type="spellStart"/>
      <w:r w:rsidRPr="00CD03C7">
        <w:rPr>
          <w:rFonts w:ascii="Times New Roman CYR" w:hAnsi="Times New Roman CYR" w:cs="Times New Roman CYR"/>
          <w:sz w:val="24"/>
          <w:szCs w:val="24"/>
        </w:rPr>
        <w:t>еквiваленти</w:t>
      </w:r>
      <w:proofErr w:type="spellEnd"/>
    </w:p>
    <w:p w14:paraId="142E81B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кошти та їх </w:t>
      </w:r>
      <w:proofErr w:type="spellStart"/>
      <w:r w:rsidRPr="00CD03C7">
        <w:rPr>
          <w:rFonts w:ascii="Times New Roman CYR" w:hAnsi="Times New Roman CYR" w:cs="Times New Roman CYR"/>
          <w:sz w:val="24"/>
          <w:szCs w:val="24"/>
        </w:rPr>
        <w:t>еквiваленти</w:t>
      </w:r>
      <w:proofErr w:type="spellEnd"/>
      <w:r w:rsidRPr="00CD03C7">
        <w:rPr>
          <w:rFonts w:ascii="Times New Roman CYR" w:hAnsi="Times New Roman CYR" w:cs="Times New Roman CYR"/>
          <w:sz w:val="24"/>
          <w:szCs w:val="24"/>
        </w:rPr>
        <w:t xml:space="preserve"> є статтями,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легко конвертуються в певну суму наявних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пiдпадають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незначнiй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змiнi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Суми, у </w:t>
      </w:r>
      <w:proofErr w:type="spellStart"/>
      <w:r w:rsidRPr="00CD03C7">
        <w:rPr>
          <w:rFonts w:ascii="Times New Roman CYR" w:hAnsi="Times New Roman CYR" w:cs="Times New Roman CYR"/>
          <w:sz w:val="24"/>
          <w:szCs w:val="24"/>
        </w:rPr>
        <w:t>вiдношеннi</w:t>
      </w:r>
      <w:proofErr w:type="spellEnd"/>
      <w:r w:rsidRPr="00CD03C7">
        <w:rPr>
          <w:rFonts w:ascii="Times New Roman CYR" w:hAnsi="Times New Roman CYR" w:cs="Times New Roman CYR"/>
          <w:sz w:val="24"/>
          <w:szCs w:val="24"/>
        </w:rPr>
        <w:t xml:space="preserve"> яких є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-небудь обмеження на їхнє використання, виключаються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складу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та їх </w:t>
      </w:r>
      <w:proofErr w:type="spellStart"/>
      <w:r w:rsidRPr="00CD03C7">
        <w:rPr>
          <w:rFonts w:ascii="Times New Roman CYR" w:hAnsi="Times New Roman CYR" w:cs="Times New Roman CYR"/>
          <w:sz w:val="24"/>
          <w:szCs w:val="24"/>
        </w:rPr>
        <w:t>еквiвалентiв</w:t>
      </w:r>
      <w:proofErr w:type="spellEnd"/>
      <w:r w:rsidRPr="00CD03C7">
        <w:rPr>
          <w:rFonts w:ascii="Times New Roman CYR" w:hAnsi="Times New Roman CYR" w:cs="Times New Roman CYR"/>
          <w:sz w:val="24"/>
          <w:szCs w:val="24"/>
        </w:rPr>
        <w:t xml:space="preserve">. Товариство включає до складу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та їх </w:t>
      </w:r>
      <w:proofErr w:type="spellStart"/>
      <w:r w:rsidRPr="00CD03C7">
        <w:rPr>
          <w:rFonts w:ascii="Times New Roman CYR" w:hAnsi="Times New Roman CYR" w:cs="Times New Roman CYR"/>
          <w:sz w:val="24"/>
          <w:szCs w:val="24"/>
        </w:rPr>
        <w:t>еквiвалентiв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готiвковi</w:t>
      </w:r>
      <w:proofErr w:type="spellEnd"/>
      <w:r w:rsidRPr="00CD03C7">
        <w:rPr>
          <w:rFonts w:ascii="Times New Roman CYR" w:hAnsi="Times New Roman CYR" w:cs="Times New Roman CYR"/>
          <w:sz w:val="24"/>
          <w:szCs w:val="24"/>
        </w:rPr>
        <w:t xml:space="preserve"> кошти й залишки на </w:t>
      </w:r>
      <w:proofErr w:type="spellStart"/>
      <w:r w:rsidRPr="00CD03C7">
        <w:rPr>
          <w:rFonts w:ascii="Times New Roman CYR" w:hAnsi="Times New Roman CYR" w:cs="Times New Roman CYR"/>
          <w:sz w:val="24"/>
          <w:szCs w:val="24"/>
        </w:rPr>
        <w:t>банкiвських</w:t>
      </w:r>
      <w:proofErr w:type="spellEnd"/>
      <w:r w:rsidRPr="00CD03C7">
        <w:rPr>
          <w:rFonts w:ascii="Times New Roman CYR" w:hAnsi="Times New Roman CYR" w:cs="Times New Roman CYR"/>
          <w:sz w:val="24"/>
          <w:szCs w:val="24"/>
        </w:rPr>
        <w:t xml:space="preserve"> рахунках, включаючи </w:t>
      </w:r>
      <w:proofErr w:type="spellStart"/>
      <w:r w:rsidRPr="00CD03C7">
        <w:rPr>
          <w:rFonts w:ascii="Times New Roman CYR" w:hAnsi="Times New Roman CYR" w:cs="Times New Roman CYR"/>
          <w:sz w:val="24"/>
          <w:szCs w:val="24"/>
        </w:rPr>
        <w:t>банкiвськi</w:t>
      </w:r>
      <w:proofErr w:type="spellEnd"/>
      <w:r w:rsidRPr="00CD03C7">
        <w:rPr>
          <w:rFonts w:ascii="Times New Roman CYR" w:hAnsi="Times New Roman CYR" w:cs="Times New Roman CYR"/>
          <w:sz w:val="24"/>
          <w:szCs w:val="24"/>
        </w:rPr>
        <w:t xml:space="preserve"> депозити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строком погашення до трьох </w:t>
      </w:r>
      <w:proofErr w:type="spellStart"/>
      <w:r w:rsidRPr="00CD03C7">
        <w:rPr>
          <w:rFonts w:ascii="Times New Roman CYR" w:hAnsi="Times New Roman CYR" w:cs="Times New Roman CYR"/>
          <w:sz w:val="24"/>
          <w:szCs w:val="24"/>
        </w:rPr>
        <w:t>мiсяцiв</w:t>
      </w:r>
      <w:proofErr w:type="spellEnd"/>
      <w:r w:rsidRPr="00CD03C7">
        <w:rPr>
          <w:rFonts w:ascii="Times New Roman CYR" w:hAnsi="Times New Roman CYR" w:cs="Times New Roman CYR"/>
          <w:sz w:val="24"/>
          <w:szCs w:val="24"/>
        </w:rPr>
        <w:t xml:space="preserve">. Товариство визнає </w:t>
      </w:r>
      <w:proofErr w:type="spellStart"/>
      <w:r w:rsidRPr="00CD03C7">
        <w:rPr>
          <w:rFonts w:ascii="Times New Roman CYR" w:hAnsi="Times New Roman CYR" w:cs="Times New Roman CYR"/>
          <w:sz w:val="24"/>
          <w:szCs w:val="24"/>
        </w:rPr>
        <w:t>банкiвськi</w:t>
      </w:r>
      <w:proofErr w:type="spellEnd"/>
      <w:r w:rsidRPr="00CD03C7">
        <w:rPr>
          <w:rFonts w:ascii="Times New Roman CYR" w:hAnsi="Times New Roman CYR" w:cs="Times New Roman CYR"/>
          <w:sz w:val="24"/>
          <w:szCs w:val="24"/>
        </w:rPr>
        <w:t xml:space="preserve"> депозити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строком погашення до трьох </w:t>
      </w:r>
      <w:proofErr w:type="spellStart"/>
      <w:r w:rsidRPr="00CD03C7">
        <w:rPr>
          <w:rFonts w:ascii="Times New Roman CYR" w:hAnsi="Times New Roman CYR" w:cs="Times New Roman CYR"/>
          <w:sz w:val="24"/>
          <w:szCs w:val="24"/>
        </w:rPr>
        <w:t>мiсяцiв</w:t>
      </w:r>
      <w:proofErr w:type="spellEnd"/>
      <w:r w:rsidRPr="00CD03C7">
        <w:rPr>
          <w:rFonts w:ascii="Times New Roman CYR" w:hAnsi="Times New Roman CYR" w:cs="Times New Roman CYR"/>
          <w:sz w:val="24"/>
          <w:szCs w:val="24"/>
        </w:rPr>
        <w:t xml:space="preserve"> з дати </w:t>
      </w:r>
      <w:proofErr w:type="spellStart"/>
      <w:r w:rsidRPr="00CD03C7">
        <w:rPr>
          <w:rFonts w:ascii="Times New Roman CYR" w:hAnsi="Times New Roman CYR" w:cs="Times New Roman CYR"/>
          <w:sz w:val="24"/>
          <w:szCs w:val="24"/>
        </w:rPr>
        <w:t>фiнансової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якщо дострокове погашення таких </w:t>
      </w:r>
      <w:proofErr w:type="spellStart"/>
      <w:r w:rsidRPr="00CD03C7">
        <w:rPr>
          <w:rFonts w:ascii="Times New Roman CYR" w:hAnsi="Times New Roman CYR" w:cs="Times New Roman CYR"/>
          <w:sz w:val="24"/>
          <w:szCs w:val="24"/>
        </w:rPr>
        <w:t>депозитiв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ймовiрно</w:t>
      </w:r>
      <w:proofErr w:type="spellEnd"/>
      <w:r w:rsidRPr="00CD03C7">
        <w:rPr>
          <w:rFonts w:ascii="Times New Roman CYR" w:hAnsi="Times New Roman CYR" w:cs="Times New Roman CYR"/>
          <w:sz w:val="24"/>
          <w:szCs w:val="24"/>
        </w:rPr>
        <w:t xml:space="preserve"> призведе до значних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втрат,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поточних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iнвестицiй</w:t>
      </w:r>
      <w:proofErr w:type="spellEnd"/>
      <w:r w:rsidRPr="00CD03C7">
        <w:rPr>
          <w:rFonts w:ascii="Times New Roman CYR" w:hAnsi="Times New Roman CYR" w:cs="Times New Roman CYR"/>
          <w:sz w:val="24"/>
          <w:szCs w:val="24"/>
        </w:rPr>
        <w:t>.</w:t>
      </w:r>
    </w:p>
    <w:p w14:paraId="5733F3D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7F1E8A8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(г)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iнструменти</w:t>
      </w:r>
      <w:proofErr w:type="spellEnd"/>
    </w:p>
    <w:p w14:paraId="51B5F7F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 Визнання та </w:t>
      </w:r>
      <w:proofErr w:type="spellStart"/>
      <w:r w:rsidRPr="00CD03C7">
        <w:rPr>
          <w:rFonts w:ascii="Times New Roman CYR" w:hAnsi="Times New Roman CYR" w:cs="Times New Roman CYR"/>
          <w:sz w:val="24"/>
          <w:szCs w:val="24"/>
        </w:rPr>
        <w:t>класифiкацiя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iнструментiв</w:t>
      </w:r>
      <w:proofErr w:type="spellEnd"/>
    </w:p>
    <w:p w14:paraId="4CF6E08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активи та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зобов'язання визнаються у </w:t>
      </w:r>
      <w:proofErr w:type="spellStart"/>
      <w:r w:rsidRPr="00CD03C7">
        <w:rPr>
          <w:rFonts w:ascii="Times New Roman CYR" w:hAnsi="Times New Roman CYR" w:cs="Times New Roman CYR"/>
          <w:sz w:val="24"/>
          <w:szCs w:val="24"/>
        </w:rPr>
        <w:t>звiтi</w:t>
      </w:r>
      <w:proofErr w:type="spellEnd"/>
      <w:r w:rsidRPr="00CD03C7">
        <w:rPr>
          <w:rFonts w:ascii="Times New Roman CYR" w:hAnsi="Times New Roman CYR" w:cs="Times New Roman CYR"/>
          <w:sz w:val="24"/>
          <w:szCs w:val="24"/>
        </w:rPr>
        <w:t xml:space="preserve"> про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стан у той момент, коли Товариство стає сторонами в контрактних </w:t>
      </w:r>
      <w:proofErr w:type="spellStart"/>
      <w:r w:rsidRPr="00CD03C7">
        <w:rPr>
          <w:rFonts w:ascii="Times New Roman CYR" w:hAnsi="Times New Roman CYR" w:cs="Times New Roman CYR"/>
          <w:sz w:val="24"/>
          <w:szCs w:val="24"/>
        </w:rPr>
        <w:t>взаємовiдносинах</w:t>
      </w:r>
      <w:proofErr w:type="spellEnd"/>
      <w:r w:rsidRPr="00CD03C7">
        <w:rPr>
          <w:rFonts w:ascii="Times New Roman CYR" w:hAnsi="Times New Roman CYR" w:cs="Times New Roman CYR"/>
          <w:sz w:val="24"/>
          <w:szCs w:val="24"/>
        </w:rPr>
        <w:t xml:space="preserve"> стосовно </w:t>
      </w:r>
      <w:proofErr w:type="spellStart"/>
      <w:r w:rsidRPr="00CD03C7">
        <w:rPr>
          <w:rFonts w:ascii="Times New Roman CYR" w:hAnsi="Times New Roman CYR" w:cs="Times New Roman CYR"/>
          <w:sz w:val="24"/>
          <w:szCs w:val="24"/>
        </w:rPr>
        <w:t>вiдповiдного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Звичайнi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придбання та </w:t>
      </w:r>
      <w:proofErr w:type="spellStart"/>
      <w:r w:rsidRPr="00CD03C7">
        <w:rPr>
          <w:rFonts w:ascii="Times New Roman CYR" w:hAnsi="Times New Roman CYR" w:cs="Times New Roman CYR"/>
          <w:sz w:val="24"/>
          <w:szCs w:val="24"/>
        </w:rPr>
        <w:t>реалiзацiї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i зобов'язань визнаються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використанням методу </w:t>
      </w:r>
      <w:proofErr w:type="spellStart"/>
      <w:r w:rsidRPr="00CD03C7">
        <w:rPr>
          <w:rFonts w:ascii="Times New Roman CYR" w:hAnsi="Times New Roman CYR" w:cs="Times New Roman CYR"/>
          <w:sz w:val="24"/>
          <w:szCs w:val="24"/>
        </w:rPr>
        <w:t>облiку</w:t>
      </w:r>
      <w:proofErr w:type="spellEnd"/>
      <w:r w:rsidRPr="00CD03C7">
        <w:rPr>
          <w:rFonts w:ascii="Times New Roman CYR" w:hAnsi="Times New Roman CYR" w:cs="Times New Roman CYR"/>
          <w:sz w:val="24"/>
          <w:szCs w:val="24"/>
        </w:rPr>
        <w:t xml:space="preserve"> на дату </w:t>
      </w:r>
      <w:proofErr w:type="spellStart"/>
      <w:r w:rsidRPr="00CD03C7">
        <w:rPr>
          <w:rFonts w:ascii="Times New Roman CYR" w:hAnsi="Times New Roman CYR" w:cs="Times New Roman CYR"/>
          <w:sz w:val="24"/>
          <w:szCs w:val="24"/>
        </w:rPr>
        <w:t>розрахункiв</w:t>
      </w:r>
      <w:proofErr w:type="spellEnd"/>
      <w:r w:rsidRPr="00CD03C7">
        <w:rPr>
          <w:rFonts w:ascii="Times New Roman CYR" w:hAnsi="Times New Roman CYR" w:cs="Times New Roman CYR"/>
          <w:sz w:val="24"/>
          <w:szCs w:val="24"/>
        </w:rPr>
        <w:t xml:space="preserve">. Датою </w:t>
      </w:r>
      <w:proofErr w:type="spellStart"/>
      <w:r w:rsidRPr="00CD03C7">
        <w:rPr>
          <w:rFonts w:ascii="Times New Roman CYR" w:hAnsi="Times New Roman CYR" w:cs="Times New Roman CYR"/>
          <w:sz w:val="24"/>
          <w:szCs w:val="24"/>
        </w:rPr>
        <w:t>розрахункiв</w:t>
      </w:r>
      <w:proofErr w:type="spellEnd"/>
      <w:r w:rsidRPr="00CD03C7">
        <w:rPr>
          <w:rFonts w:ascii="Times New Roman CYR" w:hAnsi="Times New Roman CYR" w:cs="Times New Roman CYR"/>
          <w:sz w:val="24"/>
          <w:szCs w:val="24"/>
        </w:rPr>
        <w:t xml:space="preserve"> є дата, коли актив доставляється до або </w:t>
      </w:r>
      <w:proofErr w:type="spellStart"/>
      <w:r w:rsidRPr="00CD03C7">
        <w:rPr>
          <w:rFonts w:ascii="Times New Roman CYR" w:hAnsi="Times New Roman CYR" w:cs="Times New Roman CYR"/>
          <w:sz w:val="24"/>
          <w:szCs w:val="24"/>
        </w:rPr>
        <w:t>вiдправляється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Облiк</w:t>
      </w:r>
      <w:proofErr w:type="spellEnd"/>
      <w:r w:rsidRPr="00CD03C7">
        <w:rPr>
          <w:rFonts w:ascii="Times New Roman CYR" w:hAnsi="Times New Roman CYR" w:cs="Times New Roman CYR"/>
          <w:sz w:val="24"/>
          <w:szCs w:val="24"/>
        </w:rPr>
        <w:t xml:space="preserve"> на дату </w:t>
      </w:r>
      <w:proofErr w:type="spellStart"/>
      <w:r w:rsidRPr="00CD03C7">
        <w:rPr>
          <w:rFonts w:ascii="Times New Roman CYR" w:hAnsi="Times New Roman CYR" w:cs="Times New Roman CYR"/>
          <w:sz w:val="24"/>
          <w:szCs w:val="24"/>
        </w:rPr>
        <w:t>розрахункiв</w:t>
      </w:r>
      <w:proofErr w:type="spellEnd"/>
      <w:r w:rsidRPr="00CD03C7">
        <w:rPr>
          <w:rFonts w:ascii="Times New Roman CYR" w:hAnsi="Times New Roman CYR" w:cs="Times New Roman CYR"/>
          <w:sz w:val="24"/>
          <w:szCs w:val="24"/>
        </w:rPr>
        <w:t xml:space="preserve"> передбачає:</w:t>
      </w:r>
    </w:p>
    <w:p w14:paraId="360F6E8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визнання активу в день його отримання;</w:t>
      </w:r>
    </w:p>
    <w:p w14:paraId="0911388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припинення визнання активу та визнання будь-якого прибутку або збитку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вибуття у день, коли Товариство позбавляється активу.</w:t>
      </w:r>
    </w:p>
    <w:p w14:paraId="74B3091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w:t>
      </w:r>
      <w:proofErr w:type="spellStart"/>
      <w:r w:rsidRPr="00CD03C7">
        <w:rPr>
          <w:rFonts w:ascii="Times New Roman CYR" w:hAnsi="Times New Roman CYR" w:cs="Times New Roman CYR"/>
          <w:sz w:val="24"/>
          <w:szCs w:val="24"/>
        </w:rPr>
        <w:t>класифiкує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активи як </w:t>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що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у подальшому або за амортизованою </w:t>
      </w:r>
      <w:proofErr w:type="spellStart"/>
      <w:r w:rsidRPr="00CD03C7">
        <w:rPr>
          <w:rFonts w:ascii="Times New Roman CYR" w:hAnsi="Times New Roman CYR" w:cs="Times New Roman CYR"/>
          <w:sz w:val="24"/>
          <w:szCs w:val="24"/>
        </w:rPr>
        <w:t>собiвартiстю</w:t>
      </w:r>
      <w:proofErr w:type="spellEnd"/>
      <w:r w:rsidRPr="00CD03C7">
        <w:rPr>
          <w:rFonts w:ascii="Times New Roman CYR" w:hAnsi="Times New Roman CYR" w:cs="Times New Roman CYR"/>
          <w:sz w:val="24"/>
          <w:szCs w:val="24"/>
        </w:rPr>
        <w:t xml:space="preserve">, або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основi</w:t>
      </w:r>
      <w:proofErr w:type="spellEnd"/>
      <w:r w:rsidRPr="00CD03C7">
        <w:rPr>
          <w:rFonts w:ascii="Times New Roman CYR" w:hAnsi="Times New Roman CYR" w:cs="Times New Roman CYR"/>
          <w:sz w:val="24"/>
          <w:szCs w:val="24"/>
        </w:rPr>
        <w:t xml:space="preserve"> обох таких </w:t>
      </w:r>
      <w:proofErr w:type="spellStart"/>
      <w:r w:rsidRPr="00CD03C7">
        <w:rPr>
          <w:rFonts w:ascii="Times New Roman CYR" w:hAnsi="Times New Roman CYR" w:cs="Times New Roman CYR"/>
          <w:sz w:val="24"/>
          <w:szCs w:val="24"/>
        </w:rPr>
        <w:t>чинникiв</w:t>
      </w:r>
      <w:proofErr w:type="spellEnd"/>
      <w:r w:rsidRPr="00CD03C7">
        <w:rPr>
          <w:rFonts w:ascii="Times New Roman CYR" w:hAnsi="Times New Roman CYR" w:cs="Times New Roman CYR"/>
          <w:sz w:val="24"/>
          <w:szCs w:val="24"/>
        </w:rPr>
        <w:t>:</w:t>
      </w:r>
    </w:p>
    <w:p w14:paraId="13713E2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а) </w:t>
      </w:r>
      <w:proofErr w:type="spellStart"/>
      <w:r w:rsidRPr="00CD03C7">
        <w:rPr>
          <w:rFonts w:ascii="Times New Roman CYR" w:hAnsi="Times New Roman CYR" w:cs="Times New Roman CYR"/>
          <w:sz w:val="24"/>
          <w:szCs w:val="24"/>
        </w:rPr>
        <w:t>моделi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бiзнесу</w:t>
      </w:r>
      <w:proofErr w:type="spellEnd"/>
      <w:r w:rsidRPr="00CD03C7">
        <w:rPr>
          <w:rFonts w:ascii="Times New Roman CYR" w:hAnsi="Times New Roman CYR" w:cs="Times New Roman CYR"/>
          <w:sz w:val="24"/>
          <w:szCs w:val="24"/>
        </w:rPr>
        <w:t xml:space="preserve"> суб'єкта господарювання для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фiнансовими</w:t>
      </w:r>
      <w:proofErr w:type="spellEnd"/>
      <w:r w:rsidRPr="00CD03C7">
        <w:rPr>
          <w:rFonts w:ascii="Times New Roman CYR" w:hAnsi="Times New Roman CYR" w:cs="Times New Roman CYR"/>
          <w:sz w:val="24"/>
          <w:szCs w:val="24"/>
        </w:rPr>
        <w:t xml:space="preserve"> активами; та б) характеристик конкретних грошових </w:t>
      </w:r>
      <w:proofErr w:type="spellStart"/>
      <w:r w:rsidRPr="00CD03C7">
        <w:rPr>
          <w:rFonts w:ascii="Times New Roman CYR" w:hAnsi="Times New Roman CYR" w:cs="Times New Roman CYR"/>
          <w:sz w:val="24"/>
          <w:szCs w:val="24"/>
        </w:rPr>
        <w:t>потокiв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активу.</w:t>
      </w:r>
    </w:p>
    <w:p w14:paraId="7A69526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визнає </w:t>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категорiї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зобов'язань:</w:t>
      </w:r>
    </w:p>
    <w:p w14:paraId="358C02A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що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з </w:t>
      </w:r>
      <w:proofErr w:type="spellStart"/>
      <w:r w:rsidRPr="00CD03C7">
        <w:rPr>
          <w:rFonts w:ascii="Times New Roman CYR" w:hAnsi="Times New Roman CYR" w:cs="Times New Roman CYR"/>
          <w:sz w:val="24"/>
          <w:szCs w:val="24"/>
        </w:rPr>
        <w:t>вiдображенням</w:t>
      </w:r>
      <w:proofErr w:type="spellEnd"/>
      <w:r w:rsidRPr="00CD03C7">
        <w:rPr>
          <w:rFonts w:ascii="Times New Roman CYR" w:hAnsi="Times New Roman CYR" w:cs="Times New Roman CYR"/>
          <w:sz w:val="24"/>
          <w:szCs w:val="24"/>
        </w:rPr>
        <w:t xml:space="preserve"> результату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у прибутку або збитку;</w:t>
      </w:r>
    </w:p>
    <w:p w14:paraId="574E9F9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що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за амортизованою </w:t>
      </w:r>
      <w:proofErr w:type="spellStart"/>
      <w:r w:rsidRPr="00CD03C7">
        <w:rPr>
          <w:rFonts w:ascii="Times New Roman CYR" w:hAnsi="Times New Roman CYR" w:cs="Times New Roman CYR"/>
          <w:sz w:val="24"/>
          <w:szCs w:val="24"/>
        </w:rPr>
        <w:t>собiвартiстю</w:t>
      </w:r>
      <w:proofErr w:type="spellEnd"/>
      <w:r w:rsidRPr="00CD03C7">
        <w:rPr>
          <w:rFonts w:ascii="Times New Roman CYR" w:hAnsi="Times New Roman CYR" w:cs="Times New Roman CYR"/>
          <w:sz w:val="24"/>
          <w:szCs w:val="24"/>
        </w:rPr>
        <w:t>.</w:t>
      </w:r>
    </w:p>
    <w:p w14:paraId="7E4DB61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не </w:t>
      </w:r>
      <w:proofErr w:type="spellStart"/>
      <w:r w:rsidRPr="00CD03C7">
        <w:rPr>
          <w:rFonts w:ascii="Times New Roman CYR" w:hAnsi="Times New Roman CYR" w:cs="Times New Roman CYR"/>
          <w:sz w:val="24"/>
          <w:szCs w:val="24"/>
        </w:rPr>
        <w:t>володiє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фiнансовими</w:t>
      </w:r>
      <w:proofErr w:type="spellEnd"/>
      <w:r w:rsidRPr="00CD03C7">
        <w:rPr>
          <w:rFonts w:ascii="Times New Roman CYR" w:hAnsi="Times New Roman CYR" w:cs="Times New Roman CYR"/>
          <w:sz w:val="24"/>
          <w:szCs w:val="24"/>
        </w:rPr>
        <w:t xml:space="preserve"> активами,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б </w:t>
      </w:r>
      <w:proofErr w:type="spellStart"/>
      <w:r w:rsidRPr="00CD03C7">
        <w:rPr>
          <w:rFonts w:ascii="Times New Roman CYR" w:hAnsi="Times New Roman CYR" w:cs="Times New Roman CYR"/>
          <w:sz w:val="24"/>
          <w:szCs w:val="24"/>
        </w:rPr>
        <w:t>облiковувались</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з </w:t>
      </w:r>
      <w:proofErr w:type="spellStart"/>
      <w:r w:rsidRPr="00CD03C7">
        <w:rPr>
          <w:rFonts w:ascii="Times New Roman CYR" w:hAnsi="Times New Roman CYR" w:cs="Times New Roman CYR"/>
          <w:sz w:val="24"/>
          <w:szCs w:val="24"/>
        </w:rPr>
        <w:t>вiдображенням</w:t>
      </w:r>
      <w:proofErr w:type="spellEnd"/>
      <w:r w:rsidRPr="00CD03C7">
        <w:rPr>
          <w:rFonts w:ascii="Times New Roman CYR" w:hAnsi="Times New Roman CYR" w:cs="Times New Roman CYR"/>
          <w:sz w:val="24"/>
          <w:szCs w:val="24"/>
        </w:rPr>
        <w:t xml:space="preserve"> результату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iншому</w:t>
      </w:r>
      <w:proofErr w:type="spellEnd"/>
      <w:r w:rsidRPr="00CD03C7">
        <w:rPr>
          <w:rFonts w:ascii="Times New Roman CYR" w:hAnsi="Times New Roman CYR" w:cs="Times New Roman CYR"/>
          <w:sz w:val="24"/>
          <w:szCs w:val="24"/>
        </w:rPr>
        <w:t xml:space="preserve"> сукупному прибутку.</w:t>
      </w:r>
    </w:p>
    <w:p w14:paraId="064FF78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активи та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зобов'язання Товариства </w:t>
      </w:r>
      <w:proofErr w:type="spellStart"/>
      <w:r w:rsidRPr="00CD03C7">
        <w:rPr>
          <w:rFonts w:ascii="Times New Roman CYR" w:hAnsi="Times New Roman CYR" w:cs="Times New Roman CYR"/>
          <w:sz w:val="24"/>
          <w:szCs w:val="24"/>
        </w:rPr>
        <w:t>представленi</w:t>
      </w:r>
      <w:proofErr w:type="spellEnd"/>
      <w:r w:rsidRPr="00CD03C7">
        <w:rPr>
          <w:rFonts w:ascii="Times New Roman CYR" w:hAnsi="Times New Roman CYR" w:cs="Times New Roman CYR"/>
          <w:sz w:val="24"/>
          <w:szCs w:val="24"/>
        </w:rPr>
        <w:t xml:space="preserve"> грошовими коштами та </w:t>
      </w:r>
      <w:proofErr w:type="spellStart"/>
      <w:r w:rsidRPr="00CD03C7">
        <w:rPr>
          <w:rFonts w:ascii="Times New Roman CYR" w:hAnsi="Times New Roman CYR" w:cs="Times New Roman CYR"/>
          <w:sz w:val="24"/>
          <w:szCs w:val="24"/>
        </w:rPr>
        <w:t>їхнiми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еквiвалентами</w:t>
      </w:r>
      <w:proofErr w:type="spellEnd"/>
      <w:r w:rsidRPr="00CD03C7">
        <w:rPr>
          <w:rFonts w:ascii="Times New Roman CYR" w:hAnsi="Times New Roman CYR" w:cs="Times New Roman CYR"/>
          <w:sz w:val="24"/>
          <w:szCs w:val="24"/>
        </w:rPr>
        <w:t xml:space="preserve">, торговельною та </w:t>
      </w:r>
      <w:proofErr w:type="spellStart"/>
      <w:r w:rsidRPr="00CD03C7">
        <w:rPr>
          <w:rFonts w:ascii="Times New Roman CYR" w:hAnsi="Times New Roman CYR" w:cs="Times New Roman CYR"/>
          <w:sz w:val="24"/>
          <w:szCs w:val="24"/>
        </w:rPr>
        <w:t>iншою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дебiторською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заборгованiстю</w:t>
      </w:r>
      <w:proofErr w:type="spellEnd"/>
      <w:r w:rsidRPr="00CD03C7">
        <w:rPr>
          <w:rFonts w:ascii="Times New Roman CYR" w:hAnsi="Times New Roman CYR" w:cs="Times New Roman CYR"/>
          <w:sz w:val="24"/>
          <w:szCs w:val="24"/>
        </w:rPr>
        <w:t xml:space="preserve">, а також торговельною та </w:t>
      </w:r>
      <w:proofErr w:type="spellStart"/>
      <w:r w:rsidRPr="00CD03C7">
        <w:rPr>
          <w:rFonts w:ascii="Times New Roman CYR" w:hAnsi="Times New Roman CYR" w:cs="Times New Roman CYR"/>
          <w:sz w:val="24"/>
          <w:szCs w:val="24"/>
        </w:rPr>
        <w:t>iншою</w:t>
      </w:r>
      <w:proofErr w:type="spellEnd"/>
      <w:r w:rsidRPr="00CD03C7">
        <w:rPr>
          <w:rFonts w:ascii="Times New Roman CYR" w:hAnsi="Times New Roman CYR" w:cs="Times New Roman CYR"/>
          <w:sz w:val="24"/>
          <w:szCs w:val="24"/>
        </w:rPr>
        <w:t xml:space="preserve"> кредиторською </w:t>
      </w:r>
      <w:proofErr w:type="spellStart"/>
      <w:r w:rsidRPr="00CD03C7">
        <w:rPr>
          <w:rFonts w:ascii="Times New Roman CYR" w:hAnsi="Times New Roman CYR" w:cs="Times New Roman CYR"/>
          <w:sz w:val="24"/>
          <w:szCs w:val="24"/>
        </w:rPr>
        <w:t>заборгованiстю</w:t>
      </w:r>
      <w:proofErr w:type="spellEnd"/>
      <w:r w:rsidRPr="00CD03C7">
        <w:rPr>
          <w:rFonts w:ascii="Times New Roman CYR" w:hAnsi="Times New Roman CYR" w:cs="Times New Roman CYR"/>
          <w:sz w:val="24"/>
          <w:szCs w:val="24"/>
        </w:rPr>
        <w:t>.</w:t>
      </w:r>
    </w:p>
    <w:p w14:paraId="44D71E0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BA6D5C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ii) </w:t>
      </w:r>
      <w:proofErr w:type="spellStart"/>
      <w:r w:rsidRPr="00CD03C7">
        <w:rPr>
          <w:rFonts w:ascii="Times New Roman CYR" w:hAnsi="Times New Roman CYR" w:cs="Times New Roman CYR"/>
          <w:sz w:val="24"/>
          <w:szCs w:val="24"/>
        </w:rPr>
        <w:t>Оцiнка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iнструментiв</w:t>
      </w:r>
      <w:proofErr w:type="spellEnd"/>
    </w:p>
    <w:p w14:paraId="1A64A6E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активи та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зобов'язання </w:t>
      </w:r>
      <w:proofErr w:type="spellStart"/>
      <w:r w:rsidRPr="00CD03C7">
        <w:rPr>
          <w:rFonts w:ascii="Times New Roman CYR" w:hAnsi="Times New Roman CYR" w:cs="Times New Roman CYR"/>
          <w:sz w:val="24"/>
          <w:szCs w:val="24"/>
        </w:rPr>
        <w:t>первiсно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Витрати на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безпосередньо стосуються придбання або випуску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зобов'язань (</w:t>
      </w:r>
      <w:proofErr w:type="spellStart"/>
      <w:r w:rsidRPr="00CD03C7">
        <w:rPr>
          <w:rFonts w:ascii="Times New Roman CYR" w:hAnsi="Times New Roman CYR" w:cs="Times New Roman CYR"/>
          <w:sz w:val="24"/>
          <w:szCs w:val="24"/>
        </w:rPr>
        <w:t>окрiм</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зобов'язань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вiдображенням</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або збитку), додаються до або вираховуються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справедливої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зобов'язань, </w:t>
      </w:r>
      <w:proofErr w:type="spellStart"/>
      <w:r w:rsidRPr="00CD03C7">
        <w:rPr>
          <w:rFonts w:ascii="Times New Roman CYR" w:hAnsi="Times New Roman CYR" w:cs="Times New Roman CYR"/>
          <w:sz w:val="24"/>
          <w:szCs w:val="24"/>
        </w:rPr>
        <w:t>вiдповiдно</w:t>
      </w:r>
      <w:proofErr w:type="spellEnd"/>
      <w:r w:rsidRPr="00CD03C7">
        <w:rPr>
          <w:rFonts w:ascii="Times New Roman CYR" w:hAnsi="Times New Roman CYR" w:cs="Times New Roman CYR"/>
          <w:sz w:val="24"/>
          <w:szCs w:val="24"/>
        </w:rPr>
        <w:t xml:space="preserve">, на момент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визнання. Витрати на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безпосередньо стосуються придбання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зобов'язань,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вiдображенням</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або збитку, визнаються негайно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або збитку.</w:t>
      </w:r>
    </w:p>
    <w:p w14:paraId="226319A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Метод ефективної </w:t>
      </w:r>
      <w:proofErr w:type="spellStart"/>
      <w:r w:rsidRPr="00CD03C7">
        <w:rPr>
          <w:rFonts w:ascii="Times New Roman CYR" w:hAnsi="Times New Roman CYR" w:cs="Times New Roman CYR"/>
          <w:sz w:val="24"/>
          <w:szCs w:val="24"/>
        </w:rPr>
        <w:t>вiдсоткової</w:t>
      </w:r>
      <w:proofErr w:type="spellEnd"/>
      <w:r w:rsidRPr="00CD03C7">
        <w:rPr>
          <w:rFonts w:ascii="Times New Roman CYR" w:hAnsi="Times New Roman CYR" w:cs="Times New Roman CYR"/>
          <w:sz w:val="24"/>
          <w:szCs w:val="24"/>
        </w:rPr>
        <w:t xml:space="preserve"> ставки є методом розрахунку амортизованої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боргового </w:t>
      </w:r>
      <w:proofErr w:type="spellStart"/>
      <w:r w:rsidRPr="00CD03C7">
        <w:rPr>
          <w:rFonts w:ascii="Times New Roman CYR" w:hAnsi="Times New Roman CYR" w:cs="Times New Roman CYR"/>
          <w:sz w:val="24"/>
          <w:szCs w:val="24"/>
        </w:rPr>
        <w:t>iнструменту</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розподiлу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доходiв</w:t>
      </w:r>
      <w:proofErr w:type="spellEnd"/>
      <w:r w:rsidRPr="00CD03C7">
        <w:rPr>
          <w:rFonts w:ascii="Times New Roman CYR" w:hAnsi="Times New Roman CYR" w:cs="Times New Roman CYR"/>
          <w:sz w:val="24"/>
          <w:szCs w:val="24"/>
        </w:rPr>
        <w:t xml:space="preserve"> з </w:t>
      </w:r>
      <w:proofErr w:type="spellStart"/>
      <w:r w:rsidRPr="00CD03C7">
        <w:rPr>
          <w:rFonts w:ascii="Times New Roman CYR" w:hAnsi="Times New Roman CYR" w:cs="Times New Roman CYR"/>
          <w:sz w:val="24"/>
          <w:szCs w:val="24"/>
        </w:rPr>
        <w:t>вiдсоткiв</w:t>
      </w:r>
      <w:proofErr w:type="spellEnd"/>
      <w:r w:rsidRPr="00CD03C7">
        <w:rPr>
          <w:rFonts w:ascii="Times New Roman CYR" w:hAnsi="Times New Roman CYR" w:cs="Times New Roman CYR"/>
          <w:sz w:val="24"/>
          <w:szCs w:val="24"/>
        </w:rPr>
        <w:t xml:space="preserve"> протягом </w:t>
      </w:r>
      <w:proofErr w:type="spellStart"/>
      <w:r w:rsidRPr="00CD03C7">
        <w:rPr>
          <w:rFonts w:ascii="Times New Roman CYR" w:hAnsi="Times New Roman CYR" w:cs="Times New Roman CYR"/>
          <w:sz w:val="24"/>
          <w:szCs w:val="24"/>
        </w:rPr>
        <w:t>вiдповiдного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Ефективна </w:t>
      </w:r>
      <w:proofErr w:type="spellStart"/>
      <w:r w:rsidRPr="00CD03C7">
        <w:rPr>
          <w:rFonts w:ascii="Times New Roman CYR" w:hAnsi="Times New Roman CYR" w:cs="Times New Roman CYR"/>
          <w:sz w:val="24"/>
          <w:szCs w:val="24"/>
        </w:rPr>
        <w:t>вiдсоткова</w:t>
      </w:r>
      <w:proofErr w:type="spellEnd"/>
      <w:r w:rsidRPr="00CD03C7">
        <w:rPr>
          <w:rFonts w:ascii="Times New Roman CYR" w:hAnsi="Times New Roman CYR" w:cs="Times New Roman CYR"/>
          <w:sz w:val="24"/>
          <w:szCs w:val="24"/>
        </w:rPr>
        <w:t xml:space="preserve"> ставка являє собою ставку, яка точно дисконтує </w:t>
      </w:r>
      <w:proofErr w:type="spellStart"/>
      <w:r w:rsidRPr="00CD03C7">
        <w:rPr>
          <w:rFonts w:ascii="Times New Roman CYR" w:hAnsi="Times New Roman CYR" w:cs="Times New Roman CYR"/>
          <w:sz w:val="24"/>
          <w:szCs w:val="24"/>
        </w:rPr>
        <w:t>очiкуванi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майбутнi</w:t>
      </w:r>
      <w:proofErr w:type="spellEnd"/>
      <w:r w:rsidRPr="00CD03C7">
        <w:rPr>
          <w:rFonts w:ascii="Times New Roman CYR" w:hAnsi="Times New Roman CYR" w:cs="Times New Roman CYR"/>
          <w:sz w:val="24"/>
          <w:szCs w:val="24"/>
        </w:rPr>
        <w:t xml:space="preserve"> надходження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(у тому </w:t>
      </w:r>
      <w:proofErr w:type="spellStart"/>
      <w:r w:rsidRPr="00CD03C7">
        <w:rPr>
          <w:rFonts w:ascii="Times New Roman CYR" w:hAnsi="Times New Roman CYR" w:cs="Times New Roman CYR"/>
          <w:sz w:val="24"/>
          <w:szCs w:val="24"/>
        </w:rPr>
        <w:t>числi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усi</w:t>
      </w:r>
      <w:proofErr w:type="spellEnd"/>
      <w:r w:rsidRPr="00CD03C7">
        <w:rPr>
          <w:rFonts w:ascii="Times New Roman CYR" w:hAnsi="Times New Roman CYR" w:cs="Times New Roman CYR"/>
          <w:sz w:val="24"/>
          <w:szCs w:val="24"/>
        </w:rPr>
        <w:t xml:space="preserve"> гонорари за договорами </w:t>
      </w:r>
      <w:proofErr w:type="spellStart"/>
      <w:r w:rsidRPr="00CD03C7">
        <w:rPr>
          <w:rFonts w:ascii="Times New Roman CYR" w:hAnsi="Times New Roman CYR" w:cs="Times New Roman CYR"/>
          <w:sz w:val="24"/>
          <w:szCs w:val="24"/>
        </w:rPr>
        <w:t>сплаченi</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отриманi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становлять </w:t>
      </w:r>
      <w:proofErr w:type="spellStart"/>
      <w:r w:rsidRPr="00CD03C7">
        <w:rPr>
          <w:rFonts w:ascii="Times New Roman CYR" w:hAnsi="Times New Roman CYR" w:cs="Times New Roman CYR"/>
          <w:sz w:val="24"/>
          <w:szCs w:val="24"/>
        </w:rPr>
        <w:t>невiд'ємну</w:t>
      </w:r>
      <w:proofErr w:type="spellEnd"/>
      <w:r w:rsidRPr="00CD03C7">
        <w:rPr>
          <w:rFonts w:ascii="Times New Roman CYR" w:hAnsi="Times New Roman CYR" w:cs="Times New Roman CYR"/>
          <w:sz w:val="24"/>
          <w:szCs w:val="24"/>
        </w:rPr>
        <w:t xml:space="preserve"> частину ефективної </w:t>
      </w:r>
      <w:proofErr w:type="spellStart"/>
      <w:r w:rsidRPr="00CD03C7">
        <w:rPr>
          <w:rFonts w:ascii="Times New Roman CYR" w:hAnsi="Times New Roman CYR" w:cs="Times New Roman CYR"/>
          <w:sz w:val="24"/>
          <w:szCs w:val="24"/>
        </w:rPr>
        <w:t>вiдсоткової</w:t>
      </w:r>
      <w:proofErr w:type="spellEnd"/>
      <w:r w:rsidRPr="00CD03C7">
        <w:rPr>
          <w:rFonts w:ascii="Times New Roman CYR" w:hAnsi="Times New Roman CYR" w:cs="Times New Roman CYR"/>
          <w:sz w:val="24"/>
          <w:szCs w:val="24"/>
        </w:rPr>
        <w:t xml:space="preserve"> ставки, витрати на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iншi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або дисконти) протягом </w:t>
      </w:r>
      <w:proofErr w:type="spellStart"/>
      <w:r w:rsidRPr="00CD03C7">
        <w:rPr>
          <w:rFonts w:ascii="Times New Roman CYR" w:hAnsi="Times New Roman CYR" w:cs="Times New Roman CYR"/>
          <w:sz w:val="24"/>
          <w:szCs w:val="24"/>
        </w:rPr>
        <w:t>очiкуваного</w:t>
      </w:r>
      <w:proofErr w:type="spellEnd"/>
      <w:r w:rsidRPr="00CD03C7">
        <w:rPr>
          <w:rFonts w:ascii="Times New Roman CYR" w:hAnsi="Times New Roman CYR" w:cs="Times New Roman CYR"/>
          <w:sz w:val="24"/>
          <w:szCs w:val="24"/>
        </w:rPr>
        <w:t xml:space="preserve"> </w:t>
      </w:r>
      <w:r w:rsidRPr="00CD03C7">
        <w:rPr>
          <w:rFonts w:ascii="Times New Roman CYR" w:hAnsi="Times New Roman CYR" w:cs="Times New Roman CYR"/>
          <w:sz w:val="24"/>
          <w:szCs w:val="24"/>
        </w:rPr>
        <w:lastRenderedPageBreak/>
        <w:t xml:space="preserve">строку використання боргового </w:t>
      </w:r>
      <w:proofErr w:type="spellStart"/>
      <w:r w:rsidRPr="00CD03C7">
        <w:rPr>
          <w:rFonts w:ascii="Times New Roman CYR" w:hAnsi="Times New Roman CYR" w:cs="Times New Roman CYR"/>
          <w:sz w:val="24"/>
          <w:szCs w:val="24"/>
        </w:rPr>
        <w:t>iнструменту</w:t>
      </w:r>
      <w:proofErr w:type="spellEnd"/>
      <w:r w:rsidRPr="00CD03C7">
        <w:rPr>
          <w:rFonts w:ascii="Times New Roman CYR" w:hAnsi="Times New Roman CYR" w:cs="Times New Roman CYR"/>
          <w:sz w:val="24"/>
          <w:szCs w:val="24"/>
        </w:rPr>
        <w:t xml:space="preserve"> або, коли </w:t>
      </w:r>
      <w:proofErr w:type="spellStart"/>
      <w:r w:rsidRPr="00CD03C7">
        <w:rPr>
          <w:rFonts w:ascii="Times New Roman CYR" w:hAnsi="Times New Roman CYR" w:cs="Times New Roman CYR"/>
          <w:sz w:val="24"/>
          <w:szCs w:val="24"/>
        </w:rPr>
        <w:t>доцiльно</w:t>
      </w:r>
      <w:proofErr w:type="spellEnd"/>
      <w:r w:rsidRPr="00CD03C7">
        <w:rPr>
          <w:rFonts w:ascii="Times New Roman CYR" w:hAnsi="Times New Roman CYR" w:cs="Times New Roman CYR"/>
          <w:sz w:val="24"/>
          <w:szCs w:val="24"/>
        </w:rPr>
        <w:t xml:space="preserve">, коротшого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до чистої балансової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на момент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визнання.</w:t>
      </w:r>
    </w:p>
    <w:p w14:paraId="4EDBBE3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F1CED5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iii) Принцип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p>
    <w:p w14:paraId="73CA06A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Справедлива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являє собою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за якою актив може бути </w:t>
      </w:r>
      <w:proofErr w:type="spellStart"/>
      <w:r w:rsidRPr="00CD03C7">
        <w:rPr>
          <w:rFonts w:ascii="Times New Roman CYR" w:hAnsi="Times New Roman CYR" w:cs="Times New Roman CYR"/>
          <w:sz w:val="24"/>
          <w:szCs w:val="24"/>
        </w:rPr>
        <w:t>обмiнений</w:t>
      </w:r>
      <w:proofErr w:type="spellEnd"/>
      <w:r w:rsidRPr="00CD03C7">
        <w:rPr>
          <w:rFonts w:ascii="Times New Roman CYR" w:hAnsi="Times New Roman CYR" w:cs="Times New Roman CYR"/>
          <w:sz w:val="24"/>
          <w:szCs w:val="24"/>
        </w:rPr>
        <w:t xml:space="preserve"> (зобов'язання може бути погашене)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добре </w:t>
      </w:r>
      <w:proofErr w:type="spellStart"/>
      <w:r w:rsidRPr="00CD03C7">
        <w:rPr>
          <w:rFonts w:ascii="Times New Roman CYR" w:hAnsi="Times New Roman CYR" w:cs="Times New Roman CYR"/>
          <w:sz w:val="24"/>
          <w:szCs w:val="24"/>
        </w:rPr>
        <w:t>обiзнаними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дiйсно</w:t>
      </w:r>
      <w:proofErr w:type="spellEnd"/>
      <w:r w:rsidRPr="00CD03C7">
        <w:rPr>
          <w:rFonts w:ascii="Times New Roman CYR" w:hAnsi="Times New Roman CYR" w:cs="Times New Roman CYR"/>
          <w:sz w:val="24"/>
          <w:szCs w:val="24"/>
        </w:rPr>
        <w:t xml:space="preserve"> бажаючих </w:t>
      </w:r>
      <w:proofErr w:type="spellStart"/>
      <w:r w:rsidRPr="00CD03C7">
        <w:rPr>
          <w:rFonts w:ascii="Times New Roman CYR" w:hAnsi="Times New Roman CYR" w:cs="Times New Roman CYR"/>
          <w:sz w:val="24"/>
          <w:szCs w:val="24"/>
        </w:rPr>
        <w:t>здiйснити</w:t>
      </w:r>
      <w:proofErr w:type="spellEnd"/>
      <w:r w:rsidRPr="00CD03C7">
        <w:rPr>
          <w:rFonts w:ascii="Times New Roman CYR" w:hAnsi="Times New Roman CYR" w:cs="Times New Roman CYR"/>
          <w:sz w:val="24"/>
          <w:szCs w:val="24"/>
        </w:rPr>
        <w:t xml:space="preserve"> таку угоду, незалежними одна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одної сторонами станом на дату визначення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w:t>
      </w:r>
    </w:p>
    <w:p w14:paraId="286D618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Наскiльки</w:t>
      </w:r>
      <w:proofErr w:type="spellEnd"/>
      <w:r w:rsidRPr="00CD03C7">
        <w:rPr>
          <w:rFonts w:ascii="Times New Roman CYR" w:hAnsi="Times New Roman CYR" w:cs="Times New Roman CYR"/>
          <w:sz w:val="24"/>
          <w:szCs w:val="24"/>
        </w:rPr>
        <w:t xml:space="preserve"> можливо Товариство </w:t>
      </w:r>
      <w:proofErr w:type="spellStart"/>
      <w:r w:rsidRPr="00CD03C7">
        <w:rPr>
          <w:rFonts w:ascii="Times New Roman CYR" w:hAnsi="Times New Roman CYR" w:cs="Times New Roman CYR"/>
          <w:sz w:val="24"/>
          <w:szCs w:val="24"/>
        </w:rPr>
        <w:t>оцiнює</w:t>
      </w:r>
      <w:proofErr w:type="spellEnd"/>
      <w:r w:rsidRPr="00CD03C7">
        <w:rPr>
          <w:rFonts w:ascii="Times New Roman CYR" w:hAnsi="Times New Roman CYR" w:cs="Times New Roman CYR"/>
          <w:sz w:val="24"/>
          <w:szCs w:val="24"/>
        </w:rPr>
        <w:t xml:space="preserve"> справедливу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iнструменту</w:t>
      </w:r>
      <w:proofErr w:type="spellEnd"/>
      <w:r w:rsidRPr="00CD03C7">
        <w:rPr>
          <w:rFonts w:ascii="Times New Roman CYR" w:hAnsi="Times New Roman CYR" w:cs="Times New Roman CYR"/>
          <w:sz w:val="24"/>
          <w:szCs w:val="24"/>
        </w:rPr>
        <w:t xml:space="preserve"> з використанням котирувань даного </w:t>
      </w:r>
      <w:proofErr w:type="spellStart"/>
      <w:r w:rsidRPr="00CD03C7">
        <w:rPr>
          <w:rFonts w:ascii="Times New Roman CYR" w:hAnsi="Times New Roman CYR" w:cs="Times New Roman CYR"/>
          <w:sz w:val="24"/>
          <w:szCs w:val="24"/>
        </w:rPr>
        <w:t>iнструменту</w:t>
      </w:r>
      <w:proofErr w:type="spellEnd"/>
      <w:r w:rsidRPr="00CD03C7">
        <w:rPr>
          <w:rFonts w:ascii="Times New Roman CYR" w:hAnsi="Times New Roman CYR" w:cs="Times New Roman CYR"/>
          <w:sz w:val="24"/>
          <w:szCs w:val="24"/>
        </w:rPr>
        <w:t xml:space="preserve"> на активному ринку. Ринок признається активним у випадку, якщо котирування </w:t>
      </w:r>
      <w:proofErr w:type="spellStart"/>
      <w:r w:rsidRPr="00CD03C7">
        <w:rPr>
          <w:rFonts w:ascii="Times New Roman CYR" w:hAnsi="Times New Roman CYR" w:cs="Times New Roman CYR"/>
          <w:sz w:val="24"/>
          <w:szCs w:val="24"/>
        </w:rPr>
        <w:t>легкодоступнi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вiдображають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фактичнi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регулярнi</w:t>
      </w:r>
      <w:proofErr w:type="spellEnd"/>
      <w:r w:rsidRPr="00CD03C7">
        <w:rPr>
          <w:rFonts w:ascii="Times New Roman CYR" w:hAnsi="Times New Roman CYR" w:cs="Times New Roman CYR"/>
          <w:sz w:val="24"/>
          <w:szCs w:val="24"/>
        </w:rPr>
        <w:t xml:space="preserve"> угоди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незалежними учасниками ринку.</w:t>
      </w:r>
    </w:p>
    <w:p w14:paraId="07422DA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вiдсутностi</w:t>
      </w:r>
      <w:proofErr w:type="spellEnd"/>
      <w:r w:rsidRPr="00CD03C7">
        <w:rPr>
          <w:rFonts w:ascii="Times New Roman CYR" w:hAnsi="Times New Roman CYR" w:cs="Times New Roman CYR"/>
          <w:sz w:val="24"/>
          <w:szCs w:val="24"/>
        </w:rPr>
        <w:t xml:space="preserve"> активного ринку, Товариство визначає справедливу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з використанням </w:t>
      </w:r>
      <w:proofErr w:type="spellStart"/>
      <w:r w:rsidRPr="00CD03C7">
        <w:rPr>
          <w:rFonts w:ascii="Times New Roman CYR" w:hAnsi="Times New Roman CYR" w:cs="Times New Roman CYR"/>
          <w:sz w:val="24"/>
          <w:szCs w:val="24"/>
        </w:rPr>
        <w:t>методiв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w:t>
      </w:r>
    </w:p>
    <w:p w14:paraId="10DE952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60C83B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iv) Принцип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за амортизованою </w:t>
      </w:r>
      <w:proofErr w:type="spellStart"/>
      <w:r w:rsidRPr="00CD03C7">
        <w:rPr>
          <w:rFonts w:ascii="Times New Roman CYR" w:hAnsi="Times New Roman CYR" w:cs="Times New Roman CYR"/>
          <w:sz w:val="24"/>
          <w:szCs w:val="24"/>
        </w:rPr>
        <w:t>вартiстю</w:t>
      </w:r>
      <w:proofErr w:type="spellEnd"/>
    </w:p>
    <w:p w14:paraId="69268E3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актив </w:t>
      </w:r>
      <w:proofErr w:type="spellStart"/>
      <w:r w:rsidRPr="00CD03C7">
        <w:rPr>
          <w:rFonts w:ascii="Times New Roman CYR" w:hAnsi="Times New Roman CYR" w:cs="Times New Roman CYR"/>
          <w:sz w:val="24"/>
          <w:szCs w:val="24"/>
        </w:rPr>
        <w:t>оцiнюється</w:t>
      </w:r>
      <w:proofErr w:type="spellEnd"/>
      <w:r w:rsidRPr="00CD03C7">
        <w:rPr>
          <w:rFonts w:ascii="Times New Roman CYR" w:hAnsi="Times New Roman CYR" w:cs="Times New Roman CYR"/>
          <w:sz w:val="24"/>
          <w:szCs w:val="24"/>
        </w:rPr>
        <w:t xml:space="preserve"> за амортизованою </w:t>
      </w:r>
      <w:proofErr w:type="spellStart"/>
      <w:r w:rsidRPr="00CD03C7">
        <w:rPr>
          <w:rFonts w:ascii="Times New Roman CYR" w:hAnsi="Times New Roman CYR" w:cs="Times New Roman CYR"/>
          <w:sz w:val="24"/>
          <w:szCs w:val="24"/>
        </w:rPr>
        <w:t>собiвартiстю</w:t>
      </w:r>
      <w:proofErr w:type="spellEnd"/>
      <w:r w:rsidRPr="00CD03C7">
        <w:rPr>
          <w:rFonts w:ascii="Times New Roman CYR" w:hAnsi="Times New Roman CYR" w:cs="Times New Roman CYR"/>
          <w:sz w:val="24"/>
          <w:szCs w:val="24"/>
        </w:rPr>
        <w:t xml:space="preserve">, якщо </w:t>
      </w:r>
      <w:proofErr w:type="spellStart"/>
      <w:r w:rsidRPr="00CD03C7">
        <w:rPr>
          <w:rFonts w:ascii="Times New Roman CYR" w:hAnsi="Times New Roman CYR" w:cs="Times New Roman CYR"/>
          <w:sz w:val="24"/>
          <w:szCs w:val="24"/>
        </w:rPr>
        <w:t>вiн</w:t>
      </w:r>
      <w:proofErr w:type="spellEnd"/>
      <w:r w:rsidRPr="00CD03C7">
        <w:rPr>
          <w:rFonts w:ascii="Times New Roman CYR" w:hAnsi="Times New Roman CYR" w:cs="Times New Roman CYR"/>
          <w:sz w:val="24"/>
          <w:szCs w:val="24"/>
        </w:rPr>
        <w:t xml:space="preserve"> отримується з метою одержання </w:t>
      </w:r>
      <w:proofErr w:type="spellStart"/>
      <w:r w:rsidRPr="00CD03C7">
        <w:rPr>
          <w:rFonts w:ascii="Times New Roman CYR" w:hAnsi="Times New Roman CYR" w:cs="Times New Roman CYR"/>
          <w:sz w:val="24"/>
          <w:szCs w:val="24"/>
        </w:rPr>
        <w:t>договiрних</w:t>
      </w:r>
      <w:proofErr w:type="spellEnd"/>
      <w:r w:rsidRPr="00CD03C7">
        <w:rPr>
          <w:rFonts w:ascii="Times New Roman CYR" w:hAnsi="Times New Roman CYR" w:cs="Times New Roman CYR"/>
          <w:sz w:val="24"/>
          <w:szCs w:val="24"/>
        </w:rPr>
        <w:t xml:space="preserve"> грошових </w:t>
      </w:r>
      <w:proofErr w:type="spellStart"/>
      <w:r w:rsidRPr="00CD03C7">
        <w:rPr>
          <w:rFonts w:ascii="Times New Roman CYR" w:hAnsi="Times New Roman CYR" w:cs="Times New Roman CYR"/>
          <w:sz w:val="24"/>
          <w:szCs w:val="24"/>
        </w:rPr>
        <w:t>потокiв</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договiрнi</w:t>
      </w:r>
      <w:proofErr w:type="spellEnd"/>
      <w:r w:rsidRPr="00CD03C7">
        <w:rPr>
          <w:rFonts w:ascii="Times New Roman CYR" w:hAnsi="Times New Roman CYR" w:cs="Times New Roman CYR"/>
          <w:sz w:val="24"/>
          <w:szCs w:val="24"/>
        </w:rPr>
        <w:t xml:space="preserve"> умови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активу генерують </w:t>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потоки, </w:t>
      </w:r>
      <w:proofErr w:type="spellStart"/>
      <w:r w:rsidRPr="00CD03C7">
        <w:rPr>
          <w:rFonts w:ascii="Times New Roman CYR" w:hAnsi="Times New Roman CYR" w:cs="Times New Roman CYR"/>
          <w:sz w:val="24"/>
          <w:szCs w:val="24"/>
        </w:rPr>
        <w:t>котрi</w:t>
      </w:r>
      <w:proofErr w:type="spellEnd"/>
      <w:r w:rsidRPr="00CD03C7">
        <w:rPr>
          <w:rFonts w:ascii="Times New Roman CYR" w:hAnsi="Times New Roman CYR" w:cs="Times New Roman CYR"/>
          <w:sz w:val="24"/>
          <w:szCs w:val="24"/>
        </w:rPr>
        <w:t xml:space="preserve"> є суто виплатами основної суми та </w:t>
      </w:r>
      <w:proofErr w:type="spellStart"/>
      <w:r w:rsidRPr="00CD03C7">
        <w:rPr>
          <w:rFonts w:ascii="Times New Roman CYR" w:hAnsi="Times New Roman CYR" w:cs="Times New Roman CYR"/>
          <w:sz w:val="24"/>
          <w:szCs w:val="24"/>
        </w:rPr>
        <w:t>процентiв</w:t>
      </w:r>
      <w:proofErr w:type="spellEnd"/>
      <w:r w:rsidRPr="00CD03C7">
        <w:rPr>
          <w:rFonts w:ascii="Times New Roman CYR" w:hAnsi="Times New Roman CYR" w:cs="Times New Roman CYR"/>
          <w:sz w:val="24"/>
          <w:szCs w:val="24"/>
        </w:rPr>
        <w:t xml:space="preserve"> на непогашену частку основної суми. Товариство визнає резерв </w:t>
      </w:r>
      <w:proofErr w:type="spellStart"/>
      <w:r w:rsidRPr="00CD03C7">
        <w:rPr>
          <w:rFonts w:ascii="Times New Roman CYR" w:hAnsi="Times New Roman CYR" w:cs="Times New Roman CYR"/>
          <w:sz w:val="24"/>
          <w:szCs w:val="24"/>
        </w:rPr>
        <w:t>пiд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очiкуванi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кредитнi</w:t>
      </w:r>
      <w:proofErr w:type="spellEnd"/>
      <w:r w:rsidRPr="00CD03C7">
        <w:rPr>
          <w:rFonts w:ascii="Times New Roman CYR" w:hAnsi="Times New Roman CYR" w:cs="Times New Roman CYR"/>
          <w:sz w:val="24"/>
          <w:szCs w:val="24"/>
        </w:rPr>
        <w:t xml:space="preserve"> збитки за </w:t>
      </w:r>
      <w:proofErr w:type="spellStart"/>
      <w:r w:rsidRPr="00CD03C7">
        <w:rPr>
          <w:rFonts w:ascii="Times New Roman CYR" w:hAnsi="Times New Roman CYR" w:cs="Times New Roman CYR"/>
          <w:sz w:val="24"/>
          <w:szCs w:val="24"/>
        </w:rPr>
        <w:t>фiнансовим</w:t>
      </w:r>
      <w:proofErr w:type="spellEnd"/>
      <w:r w:rsidRPr="00CD03C7">
        <w:rPr>
          <w:rFonts w:ascii="Times New Roman CYR" w:hAnsi="Times New Roman CYR" w:cs="Times New Roman CYR"/>
          <w:sz w:val="24"/>
          <w:szCs w:val="24"/>
        </w:rPr>
        <w:t xml:space="preserve"> активом, який </w:t>
      </w:r>
      <w:proofErr w:type="spellStart"/>
      <w:r w:rsidRPr="00CD03C7">
        <w:rPr>
          <w:rFonts w:ascii="Times New Roman CYR" w:hAnsi="Times New Roman CYR" w:cs="Times New Roman CYR"/>
          <w:sz w:val="24"/>
          <w:szCs w:val="24"/>
        </w:rPr>
        <w:t>облiковується</w:t>
      </w:r>
      <w:proofErr w:type="spellEnd"/>
      <w:r w:rsidRPr="00CD03C7">
        <w:rPr>
          <w:rFonts w:ascii="Times New Roman CYR" w:hAnsi="Times New Roman CYR" w:cs="Times New Roman CYR"/>
          <w:sz w:val="24"/>
          <w:szCs w:val="24"/>
        </w:rPr>
        <w:t xml:space="preserve"> за амортизованою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w:t>
      </w:r>
    </w:p>
    <w:p w14:paraId="072B132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A89741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v)</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Очiкуванi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кредитнi</w:t>
      </w:r>
      <w:proofErr w:type="spellEnd"/>
      <w:r w:rsidRPr="00CD03C7">
        <w:rPr>
          <w:rFonts w:ascii="Times New Roman CYR" w:hAnsi="Times New Roman CYR" w:cs="Times New Roman CYR"/>
          <w:sz w:val="24"/>
          <w:szCs w:val="24"/>
        </w:rPr>
        <w:t xml:space="preserve"> збитки щодо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iнструментiв</w:t>
      </w:r>
      <w:proofErr w:type="spellEnd"/>
    </w:p>
    <w:p w14:paraId="26384CE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створює резерв </w:t>
      </w:r>
      <w:proofErr w:type="spellStart"/>
      <w:r w:rsidRPr="00CD03C7">
        <w:rPr>
          <w:rFonts w:ascii="Times New Roman CYR" w:hAnsi="Times New Roman CYR" w:cs="Times New Roman CYR"/>
          <w:sz w:val="24"/>
          <w:szCs w:val="24"/>
        </w:rPr>
        <w:t>пiд</w:t>
      </w:r>
      <w:proofErr w:type="spellEnd"/>
      <w:r w:rsidRPr="00CD03C7">
        <w:rPr>
          <w:rFonts w:ascii="Times New Roman CYR" w:hAnsi="Times New Roman CYR" w:cs="Times New Roman CYR"/>
          <w:sz w:val="24"/>
          <w:szCs w:val="24"/>
        </w:rPr>
        <w:t xml:space="preserve"> ОКЗ щодо </w:t>
      </w:r>
      <w:proofErr w:type="spellStart"/>
      <w:r w:rsidRPr="00CD03C7">
        <w:rPr>
          <w:rFonts w:ascii="Times New Roman CYR" w:hAnsi="Times New Roman CYR" w:cs="Times New Roman CYR"/>
          <w:sz w:val="24"/>
          <w:szCs w:val="24"/>
        </w:rPr>
        <w:t>всiх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крiм</w:t>
      </w:r>
      <w:proofErr w:type="spellEnd"/>
      <w:r w:rsidRPr="00CD03C7">
        <w:rPr>
          <w:rFonts w:ascii="Times New Roman CYR" w:hAnsi="Times New Roman CYR" w:cs="Times New Roman CYR"/>
          <w:sz w:val="24"/>
          <w:szCs w:val="24"/>
        </w:rPr>
        <w:t xml:space="preserve"> тих,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за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через прибутки/збитки, за </w:t>
      </w:r>
      <w:proofErr w:type="spellStart"/>
      <w:r w:rsidRPr="00CD03C7">
        <w:rPr>
          <w:rFonts w:ascii="Times New Roman CYR" w:hAnsi="Times New Roman CYR" w:cs="Times New Roman CYR"/>
          <w:sz w:val="24"/>
          <w:szCs w:val="24"/>
        </w:rPr>
        <w:t>розрахункiв</w:t>
      </w:r>
      <w:proofErr w:type="spellEnd"/>
      <w:r w:rsidRPr="00CD03C7">
        <w:rPr>
          <w:rFonts w:ascii="Times New Roman CYR" w:hAnsi="Times New Roman CYR" w:cs="Times New Roman CYR"/>
          <w:sz w:val="24"/>
          <w:szCs w:val="24"/>
        </w:rPr>
        <w:t xml:space="preserve"> з пов'язаними особами, а також щодо зобов'язань по наданню позик i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гарантiї</w:t>
      </w:r>
      <w:proofErr w:type="spellEnd"/>
      <w:r w:rsidRPr="00CD03C7">
        <w:rPr>
          <w:rFonts w:ascii="Times New Roman CYR" w:hAnsi="Times New Roman CYR" w:cs="Times New Roman CYR"/>
          <w:sz w:val="24"/>
          <w:szCs w:val="24"/>
        </w:rPr>
        <w:t xml:space="preserve">. Такий резерв </w:t>
      </w:r>
      <w:proofErr w:type="spellStart"/>
      <w:r w:rsidRPr="00CD03C7">
        <w:rPr>
          <w:rFonts w:ascii="Times New Roman CYR" w:hAnsi="Times New Roman CYR" w:cs="Times New Roman CYR"/>
          <w:sz w:val="24"/>
          <w:szCs w:val="24"/>
        </w:rPr>
        <w:t>пiд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грунтується</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величинi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очiкуваних</w:t>
      </w:r>
      <w:proofErr w:type="spellEnd"/>
      <w:r w:rsidRPr="00CD03C7">
        <w:rPr>
          <w:rFonts w:ascii="Times New Roman CYR" w:hAnsi="Times New Roman CYR" w:cs="Times New Roman CYR"/>
          <w:sz w:val="24"/>
          <w:szCs w:val="24"/>
        </w:rPr>
        <w:t xml:space="preserve"> кредитних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пов'язаних з </w:t>
      </w:r>
      <w:proofErr w:type="spellStart"/>
      <w:r w:rsidRPr="00CD03C7">
        <w:rPr>
          <w:rFonts w:ascii="Times New Roman CYR" w:hAnsi="Times New Roman CYR" w:cs="Times New Roman CYR"/>
          <w:sz w:val="24"/>
          <w:szCs w:val="24"/>
        </w:rPr>
        <w:t>ймовiрнiстю</w:t>
      </w:r>
      <w:proofErr w:type="spellEnd"/>
      <w:r w:rsidRPr="00CD03C7">
        <w:rPr>
          <w:rFonts w:ascii="Times New Roman CYR" w:hAnsi="Times New Roman CYR" w:cs="Times New Roman CYR"/>
          <w:sz w:val="24"/>
          <w:szCs w:val="24"/>
        </w:rPr>
        <w:t xml:space="preserve"> дефолту протягом наступних 12 </w:t>
      </w:r>
      <w:proofErr w:type="spellStart"/>
      <w:r w:rsidRPr="00CD03C7">
        <w:rPr>
          <w:rFonts w:ascii="Times New Roman CYR" w:hAnsi="Times New Roman CYR" w:cs="Times New Roman CYR"/>
          <w:sz w:val="24"/>
          <w:szCs w:val="24"/>
        </w:rPr>
        <w:t>мiсяцiв</w:t>
      </w:r>
      <w:proofErr w:type="spellEnd"/>
      <w:r w:rsidRPr="00CD03C7">
        <w:rPr>
          <w:rFonts w:ascii="Times New Roman CYR" w:hAnsi="Times New Roman CYR" w:cs="Times New Roman CYR"/>
          <w:sz w:val="24"/>
          <w:szCs w:val="24"/>
        </w:rPr>
        <w:t xml:space="preserve">, якщо не </w:t>
      </w:r>
      <w:proofErr w:type="spellStart"/>
      <w:r w:rsidRPr="00CD03C7">
        <w:rPr>
          <w:rFonts w:ascii="Times New Roman CYR" w:hAnsi="Times New Roman CYR" w:cs="Times New Roman CYR"/>
          <w:sz w:val="24"/>
          <w:szCs w:val="24"/>
        </w:rPr>
        <w:t>вiдбулося</w:t>
      </w:r>
      <w:proofErr w:type="spellEnd"/>
      <w:r w:rsidRPr="00CD03C7">
        <w:rPr>
          <w:rFonts w:ascii="Times New Roman CYR" w:hAnsi="Times New Roman CYR" w:cs="Times New Roman CYR"/>
          <w:sz w:val="24"/>
          <w:szCs w:val="24"/>
        </w:rPr>
        <w:t xml:space="preserve"> значного </w:t>
      </w:r>
      <w:proofErr w:type="spellStart"/>
      <w:r w:rsidRPr="00CD03C7">
        <w:rPr>
          <w:rFonts w:ascii="Times New Roman CYR" w:hAnsi="Times New Roman CYR" w:cs="Times New Roman CYR"/>
          <w:sz w:val="24"/>
          <w:szCs w:val="24"/>
        </w:rPr>
        <w:t>збiльшення</w:t>
      </w:r>
      <w:proofErr w:type="spellEnd"/>
      <w:r w:rsidRPr="00CD03C7">
        <w:rPr>
          <w:rFonts w:ascii="Times New Roman CYR" w:hAnsi="Times New Roman CYR" w:cs="Times New Roman CYR"/>
          <w:sz w:val="24"/>
          <w:szCs w:val="24"/>
        </w:rPr>
        <w:t xml:space="preserve"> кредитного ризику з моменту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визнання за </w:t>
      </w:r>
      <w:proofErr w:type="spellStart"/>
      <w:r w:rsidRPr="00CD03C7">
        <w:rPr>
          <w:rFonts w:ascii="Times New Roman CYR" w:hAnsi="Times New Roman CYR" w:cs="Times New Roman CYR"/>
          <w:sz w:val="24"/>
          <w:szCs w:val="24"/>
        </w:rPr>
        <w:t>iндивiдуальними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оцiнками</w:t>
      </w:r>
      <w:proofErr w:type="spellEnd"/>
      <w:r w:rsidRPr="00CD03C7">
        <w:rPr>
          <w:rFonts w:ascii="Times New Roman CYR" w:hAnsi="Times New Roman CYR" w:cs="Times New Roman CYR"/>
          <w:sz w:val="24"/>
          <w:szCs w:val="24"/>
        </w:rPr>
        <w:t>.</w:t>
      </w:r>
    </w:p>
    <w:p w14:paraId="58EC42D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застосовує спрощений </w:t>
      </w:r>
      <w:proofErr w:type="spellStart"/>
      <w:r w:rsidRPr="00CD03C7">
        <w:rPr>
          <w:rFonts w:ascii="Times New Roman CYR" w:hAnsi="Times New Roman CYR" w:cs="Times New Roman CYR"/>
          <w:sz w:val="24"/>
          <w:szCs w:val="24"/>
        </w:rPr>
        <w:t>пiдхiд</w:t>
      </w:r>
      <w:proofErr w:type="spellEnd"/>
      <w:r w:rsidRPr="00CD03C7">
        <w:rPr>
          <w:rFonts w:ascii="Times New Roman CYR" w:hAnsi="Times New Roman CYR" w:cs="Times New Roman CYR"/>
          <w:sz w:val="24"/>
          <w:szCs w:val="24"/>
        </w:rPr>
        <w:t xml:space="preserve"> до визнання </w:t>
      </w:r>
      <w:proofErr w:type="spellStart"/>
      <w:r w:rsidRPr="00CD03C7">
        <w:rPr>
          <w:rFonts w:ascii="Times New Roman CYR" w:hAnsi="Times New Roman CYR" w:cs="Times New Roman CYR"/>
          <w:sz w:val="24"/>
          <w:szCs w:val="24"/>
        </w:rPr>
        <w:t>очiкуваних</w:t>
      </w:r>
      <w:proofErr w:type="spellEnd"/>
      <w:r w:rsidRPr="00CD03C7">
        <w:rPr>
          <w:rFonts w:ascii="Times New Roman CYR" w:hAnsi="Times New Roman CYR" w:cs="Times New Roman CYR"/>
          <w:sz w:val="24"/>
          <w:szCs w:val="24"/>
        </w:rPr>
        <w:t xml:space="preserve"> кредитних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на весь строк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торгової та </w:t>
      </w:r>
      <w:proofErr w:type="spellStart"/>
      <w:r w:rsidRPr="00CD03C7">
        <w:rPr>
          <w:rFonts w:ascii="Times New Roman CYR" w:hAnsi="Times New Roman CYR" w:cs="Times New Roman CYR"/>
          <w:sz w:val="24"/>
          <w:szCs w:val="24"/>
        </w:rPr>
        <w:t>iншої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дебiторської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заборгованостi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згiдно</w:t>
      </w:r>
      <w:proofErr w:type="spellEnd"/>
      <w:r w:rsidRPr="00CD03C7">
        <w:rPr>
          <w:rFonts w:ascii="Times New Roman CYR" w:hAnsi="Times New Roman CYR" w:cs="Times New Roman CYR"/>
          <w:sz w:val="24"/>
          <w:szCs w:val="24"/>
        </w:rPr>
        <w:t xml:space="preserve"> з МСФЗ 9. Товариство </w:t>
      </w:r>
      <w:proofErr w:type="spellStart"/>
      <w:r w:rsidRPr="00CD03C7">
        <w:rPr>
          <w:rFonts w:ascii="Times New Roman CYR" w:hAnsi="Times New Roman CYR" w:cs="Times New Roman CYR"/>
          <w:sz w:val="24"/>
          <w:szCs w:val="24"/>
        </w:rPr>
        <w:t>вiдображає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очiкуванi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кредитнi</w:t>
      </w:r>
      <w:proofErr w:type="spellEnd"/>
      <w:r w:rsidRPr="00CD03C7">
        <w:rPr>
          <w:rFonts w:ascii="Times New Roman CYR" w:hAnsi="Times New Roman CYR" w:cs="Times New Roman CYR"/>
          <w:sz w:val="24"/>
          <w:szCs w:val="24"/>
        </w:rPr>
        <w:t xml:space="preserve"> збитки та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очiкуваних</w:t>
      </w:r>
      <w:proofErr w:type="spellEnd"/>
      <w:r w:rsidRPr="00CD03C7">
        <w:rPr>
          <w:rFonts w:ascii="Times New Roman CYR" w:hAnsi="Times New Roman CYR" w:cs="Times New Roman CYR"/>
          <w:sz w:val="24"/>
          <w:szCs w:val="24"/>
        </w:rPr>
        <w:t xml:space="preserve"> кредитних втрат на кожну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щоб </w:t>
      </w:r>
      <w:proofErr w:type="spellStart"/>
      <w:r w:rsidRPr="00CD03C7">
        <w:rPr>
          <w:rFonts w:ascii="Times New Roman CYR" w:hAnsi="Times New Roman CYR" w:cs="Times New Roman CYR"/>
          <w:sz w:val="24"/>
          <w:szCs w:val="24"/>
        </w:rPr>
        <w:t>вiдобразити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в кредитному ризику </w:t>
      </w:r>
      <w:proofErr w:type="spellStart"/>
      <w:r w:rsidRPr="00CD03C7">
        <w:rPr>
          <w:rFonts w:ascii="Times New Roman CYR" w:hAnsi="Times New Roman CYR" w:cs="Times New Roman CYR"/>
          <w:sz w:val="24"/>
          <w:szCs w:val="24"/>
        </w:rPr>
        <w:t>пiсля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визнання.</w:t>
      </w:r>
    </w:p>
    <w:p w14:paraId="7ACD200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При </w:t>
      </w:r>
      <w:proofErr w:type="spellStart"/>
      <w:r w:rsidRPr="00CD03C7">
        <w:rPr>
          <w:rFonts w:ascii="Times New Roman CYR" w:hAnsi="Times New Roman CYR" w:cs="Times New Roman CYR"/>
          <w:sz w:val="24"/>
          <w:szCs w:val="24"/>
        </w:rPr>
        <w:t>визначеннi</w:t>
      </w:r>
      <w:proofErr w:type="spellEnd"/>
      <w:r w:rsidRPr="00CD03C7">
        <w:rPr>
          <w:rFonts w:ascii="Times New Roman CYR" w:hAnsi="Times New Roman CYR" w:cs="Times New Roman CYR"/>
          <w:sz w:val="24"/>
          <w:szCs w:val="24"/>
        </w:rPr>
        <w:t xml:space="preserve"> того, чи </w:t>
      </w:r>
      <w:proofErr w:type="spellStart"/>
      <w:r w:rsidRPr="00CD03C7">
        <w:rPr>
          <w:rFonts w:ascii="Times New Roman CYR" w:hAnsi="Times New Roman CYR" w:cs="Times New Roman CYR"/>
          <w:sz w:val="24"/>
          <w:szCs w:val="24"/>
        </w:rPr>
        <w:t>збiльшився</w:t>
      </w:r>
      <w:proofErr w:type="spellEnd"/>
      <w:r w:rsidRPr="00CD03C7">
        <w:rPr>
          <w:rFonts w:ascii="Times New Roman CYR" w:hAnsi="Times New Roman CYR" w:cs="Times New Roman CYR"/>
          <w:sz w:val="24"/>
          <w:szCs w:val="24"/>
        </w:rPr>
        <w:t xml:space="preserve"> кредитний ризик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активу з моменту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визнання та при </w:t>
      </w:r>
      <w:proofErr w:type="spellStart"/>
      <w:r w:rsidRPr="00CD03C7">
        <w:rPr>
          <w:rFonts w:ascii="Times New Roman CYR" w:hAnsi="Times New Roman CYR" w:cs="Times New Roman CYR"/>
          <w:sz w:val="24"/>
          <w:szCs w:val="24"/>
        </w:rPr>
        <w:t>оцiнцi</w:t>
      </w:r>
      <w:proofErr w:type="spellEnd"/>
      <w:r w:rsidRPr="00CD03C7">
        <w:rPr>
          <w:rFonts w:ascii="Times New Roman CYR" w:hAnsi="Times New Roman CYR" w:cs="Times New Roman CYR"/>
          <w:sz w:val="24"/>
          <w:szCs w:val="24"/>
        </w:rPr>
        <w:t xml:space="preserve"> ОКЗ, Товариство вважає, що наявна </w:t>
      </w:r>
      <w:proofErr w:type="spellStart"/>
      <w:r w:rsidRPr="00CD03C7">
        <w:rPr>
          <w:rFonts w:ascii="Times New Roman CYR" w:hAnsi="Times New Roman CYR" w:cs="Times New Roman CYR"/>
          <w:sz w:val="24"/>
          <w:szCs w:val="24"/>
        </w:rPr>
        <w:t>iнформацiя</w:t>
      </w:r>
      <w:proofErr w:type="spellEnd"/>
      <w:r w:rsidRPr="00CD03C7">
        <w:rPr>
          <w:rFonts w:ascii="Times New Roman CYR" w:hAnsi="Times New Roman CYR" w:cs="Times New Roman CYR"/>
          <w:sz w:val="24"/>
          <w:szCs w:val="24"/>
        </w:rPr>
        <w:t xml:space="preserve"> є релевантною, актуальною та доступною без </w:t>
      </w:r>
      <w:proofErr w:type="spellStart"/>
      <w:r w:rsidRPr="00CD03C7">
        <w:rPr>
          <w:rFonts w:ascii="Times New Roman CYR" w:hAnsi="Times New Roman CYR" w:cs="Times New Roman CYR"/>
          <w:sz w:val="24"/>
          <w:szCs w:val="24"/>
        </w:rPr>
        <w:t>надмiрних</w:t>
      </w:r>
      <w:proofErr w:type="spellEnd"/>
      <w:r w:rsidRPr="00CD03C7">
        <w:rPr>
          <w:rFonts w:ascii="Times New Roman CYR" w:hAnsi="Times New Roman CYR" w:cs="Times New Roman CYR"/>
          <w:sz w:val="24"/>
          <w:szCs w:val="24"/>
        </w:rPr>
        <w:t xml:space="preserve"> витрат або зусиль. Це включає в себе як </w:t>
      </w:r>
      <w:proofErr w:type="spellStart"/>
      <w:r w:rsidRPr="00CD03C7">
        <w:rPr>
          <w:rFonts w:ascii="Times New Roman CYR" w:hAnsi="Times New Roman CYR" w:cs="Times New Roman CYR"/>
          <w:sz w:val="24"/>
          <w:szCs w:val="24"/>
        </w:rPr>
        <w:t>кiлькiсну</w:t>
      </w:r>
      <w:proofErr w:type="spellEnd"/>
      <w:r w:rsidRPr="00CD03C7">
        <w:rPr>
          <w:rFonts w:ascii="Times New Roman CYR" w:hAnsi="Times New Roman CYR" w:cs="Times New Roman CYR"/>
          <w:sz w:val="24"/>
          <w:szCs w:val="24"/>
        </w:rPr>
        <w:t xml:space="preserve">, так i </w:t>
      </w:r>
      <w:proofErr w:type="spellStart"/>
      <w:r w:rsidRPr="00CD03C7">
        <w:rPr>
          <w:rFonts w:ascii="Times New Roman CYR" w:hAnsi="Times New Roman CYR" w:cs="Times New Roman CYR"/>
          <w:sz w:val="24"/>
          <w:szCs w:val="24"/>
        </w:rPr>
        <w:t>якiсну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iнформацiю</w:t>
      </w:r>
      <w:proofErr w:type="spellEnd"/>
      <w:r w:rsidRPr="00CD03C7">
        <w:rPr>
          <w:rFonts w:ascii="Times New Roman CYR" w:hAnsi="Times New Roman CYR" w:cs="Times New Roman CYR"/>
          <w:sz w:val="24"/>
          <w:szCs w:val="24"/>
        </w:rPr>
        <w:t xml:space="preserve"> та їх </w:t>
      </w:r>
      <w:proofErr w:type="spellStart"/>
      <w:r w:rsidRPr="00CD03C7">
        <w:rPr>
          <w:rFonts w:ascii="Times New Roman CYR" w:hAnsi="Times New Roman CYR" w:cs="Times New Roman CYR"/>
          <w:sz w:val="24"/>
          <w:szCs w:val="24"/>
        </w:rPr>
        <w:t>аналiз</w:t>
      </w:r>
      <w:proofErr w:type="spellEnd"/>
      <w:r w:rsidRPr="00CD03C7">
        <w:rPr>
          <w:rFonts w:ascii="Times New Roman CYR" w:hAnsi="Times New Roman CYR" w:cs="Times New Roman CYR"/>
          <w:sz w:val="24"/>
          <w:szCs w:val="24"/>
        </w:rPr>
        <w:t xml:space="preserve">, виходячи з </w:t>
      </w:r>
      <w:proofErr w:type="spellStart"/>
      <w:r w:rsidRPr="00CD03C7">
        <w:rPr>
          <w:rFonts w:ascii="Times New Roman CYR" w:hAnsi="Times New Roman CYR" w:cs="Times New Roman CYR"/>
          <w:sz w:val="24"/>
          <w:szCs w:val="24"/>
        </w:rPr>
        <w:t>iсторичного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досвiду</w:t>
      </w:r>
      <w:proofErr w:type="spellEnd"/>
      <w:r w:rsidRPr="00CD03C7">
        <w:rPr>
          <w:rFonts w:ascii="Times New Roman CYR" w:hAnsi="Times New Roman CYR" w:cs="Times New Roman CYR"/>
          <w:sz w:val="24"/>
          <w:szCs w:val="24"/>
        </w:rPr>
        <w:t xml:space="preserve"> Товариства та </w:t>
      </w:r>
      <w:proofErr w:type="spellStart"/>
      <w:r w:rsidRPr="00CD03C7">
        <w:rPr>
          <w:rFonts w:ascii="Times New Roman CYR" w:hAnsi="Times New Roman CYR" w:cs="Times New Roman CYR"/>
          <w:sz w:val="24"/>
          <w:szCs w:val="24"/>
        </w:rPr>
        <w:t>обгрунтованої</w:t>
      </w:r>
      <w:proofErr w:type="spellEnd"/>
      <w:r w:rsidRPr="00CD03C7">
        <w:rPr>
          <w:rFonts w:ascii="Times New Roman CYR" w:hAnsi="Times New Roman CYR" w:cs="Times New Roman CYR"/>
          <w:sz w:val="24"/>
          <w:szCs w:val="24"/>
        </w:rPr>
        <w:t xml:space="preserve"> кредитної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w:t>
      </w:r>
    </w:p>
    <w:p w14:paraId="2A5271E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вважає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актив неплатоспроможним, коли </w:t>
      </w:r>
      <w:proofErr w:type="spellStart"/>
      <w:r w:rsidRPr="00CD03C7">
        <w:rPr>
          <w:rFonts w:ascii="Times New Roman CYR" w:hAnsi="Times New Roman CYR" w:cs="Times New Roman CYR"/>
          <w:sz w:val="24"/>
          <w:szCs w:val="24"/>
        </w:rPr>
        <w:t>малоймовiрно</w:t>
      </w:r>
      <w:proofErr w:type="spellEnd"/>
      <w:r w:rsidRPr="00CD03C7">
        <w:rPr>
          <w:rFonts w:ascii="Times New Roman CYR" w:hAnsi="Times New Roman CYR" w:cs="Times New Roman CYR"/>
          <w:sz w:val="24"/>
          <w:szCs w:val="24"/>
        </w:rPr>
        <w:t xml:space="preserve">, що позичальник сплатить свої </w:t>
      </w:r>
      <w:proofErr w:type="spellStart"/>
      <w:r w:rsidRPr="00CD03C7">
        <w:rPr>
          <w:rFonts w:ascii="Times New Roman CYR" w:hAnsi="Times New Roman CYR" w:cs="Times New Roman CYR"/>
          <w:sz w:val="24"/>
          <w:szCs w:val="24"/>
        </w:rPr>
        <w:t>кредитнi</w:t>
      </w:r>
      <w:proofErr w:type="spellEnd"/>
      <w:r w:rsidRPr="00CD03C7">
        <w:rPr>
          <w:rFonts w:ascii="Times New Roman CYR" w:hAnsi="Times New Roman CYR" w:cs="Times New Roman CYR"/>
          <w:sz w:val="24"/>
          <w:szCs w:val="24"/>
        </w:rPr>
        <w:t xml:space="preserve"> зобов'язання перед Товариством в повному </w:t>
      </w:r>
      <w:proofErr w:type="spellStart"/>
      <w:r w:rsidRPr="00CD03C7">
        <w:rPr>
          <w:rFonts w:ascii="Times New Roman CYR" w:hAnsi="Times New Roman CYR" w:cs="Times New Roman CYR"/>
          <w:sz w:val="24"/>
          <w:szCs w:val="24"/>
        </w:rPr>
        <w:t>обсязi</w:t>
      </w:r>
      <w:proofErr w:type="spellEnd"/>
      <w:r w:rsidRPr="00CD03C7">
        <w:rPr>
          <w:rFonts w:ascii="Times New Roman CYR" w:hAnsi="Times New Roman CYR" w:cs="Times New Roman CYR"/>
          <w:sz w:val="24"/>
          <w:szCs w:val="24"/>
        </w:rPr>
        <w:t>.</w:t>
      </w:r>
    </w:p>
    <w:p w14:paraId="37E972B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1E33D6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vi) Припинення визнання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iнструментiв</w:t>
      </w:r>
      <w:proofErr w:type="spellEnd"/>
    </w:p>
    <w:p w14:paraId="55B7B7F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припиняє визнавати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актив лише у тих випадках, коли припиняють свою </w:t>
      </w:r>
      <w:proofErr w:type="spellStart"/>
      <w:r w:rsidRPr="00CD03C7">
        <w:rPr>
          <w:rFonts w:ascii="Times New Roman CYR" w:hAnsi="Times New Roman CYR" w:cs="Times New Roman CYR"/>
          <w:sz w:val="24"/>
          <w:szCs w:val="24"/>
        </w:rPr>
        <w:t>дiю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договiрнi</w:t>
      </w:r>
      <w:proofErr w:type="spellEnd"/>
      <w:r w:rsidRPr="00CD03C7">
        <w:rPr>
          <w:rFonts w:ascii="Times New Roman CYR" w:hAnsi="Times New Roman CYR" w:cs="Times New Roman CYR"/>
          <w:sz w:val="24"/>
          <w:szCs w:val="24"/>
        </w:rPr>
        <w:t xml:space="preserve"> права на потоки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цього активу, або ж коли воно передає </w:t>
      </w:r>
      <w:proofErr w:type="spellStart"/>
      <w:r w:rsidRPr="00CD03C7">
        <w:rPr>
          <w:rFonts w:ascii="Times New Roman CYR" w:hAnsi="Times New Roman CYR" w:cs="Times New Roman CYR"/>
          <w:sz w:val="24"/>
          <w:szCs w:val="24"/>
        </w:rPr>
        <w:t>фiнансовий</w:t>
      </w:r>
      <w:proofErr w:type="spellEnd"/>
      <w:r w:rsidRPr="00CD03C7">
        <w:rPr>
          <w:rFonts w:ascii="Times New Roman CYR" w:hAnsi="Times New Roman CYR" w:cs="Times New Roman CYR"/>
          <w:sz w:val="24"/>
          <w:szCs w:val="24"/>
        </w:rPr>
        <w:t xml:space="preserve"> актив i </w:t>
      </w:r>
      <w:proofErr w:type="spellStart"/>
      <w:r w:rsidRPr="00CD03C7">
        <w:rPr>
          <w:rFonts w:ascii="Times New Roman CYR" w:hAnsi="Times New Roman CYR" w:cs="Times New Roman CYR"/>
          <w:sz w:val="24"/>
          <w:szCs w:val="24"/>
        </w:rPr>
        <w:t>всi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iстотнi</w:t>
      </w:r>
      <w:proofErr w:type="spellEnd"/>
      <w:r w:rsidRPr="00CD03C7">
        <w:rPr>
          <w:rFonts w:ascii="Times New Roman CYR" w:hAnsi="Times New Roman CYR" w:cs="Times New Roman CYR"/>
          <w:sz w:val="24"/>
          <w:szCs w:val="24"/>
        </w:rPr>
        <w:t xml:space="preserve"> ризики й вигоди, </w:t>
      </w:r>
      <w:proofErr w:type="spellStart"/>
      <w:r w:rsidRPr="00CD03C7">
        <w:rPr>
          <w:rFonts w:ascii="Times New Roman CYR" w:hAnsi="Times New Roman CYR" w:cs="Times New Roman CYR"/>
          <w:sz w:val="24"/>
          <w:szCs w:val="24"/>
        </w:rPr>
        <w:t>пов'язанi</w:t>
      </w:r>
      <w:proofErr w:type="spellEnd"/>
      <w:r w:rsidRPr="00CD03C7">
        <w:rPr>
          <w:rFonts w:ascii="Times New Roman CYR" w:hAnsi="Times New Roman CYR" w:cs="Times New Roman CYR"/>
          <w:sz w:val="24"/>
          <w:szCs w:val="24"/>
        </w:rPr>
        <w:t xml:space="preserve"> з </w:t>
      </w:r>
      <w:proofErr w:type="spellStart"/>
      <w:r w:rsidRPr="00CD03C7">
        <w:rPr>
          <w:rFonts w:ascii="Times New Roman CYR" w:hAnsi="Times New Roman CYR" w:cs="Times New Roman CYR"/>
          <w:sz w:val="24"/>
          <w:szCs w:val="24"/>
        </w:rPr>
        <w:t>володiнням</w:t>
      </w:r>
      <w:proofErr w:type="spellEnd"/>
      <w:r w:rsidRPr="00CD03C7">
        <w:rPr>
          <w:rFonts w:ascii="Times New Roman CYR" w:hAnsi="Times New Roman CYR" w:cs="Times New Roman CYR"/>
          <w:sz w:val="24"/>
          <w:szCs w:val="24"/>
        </w:rPr>
        <w:t xml:space="preserve"> цим активом, </w:t>
      </w:r>
      <w:proofErr w:type="spellStart"/>
      <w:r w:rsidRPr="00CD03C7">
        <w:rPr>
          <w:rFonts w:ascii="Times New Roman CYR" w:hAnsi="Times New Roman CYR" w:cs="Times New Roman CYR"/>
          <w:sz w:val="24"/>
          <w:szCs w:val="24"/>
        </w:rPr>
        <w:t>iншiй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сторонi</w:t>
      </w:r>
      <w:proofErr w:type="spellEnd"/>
      <w:r w:rsidRPr="00CD03C7">
        <w:rPr>
          <w:rFonts w:ascii="Times New Roman CYR" w:hAnsi="Times New Roman CYR" w:cs="Times New Roman CYR"/>
          <w:sz w:val="24"/>
          <w:szCs w:val="24"/>
        </w:rPr>
        <w:t>.</w:t>
      </w:r>
    </w:p>
    <w:p w14:paraId="0418676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Пiсля</w:t>
      </w:r>
      <w:proofErr w:type="spellEnd"/>
      <w:r w:rsidRPr="00CD03C7">
        <w:rPr>
          <w:rFonts w:ascii="Times New Roman CYR" w:hAnsi="Times New Roman CYR" w:cs="Times New Roman CYR"/>
          <w:sz w:val="24"/>
          <w:szCs w:val="24"/>
        </w:rPr>
        <w:t xml:space="preserve"> повного припинення визнання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активу </w:t>
      </w:r>
      <w:proofErr w:type="spellStart"/>
      <w:r w:rsidRPr="00CD03C7">
        <w:rPr>
          <w:rFonts w:ascii="Times New Roman CYR" w:hAnsi="Times New Roman CYR" w:cs="Times New Roman CYR"/>
          <w:sz w:val="24"/>
          <w:szCs w:val="24"/>
        </w:rPr>
        <w:t>рiзниця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балансовою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активу та сумою </w:t>
      </w:r>
      <w:proofErr w:type="spellStart"/>
      <w:r w:rsidRPr="00CD03C7">
        <w:rPr>
          <w:rFonts w:ascii="Times New Roman CYR" w:hAnsi="Times New Roman CYR" w:cs="Times New Roman CYR"/>
          <w:sz w:val="24"/>
          <w:szCs w:val="24"/>
        </w:rPr>
        <w:t>компенсацiї</w:t>
      </w:r>
      <w:proofErr w:type="spellEnd"/>
      <w:r w:rsidRPr="00CD03C7">
        <w:rPr>
          <w:rFonts w:ascii="Times New Roman CYR" w:hAnsi="Times New Roman CYR" w:cs="Times New Roman CYR"/>
          <w:sz w:val="24"/>
          <w:szCs w:val="24"/>
        </w:rPr>
        <w:t xml:space="preserve"> отриманої i до отримання та накопиченим прибутком або збитком, який був визнаний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iнших</w:t>
      </w:r>
      <w:proofErr w:type="spellEnd"/>
      <w:r w:rsidRPr="00CD03C7">
        <w:rPr>
          <w:rFonts w:ascii="Times New Roman CYR" w:hAnsi="Times New Roman CYR" w:cs="Times New Roman CYR"/>
          <w:sz w:val="24"/>
          <w:szCs w:val="24"/>
        </w:rPr>
        <w:t xml:space="preserve"> сукупних </w:t>
      </w:r>
      <w:proofErr w:type="spellStart"/>
      <w:r w:rsidRPr="00CD03C7">
        <w:rPr>
          <w:rFonts w:ascii="Times New Roman CYR" w:hAnsi="Times New Roman CYR" w:cs="Times New Roman CYR"/>
          <w:sz w:val="24"/>
          <w:szCs w:val="24"/>
        </w:rPr>
        <w:t>доходiв</w:t>
      </w:r>
      <w:proofErr w:type="spellEnd"/>
      <w:r w:rsidRPr="00CD03C7">
        <w:rPr>
          <w:rFonts w:ascii="Times New Roman CYR" w:hAnsi="Times New Roman CYR" w:cs="Times New Roman CYR"/>
          <w:sz w:val="24"/>
          <w:szCs w:val="24"/>
        </w:rPr>
        <w:t xml:space="preserve"> та накопичений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власного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 xml:space="preserve">, визнається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або збитку.</w:t>
      </w:r>
    </w:p>
    <w:p w14:paraId="3742AB0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припиняє визнавати </w:t>
      </w:r>
      <w:proofErr w:type="spellStart"/>
      <w:r w:rsidRPr="00CD03C7">
        <w:rPr>
          <w:rFonts w:ascii="Times New Roman CYR" w:hAnsi="Times New Roman CYR" w:cs="Times New Roman CYR"/>
          <w:sz w:val="24"/>
          <w:szCs w:val="24"/>
        </w:rPr>
        <w:t>фiнансовi</w:t>
      </w:r>
      <w:proofErr w:type="spellEnd"/>
      <w:r w:rsidRPr="00CD03C7">
        <w:rPr>
          <w:rFonts w:ascii="Times New Roman CYR" w:hAnsi="Times New Roman CYR" w:cs="Times New Roman CYR"/>
          <w:sz w:val="24"/>
          <w:szCs w:val="24"/>
        </w:rPr>
        <w:t xml:space="preserve"> зобов'язання </w:t>
      </w:r>
      <w:proofErr w:type="spellStart"/>
      <w:r w:rsidRPr="00CD03C7">
        <w:rPr>
          <w:rFonts w:ascii="Times New Roman CYR" w:hAnsi="Times New Roman CYR" w:cs="Times New Roman CYR"/>
          <w:sz w:val="24"/>
          <w:szCs w:val="24"/>
        </w:rPr>
        <w:t>тодi</w:t>
      </w:r>
      <w:proofErr w:type="spellEnd"/>
      <w:r w:rsidRPr="00CD03C7">
        <w:rPr>
          <w:rFonts w:ascii="Times New Roman CYR" w:hAnsi="Times New Roman CYR" w:cs="Times New Roman CYR"/>
          <w:sz w:val="24"/>
          <w:szCs w:val="24"/>
        </w:rPr>
        <w:t xml:space="preserve">, коли зобов'язання Товариства </w:t>
      </w:r>
      <w:proofErr w:type="spellStart"/>
      <w:r w:rsidRPr="00CD03C7">
        <w:rPr>
          <w:rFonts w:ascii="Times New Roman CYR" w:hAnsi="Times New Roman CYR" w:cs="Times New Roman CYR"/>
          <w:sz w:val="24"/>
          <w:szCs w:val="24"/>
        </w:rPr>
        <w:t>виконанi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вiдмiненi</w:t>
      </w:r>
      <w:proofErr w:type="spellEnd"/>
      <w:r w:rsidRPr="00CD03C7">
        <w:rPr>
          <w:rFonts w:ascii="Times New Roman CYR" w:hAnsi="Times New Roman CYR" w:cs="Times New Roman CYR"/>
          <w:sz w:val="24"/>
          <w:szCs w:val="24"/>
        </w:rPr>
        <w:t xml:space="preserve"> або спливає строк їхньої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Рiзниця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балансовою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зобов'язання, визнання якого було припинене, i </w:t>
      </w:r>
      <w:proofErr w:type="spellStart"/>
      <w:r w:rsidRPr="00CD03C7">
        <w:rPr>
          <w:rFonts w:ascii="Times New Roman CYR" w:hAnsi="Times New Roman CYR" w:cs="Times New Roman CYR"/>
          <w:sz w:val="24"/>
          <w:szCs w:val="24"/>
        </w:rPr>
        <w:t>компенсацiєю</w:t>
      </w:r>
      <w:proofErr w:type="spellEnd"/>
      <w:r w:rsidRPr="00CD03C7">
        <w:rPr>
          <w:rFonts w:ascii="Times New Roman CYR" w:hAnsi="Times New Roman CYR" w:cs="Times New Roman CYR"/>
          <w:sz w:val="24"/>
          <w:szCs w:val="24"/>
        </w:rPr>
        <w:t xml:space="preserve"> сплаченою або до виплати визнається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w:t>
      </w:r>
      <w:r w:rsidRPr="00CD03C7">
        <w:rPr>
          <w:rFonts w:ascii="Times New Roman CYR" w:hAnsi="Times New Roman CYR" w:cs="Times New Roman CYR"/>
          <w:sz w:val="24"/>
          <w:szCs w:val="24"/>
        </w:rPr>
        <w:lastRenderedPageBreak/>
        <w:t>або збитку.</w:t>
      </w:r>
    </w:p>
    <w:p w14:paraId="13A7637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79F89C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(д)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p>
    <w:p w14:paraId="5E74431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Всi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нефiнансовi</w:t>
      </w:r>
      <w:proofErr w:type="spellEnd"/>
      <w:r w:rsidRPr="00CD03C7">
        <w:rPr>
          <w:rFonts w:ascii="Times New Roman CYR" w:hAnsi="Times New Roman CYR" w:cs="Times New Roman CYR"/>
          <w:sz w:val="24"/>
          <w:szCs w:val="24"/>
        </w:rPr>
        <w:t xml:space="preserve"> активи, </w:t>
      </w:r>
      <w:proofErr w:type="spellStart"/>
      <w:r w:rsidRPr="00CD03C7">
        <w:rPr>
          <w:rFonts w:ascii="Times New Roman CYR" w:hAnsi="Times New Roman CYR" w:cs="Times New Roman CYR"/>
          <w:sz w:val="24"/>
          <w:szCs w:val="24"/>
        </w:rPr>
        <w:t>вiдмiннi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вiдстрочених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податкiв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оцiнюються</w:t>
      </w:r>
      <w:proofErr w:type="spellEnd"/>
      <w:r w:rsidRPr="00CD03C7">
        <w:rPr>
          <w:rFonts w:ascii="Times New Roman CYR" w:hAnsi="Times New Roman CYR" w:cs="Times New Roman CYR"/>
          <w:sz w:val="24"/>
          <w:szCs w:val="24"/>
        </w:rPr>
        <w:t xml:space="preserve"> станом на кожну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на предмет </w:t>
      </w:r>
      <w:proofErr w:type="spellStart"/>
      <w:r w:rsidRPr="00CD03C7">
        <w:rPr>
          <w:rFonts w:ascii="Times New Roman CYR" w:hAnsi="Times New Roman CYR" w:cs="Times New Roman CYR"/>
          <w:sz w:val="24"/>
          <w:szCs w:val="24"/>
        </w:rPr>
        <w:t>наявностi</w:t>
      </w:r>
      <w:proofErr w:type="spellEnd"/>
      <w:r w:rsidRPr="00CD03C7">
        <w:rPr>
          <w:rFonts w:ascii="Times New Roman CYR" w:hAnsi="Times New Roman CYR" w:cs="Times New Roman CYR"/>
          <w:sz w:val="24"/>
          <w:szCs w:val="24"/>
        </w:rPr>
        <w:t xml:space="preserve"> ознак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Вiдновлювальна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є величина </w:t>
      </w:r>
      <w:proofErr w:type="spellStart"/>
      <w:r w:rsidRPr="00CD03C7">
        <w:rPr>
          <w:rFonts w:ascii="Times New Roman CYR" w:hAnsi="Times New Roman CYR" w:cs="Times New Roman CYR"/>
          <w:sz w:val="24"/>
          <w:szCs w:val="24"/>
        </w:rPr>
        <w:t>найбiльша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за вирахуванням витрат на продаж та </w:t>
      </w:r>
      <w:proofErr w:type="spellStart"/>
      <w:r w:rsidRPr="00CD03C7">
        <w:rPr>
          <w:rFonts w:ascii="Times New Roman CYR" w:hAnsi="Times New Roman CYR" w:cs="Times New Roman CYR"/>
          <w:sz w:val="24"/>
          <w:szCs w:val="24"/>
        </w:rPr>
        <w:t>цiнностi</w:t>
      </w:r>
      <w:proofErr w:type="spellEnd"/>
      <w:r w:rsidRPr="00CD03C7">
        <w:rPr>
          <w:rFonts w:ascii="Times New Roman CYR" w:hAnsi="Times New Roman CYR" w:cs="Times New Roman CYR"/>
          <w:sz w:val="24"/>
          <w:szCs w:val="24"/>
        </w:rPr>
        <w:t xml:space="preserve"> використання. При </w:t>
      </w:r>
      <w:proofErr w:type="spellStart"/>
      <w:r w:rsidRPr="00CD03C7">
        <w:rPr>
          <w:rFonts w:ascii="Times New Roman CYR" w:hAnsi="Times New Roman CYR" w:cs="Times New Roman CYR"/>
          <w:sz w:val="24"/>
          <w:szCs w:val="24"/>
        </w:rPr>
        <w:t>визначеннi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цiнностi</w:t>
      </w:r>
      <w:proofErr w:type="spellEnd"/>
      <w:r w:rsidRPr="00CD03C7">
        <w:rPr>
          <w:rFonts w:ascii="Times New Roman CYR" w:hAnsi="Times New Roman CYR" w:cs="Times New Roman CYR"/>
          <w:sz w:val="24"/>
          <w:szCs w:val="24"/>
        </w:rPr>
        <w:t xml:space="preserve"> використання </w:t>
      </w:r>
      <w:proofErr w:type="spellStart"/>
      <w:r w:rsidRPr="00CD03C7">
        <w:rPr>
          <w:rFonts w:ascii="Times New Roman CYR" w:hAnsi="Times New Roman CYR" w:cs="Times New Roman CYR"/>
          <w:sz w:val="24"/>
          <w:szCs w:val="24"/>
        </w:rPr>
        <w:t>передбачуванi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майбутнi</w:t>
      </w:r>
      <w:proofErr w:type="spellEnd"/>
      <w:r w:rsidRPr="00CD03C7">
        <w:rPr>
          <w:rFonts w:ascii="Times New Roman CYR" w:hAnsi="Times New Roman CYR" w:cs="Times New Roman CYR"/>
          <w:sz w:val="24"/>
          <w:szCs w:val="24"/>
        </w:rPr>
        <w:t xml:space="preserve"> потоки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дисконтуються до їх приведеної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з використанням ставки дисконтування до оподаткування, яка </w:t>
      </w:r>
      <w:proofErr w:type="spellStart"/>
      <w:r w:rsidRPr="00CD03C7">
        <w:rPr>
          <w:rFonts w:ascii="Times New Roman CYR" w:hAnsi="Times New Roman CYR" w:cs="Times New Roman CYR"/>
          <w:sz w:val="24"/>
          <w:szCs w:val="24"/>
        </w:rPr>
        <w:t>вiдображає</w:t>
      </w:r>
      <w:proofErr w:type="spellEnd"/>
      <w:r w:rsidRPr="00CD03C7">
        <w:rPr>
          <w:rFonts w:ascii="Times New Roman CYR" w:hAnsi="Times New Roman CYR" w:cs="Times New Roman CYR"/>
          <w:sz w:val="24"/>
          <w:szCs w:val="24"/>
        </w:rPr>
        <w:t xml:space="preserve"> поточну ринкову </w:t>
      </w:r>
      <w:proofErr w:type="spellStart"/>
      <w:r w:rsidRPr="00CD03C7">
        <w:rPr>
          <w:rFonts w:ascii="Times New Roman CYR" w:hAnsi="Times New Roman CYR" w:cs="Times New Roman CYR"/>
          <w:sz w:val="24"/>
          <w:szCs w:val="24"/>
        </w:rPr>
        <w:t>оцiнку</w:t>
      </w:r>
      <w:proofErr w:type="spellEnd"/>
      <w:r w:rsidRPr="00CD03C7">
        <w:rPr>
          <w:rFonts w:ascii="Times New Roman CYR" w:hAnsi="Times New Roman CYR" w:cs="Times New Roman CYR"/>
          <w:sz w:val="24"/>
          <w:szCs w:val="24"/>
        </w:rPr>
        <w:t xml:space="preserve"> тимчасової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грошей та ризику, що притаманний даному активу. Для активу який не генерує </w:t>
      </w:r>
      <w:proofErr w:type="spellStart"/>
      <w:r w:rsidRPr="00CD03C7">
        <w:rPr>
          <w:rFonts w:ascii="Times New Roman CYR" w:hAnsi="Times New Roman CYR" w:cs="Times New Roman CYR"/>
          <w:sz w:val="24"/>
          <w:szCs w:val="24"/>
        </w:rPr>
        <w:t>потiк</w:t>
      </w:r>
      <w:proofErr w:type="spellEnd"/>
      <w:r w:rsidRPr="00CD03C7">
        <w:rPr>
          <w:rFonts w:ascii="Times New Roman CYR" w:hAnsi="Times New Roman CYR" w:cs="Times New Roman CYR"/>
          <w:sz w:val="24"/>
          <w:szCs w:val="24"/>
        </w:rPr>
        <w:t xml:space="preserve">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вiдновлювальна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визначається по </w:t>
      </w:r>
      <w:proofErr w:type="spellStart"/>
      <w:r w:rsidRPr="00CD03C7">
        <w:rPr>
          <w:rFonts w:ascii="Times New Roman CYR" w:hAnsi="Times New Roman CYR" w:cs="Times New Roman CYR"/>
          <w:sz w:val="24"/>
          <w:szCs w:val="24"/>
        </w:rPr>
        <w:t>групi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що генерують </w:t>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кошти, до яких належить актив. Збиток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визнається, коли балансова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активу або групи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що генерують </w:t>
      </w:r>
      <w:proofErr w:type="spellStart"/>
      <w:r w:rsidRPr="00CD03C7">
        <w:rPr>
          <w:rFonts w:ascii="Times New Roman CYR" w:hAnsi="Times New Roman CYR" w:cs="Times New Roman CYR"/>
          <w:sz w:val="24"/>
          <w:szCs w:val="24"/>
        </w:rPr>
        <w:t>потiк</w:t>
      </w:r>
      <w:proofErr w:type="spellEnd"/>
      <w:r w:rsidRPr="00CD03C7">
        <w:rPr>
          <w:rFonts w:ascii="Times New Roman CYR" w:hAnsi="Times New Roman CYR" w:cs="Times New Roman CYR"/>
          <w:sz w:val="24"/>
          <w:szCs w:val="24"/>
        </w:rPr>
        <w:t xml:space="preserve">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перевищує його </w:t>
      </w:r>
      <w:proofErr w:type="spellStart"/>
      <w:r w:rsidRPr="00CD03C7">
        <w:rPr>
          <w:rFonts w:ascii="Times New Roman CYR" w:hAnsi="Times New Roman CYR" w:cs="Times New Roman CYR"/>
          <w:sz w:val="24"/>
          <w:szCs w:val="24"/>
        </w:rPr>
        <w:t>вiдновлювальну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w:t>
      </w:r>
    </w:p>
    <w:p w14:paraId="2D3EE05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Усi</w:t>
      </w:r>
      <w:proofErr w:type="spellEnd"/>
      <w:r w:rsidRPr="00CD03C7">
        <w:rPr>
          <w:rFonts w:ascii="Times New Roman CYR" w:hAnsi="Times New Roman CYR" w:cs="Times New Roman CYR"/>
          <w:sz w:val="24"/>
          <w:szCs w:val="24"/>
        </w:rPr>
        <w:t xml:space="preserve"> збитки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та не </w:t>
      </w:r>
      <w:proofErr w:type="spellStart"/>
      <w:r w:rsidRPr="00CD03C7">
        <w:rPr>
          <w:rFonts w:ascii="Times New Roman CYR" w:hAnsi="Times New Roman CYR" w:cs="Times New Roman CYR"/>
          <w:sz w:val="24"/>
          <w:szCs w:val="24"/>
        </w:rPr>
        <w:t>пiдлягають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вiдновлюванню</w:t>
      </w:r>
      <w:proofErr w:type="spellEnd"/>
      <w:r w:rsidRPr="00CD03C7">
        <w:rPr>
          <w:rFonts w:ascii="Times New Roman CYR" w:hAnsi="Times New Roman CYR" w:cs="Times New Roman CYR"/>
          <w:sz w:val="24"/>
          <w:szCs w:val="24"/>
        </w:rPr>
        <w:t xml:space="preserve"> виключно у випадку коли </w:t>
      </w:r>
      <w:proofErr w:type="spellStart"/>
      <w:r w:rsidRPr="00CD03C7">
        <w:rPr>
          <w:rFonts w:ascii="Times New Roman CYR" w:hAnsi="Times New Roman CYR" w:cs="Times New Roman CYR"/>
          <w:sz w:val="24"/>
          <w:szCs w:val="24"/>
        </w:rPr>
        <w:t>вiдбулися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оцiнцi</w:t>
      </w:r>
      <w:proofErr w:type="spellEnd"/>
      <w:r w:rsidRPr="00CD03C7">
        <w:rPr>
          <w:rFonts w:ascii="Times New Roman CYR" w:hAnsi="Times New Roman CYR" w:cs="Times New Roman CYR"/>
          <w:sz w:val="24"/>
          <w:szCs w:val="24"/>
        </w:rPr>
        <w:t xml:space="preserve">, що використовувалися при </w:t>
      </w:r>
      <w:proofErr w:type="spellStart"/>
      <w:r w:rsidRPr="00CD03C7">
        <w:rPr>
          <w:rFonts w:ascii="Times New Roman CYR" w:hAnsi="Times New Roman CYR" w:cs="Times New Roman CYR"/>
          <w:sz w:val="24"/>
          <w:szCs w:val="24"/>
        </w:rPr>
        <w:t>визначеннi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вiдновлювальнiй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Будь-який збиток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активу </w:t>
      </w:r>
      <w:proofErr w:type="spellStart"/>
      <w:r w:rsidRPr="00CD03C7">
        <w:rPr>
          <w:rFonts w:ascii="Times New Roman CYR" w:hAnsi="Times New Roman CYR" w:cs="Times New Roman CYR"/>
          <w:sz w:val="24"/>
          <w:szCs w:val="24"/>
        </w:rPr>
        <w:t>пiдлягає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вiдновлюванню</w:t>
      </w:r>
      <w:proofErr w:type="spellEnd"/>
      <w:r w:rsidRPr="00CD03C7">
        <w:rPr>
          <w:rFonts w:ascii="Times New Roman CYR" w:hAnsi="Times New Roman CYR" w:cs="Times New Roman CYR"/>
          <w:sz w:val="24"/>
          <w:szCs w:val="24"/>
        </w:rPr>
        <w:t xml:space="preserve"> в тому </w:t>
      </w:r>
      <w:proofErr w:type="spellStart"/>
      <w:r w:rsidRPr="00CD03C7">
        <w:rPr>
          <w:rFonts w:ascii="Times New Roman CYR" w:hAnsi="Times New Roman CYR" w:cs="Times New Roman CYR"/>
          <w:sz w:val="24"/>
          <w:szCs w:val="24"/>
        </w:rPr>
        <w:t>об'ємi</w:t>
      </w:r>
      <w:proofErr w:type="spellEnd"/>
      <w:r w:rsidRPr="00CD03C7">
        <w:rPr>
          <w:rFonts w:ascii="Times New Roman CYR" w:hAnsi="Times New Roman CYR" w:cs="Times New Roman CYR"/>
          <w:sz w:val="24"/>
          <w:szCs w:val="24"/>
        </w:rPr>
        <w:t xml:space="preserve">, при якому балансова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активу не перевищує таку балансову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(за вирахуванням </w:t>
      </w:r>
      <w:proofErr w:type="spellStart"/>
      <w:r w:rsidRPr="00CD03C7">
        <w:rPr>
          <w:rFonts w:ascii="Times New Roman CYR" w:hAnsi="Times New Roman CYR" w:cs="Times New Roman CYR"/>
          <w:sz w:val="24"/>
          <w:szCs w:val="24"/>
        </w:rPr>
        <w:t>амортизацiї</w:t>
      </w:r>
      <w:proofErr w:type="spellEnd"/>
      <w:r w:rsidRPr="00CD03C7">
        <w:rPr>
          <w:rFonts w:ascii="Times New Roman CYR" w:hAnsi="Times New Roman CYR" w:cs="Times New Roman CYR"/>
          <w:sz w:val="24"/>
          <w:szCs w:val="24"/>
        </w:rPr>
        <w:t xml:space="preserve"> та зносу), яка б склалася 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якби збиток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не був </w:t>
      </w:r>
      <w:proofErr w:type="spellStart"/>
      <w:r w:rsidRPr="00CD03C7">
        <w:rPr>
          <w:rFonts w:ascii="Times New Roman CYR" w:hAnsi="Times New Roman CYR" w:cs="Times New Roman CYR"/>
          <w:sz w:val="24"/>
          <w:szCs w:val="24"/>
        </w:rPr>
        <w:t>вiдображений</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w:t>
      </w:r>
    </w:p>
    <w:p w14:paraId="60311D4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73E1FE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(е) </w:t>
      </w:r>
      <w:proofErr w:type="spellStart"/>
      <w:r w:rsidRPr="00CD03C7">
        <w:rPr>
          <w:rFonts w:ascii="Times New Roman CYR" w:hAnsi="Times New Roman CYR" w:cs="Times New Roman CYR"/>
          <w:sz w:val="24"/>
          <w:szCs w:val="24"/>
        </w:rPr>
        <w:t>Акцiонерний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капiтал</w:t>
      </w:r>
      <w:proofErr w:type="spellEnd"/>
    </w:p>
    <w:p w14:paraId="055B210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40F259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Зареєстрований </w:t>
      </w:r>
      <w:proofErr w:type="spellStart"/>
      <w:r w:rsidRPr="00CD03C7">
        <w:rPr>
          <w:rFonts w:ascii="Times New Roman CYR" w:hAnsi="Times New Roman CYR" w:cs="Times New Roman CYR"/>
          <w:sz w:val="24"/>
          <w:szCs w:val="24"/>
        </w:rPr>
        <w:t>капiтал</w:t>
      </w:r>
      <w:proofErr w:type="spellEnd"/>
    </w:p>
    <w:p w14:paraId="242305F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Зареєстрований (статутний </w:t>
      </w:r>
      <w:proofErr w:type="spellStart"/>
      <w:r w:rsidRPr="00CD03C7">
        <w:rPr>
          <w:rFonts w:ascii="Times New Roman CYR" w:hAnsi="Times New Roman CYR" w:cs="Times New Roman CYR"/>
          <w:sz w:val="24"/>
          <w:szCs w:val="24"/>
        </w:rPr>
        <w:t>капiтал</w:t>
      </w:r>
      <w:proofErr w:type="spellEnd"/>
      <w:r w:rsidRPr="00CD03C7">
        <w:rPr>
          <w:rFonts w:ascii="Times New Roman CYR" w:hAnsi="Times New Roman CYR" w:cs="Times New Roman CYR"/>
          <w:sz w:val="24"/>
          <w:szCs w:val="24"/>
        </w:rPr>
        <w:t xml:space="preserve">) - це </w:t>
      </w:r>
      <w:proofErr w:type="spellStart"/>
      <w:r w:rsidRPr="00CD03C7">
        <w:rPr>
          <w:rFonts w:ascii="Times New Roman CYR" w:hAnsi="Times New Roman CYR" w:cs="Times New Roman CYR"/>
          <w:sz w:val="24"/>
          <w:szCs w:val="24"/>
        </w:rPr>
        <w:t>зафiксована</w:t>
      </w:r>
      <w:proofErr w:type="spellEnd"/>
      <w:r w:rsidRPr="00CD03C7">
        <w:rPr>
          <w:rFonts w:ascii="Times New Roman CYR" w:hAnsi="Times New Roman CYR" w:cs="Times New Roman CYR"/>
          <w:sz w:val="24"/>
          <w:szCs w:val="24"/>
        </w:rPr>
        <w:t xml:space="preserve"> в установчих документах загальна </w:t>
      </w:r>
      <w:proofErr w:type="spellStart"/>
      <w:r w:rsidRPr="00CD03C7">
        <w:rPr>
          <w:rFonts w:ascii="Times New Roman CYR" w:hAnsi="Times New Roman CYR" w:cs="Times New Roman CYR"/>
          <w:sz w:val="24"/>
          <w:szCs w:val="24"/>
        </w:rPr>
        <w:t>номiнальна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випущених </w:t>
      </w:r>
      <w:proofErr w:type="spellStart"/>
      <w:r w:rsidRPr="00CD03C7">
        <w:rPr>
          <w:rFonts w:ascii="Times New Roman CYR" w:hAnsi="Times New Roman CYR" w:cs="Times New Roman CYR"/>
          <w:sz w:val="24"/>
          <w:szCs w:val="24"/>
        </w:rPr>
        <w:t>акцiй</w:t>
      </w:r>
      <w:proofErr w:type="spellEnd"/>
      <w:r w:rsidRPr="00CD03C7">
        <w:rPr>
          <w:rFonts w:ascii="Times New Roman CYR" w:hAnsi="Times New Roman CYR" w:cs="Times New Roman CYR"/>
          <w:sz w:val="24"/>
          <w:szCs w:val="24"/>
        </w:rPr>
        <w:t>.</w:t>
      </w:r>
    </w:p>
    <w:p w14:paraId="6EA8162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1672FC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Резервний </w:t>
      </w:r>
      <w:proofErr w:type="spellStart"/>
      <w:r w:rsidRPr="00CD03C7">
        <w:rPr>
          <w:rFonts w:ascii="Times New Roman CYR" w:hAnsi="Times New Roman CYR" w:cs="Times New Roman CYR"/>
          <w:sz w:val="24"/>
          <w:szCs w:val="24"/>
        </w:rPr>
        <w:t>капiтал</w:t>
      </w:r>
      <w:proofErr w:type="spellEnd"/>
    </w:p>
    <w:p w14:paraId="2EA011E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Резервний </w:t>
      </w:r>
      <w:proofErr w:type="spellStart"/>
      <w:r w:rsidRPr="00CD03C7">
        <w:rPr>
          <w:rFonts w:ascii="Times New Roman CYR" w:hAnsi="Times New Roman CYR" w:cs="Times New Roman CYR"/>
          <w:sz w:val="24"/>
          <w:szCs w:val="24"/>
        </w:rPr>
        <w:t>капiтал</w:t>
      </w:r>
      <w:proofErr w:type="spellEnd"/>
      <w:r w:rsidRPr="00CD03C7">
        <w:rPr>
          <w:rFonts w:ascii="Times New Roman CYR" w:hAnsi="Times New Roman CYR" w:cs="Times New Roman CYR"/>
          <w:sz w:val="24"/>
          <w:szCs w:val="24"/>
        </w:rPr>
        <w:t xml:space="preserve"> Товариства формується з метою покриття можливих в майбутньому непередбачуваних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Товариство формує резервний </w:t>
      </w:r>
      <w:proofErr w:type="spellStart"/>
      <w:r w:rsidRPr="00CD03C7">
        <w:rPr>
          <w:rFonts w:ascii="Times New Roman CYR" w:hAnsi="Times New Roman CYR" w:cs="Times New Roman CYR"/>
          <w:sz w:val="24"/>
          <w:szCs w:val="24"/>
        </w:rPr>
        <w:t>капiтал</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розмiрi</w:t>
      </w:r>
      <w:proofErr w:type="spellEnd"/>
      <w:r w:rsidRPr="00CD03C7">
        <w:rPr>
          <w:rFonts w:ascii="Times New Roman CYR" w:hAnsi="Times New Roman CYR" w:cs="Times New Roman CYR"/>
          <w:sz w:val="24"/>
          <w:szCs w:val="24"/>
        </w:rPr>
        <w:t xml:space="preserve"> 25% статутного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w:t>
      </w:r>
    </w:p>
    <w:p w14:paraId="4DDB780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7798655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Дивiденди</w:t>
      </w:r>
      <w:proofErr w:type="spellEnd"/>
    </w:p>
    <w:p w14:paraId="2C75327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Можливiсть</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повiдомляти</w:t>
      </w:r>
      <w:proofErr w:type="spellEnd"/>
      <w:r w:rsidRPr="00CD03C7">
        <w:rPr>
          <w:rFonts w:ascii="Times New Roman CYR" w:hAnsi="Times New Roman CYR" w:cs="Times New Roman CYR"/>
          <w:sz w:val="24"/>
          <w:szCs w:val="24"/>
        </w:rPr>
        <w:t xml:space="preserve"> й виплачувати </w:t>
      </w:r>
      <w:proofErr w:type="spellStart"/>
      <w:r w:rsidRPr="00CD03C7">
        <w:rPr>
          <w:rFonts w:ascii="Times New Roman CYR" w:hAnsi="Times New Roman CYR" w:cs="Times New Roman CYR"/>
          <w:sz w:val="24"/>
          <w:szCs w:val="24"/>
        </w:rPr>
        <w:t>дивiденди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пiдпадає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w:t>
      </w:r>
      <w:proofErr w:type="spellEnd"/>
      <w:r w:rsidRPr="00CD03C7">
        <w:rPr>
          <w:rFonts w:ascii="Times New Roman CYR" w:hAnsi="Times New Roman CYR" w:cs="Times New Roman CYR"/>
          <w:sz w:val="24"/>
          <w:szCs w:val="24"/>
        </w:rPr>
        <w:t xml:space="preserve"> регулювання чинного законодавства України.</w:t>
      </w:r>
    </w:p>
    <w:p w14:paraId="271DFA5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Дивiденди</w:t>
      </w:r>
      <w:proofErr w:type="spellEnd"/>
      <w:r w:rsidRPr="00CD03C7">
        <w:rPr>
          <w:rFonts w:ascii="Times New Roman CYR" w:hAnsi="Times New Roman CYR" w:cs="Times New Roman CYR"/>
          <w:sz w:val="24"/>
          <w:szCs w:val="24"/>
        </w:rPr>
        <w:t xml:space="preserve"> за звичайними </w:t>
      </w:r>
      <w:proofErr w:type="spellStart"/>
      <w:r w:rsidRPr="00CD03C7">
        <w:rPr>
          <w:rFonts w:ascii="Times New Roman CYR" w:hAnsi="Times New Roman CYR" w:cs="Times New Roman CYR"/>
          <w:sz w:val="24"/>
          <w:szCs w:val="24"/>
        </w:rPr>
        <w:t>акцiями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фiнансовiй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 xml:space="preserve"> як використання </w:t>
      </w:r>
      <w:proofErr w:type="spellStart"/>
      <w:r w:rsidRPr="00CD03C7">
        <w:rPr>
          <w:rFonts w:ascii="Times New Roman CYR" w:hAnsi="Times New Roman CYR" w:cs="Times New Roman CYR"/>
          <w:sz w:val="24"/>
          <w:szCs w:val="24"/>
        </w:rPr>
        <w:t>нерозподiленого</w:t>
      </w:r>
      <w:proofErr w:type="spellEnd"/>
      <w:r w:rsidRPr="00CD03C7">
        <w:rPr>
          <w:rFonts w:ascii="Times New Roman CYR" w:hAnsi="Times New Roman CYR" w:cs="Times New Roman CYR"/>
          <w:sz w:val="24"/>
          <w:szCs w:val="24"/>
        </w:rPr>
        <w:t xml:space="preserve"> прибутку в </w:t>
      </w:r>
      <w:proofErr w:type="spellStart"/>
      <w:r w:rsidRPr="00CD03C7">
        <w:rPr>
          <w:rFonts w:ascii="Times New Roman CYR" w:hAnsi="Times New Roman CYR" w:cs="Times New Roman CYR"/>
          <w:sz w:val="24"/>
          <w:szCs w:val="24"/>
        </w:rPr>
        <w:t>мiру</w:t>
      </w:r>
      <w:proofErr w:type="spellEnd"/>
      <w:r w:rsidRPr="00CD03C7">
        <w:rPr>
          <w:rFonts w:ascii="Times New Roman CYR" w:hAnsi="Times New Roman CYR" w:cs="Times New Roman CYR"/>
          <w:sz w:val="24"/>
          <w:szCs w:val="24"/>
        </w:rPr>
        <w:t xml:space="preserve"> їх оголошення.</w:t>
      </w:r>
    </w:p>
    <w:p w14:paraId="44199FC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613ED7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(ж)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засоби</w:t>
      </w:r>
    </w:p>
    <w:p w14:paraId="6589A2F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C3E4C3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 Визнання та </w:t>
      </w:r>
      <w:proofErr w:type="spellStart"/>
      <w:r w:rsidRPr="00CD03C7">
        <w:rPr>
          <w:rFonts w:ascii="Times New Roman CYR" w:hAnsi="Times New Roman CYR" w:cs="Times New Roman CYR"/>
          <w:sz w:val="24"/>
          <w:szCs w:val="24"/>
        </w:rPr>
        <w:t>оцiнка</w:t>
      </w:r>
      <w:proofErr w:type="spellEnd"/>
    </w:p>
    <w:p w14:paraId="2CFF2D2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Об'єкти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фiнансовiй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 xml:space="preserve"> по фактичних витратах за винятком накопиченої </w:t>
      </w:r>
      <w:proofErr w:type="spellStart"/>
      <w:r w:rsidRPr="00CD03C7">
        <w:rPr>
          <w:rFonts w:ascii="Times New Roman CYR" w:hAnsi="Times New Roman CYR" w:cs="Times New Roman CYR"/>
          <w:sz w:val="24"/>
          <w:szCs w:val="24"/>
        </w:rPr>
        <w:t>амортизацiї</w:t>
      </w:r>
      <w:proofErr w:type="spellEnd"/>
      <w:r w:rsidRPr="00CD03C7">
        <w:rPr>
          <w:rFonts w:ascii="Times New Roman CYR" w:hAnsi="Times New Roman CYR" w:cs="Times New Roman CYR"/>
          <w:sz w:val="24"/>
          <w:szCs w:val="24"/>
        </w:rPr>
        <w:t xml:space="preserve"> й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за винятком </w:t>
      </w:r>
      <w:proofErr w:type="spellStart"/>
      <w:r w:rsidRPr="00CD03C7">
        <w:rPr>
          <w:rFonts w:ascii="Times New Roman CYR" w:hAnsi="Times New Roman CYR" w:cs="Times New Roman CYR"/>
          <w:sz w:val="24"/>
          <w:szCs w:val="24"/>
        </w:rPr>
        <w:t>нерухомостi</w:t>
      </w:r>
      <w:proofErr w:type="spellEnd"/>
      <w:r w:rsidRPr="00CD03C7">
        <w:rPr>
          <w:rFonts w:ascii="Times New Roman CYR" w:hAnsi="Times New Roman CYR" w:cs="Times New Roman CYR"/>
          <w:sz w:val="24"/>
          <w:szCs w:val="24"/>
        </w:rPr>
        <w:t xml:space="preserve"> та транспорту, яка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по </w:t>
      </w:r>
      <w:proofErr w:type="spellStart"/>
      <w:r w:rsidRPr="00CD03C7">
        <w:rPr>
          <w:rFonts w:ascii="Times New Roman CYR" w:hAnsi="Times New Roman CYR" w:cs="Times New Roman CYR"/>
          <w:sz w:val="24"/>
          <w:szCs w:val="24"/>
        </w:rPr>
        <w:t>переоцiненiй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як описано </w:t>
      </w:r>
      <w:proofErr w:type="spellStart"/>
      <w:r w:rsidRPr="00CD03C7">
        <w:rPr>
          <w:rFonts w:ascii="Times New Roman CYR" w:hAnsi="Times New Roman CYR" w:cs="Times New Roman CYR"/>
          <w:sz w:val="24"/>
          <w:szCs w:val="24"/>
        </w:rPr>
        <w:t>далi</w:t>
      </w:r>
      <w:proofErr w:type="spellEnd"/>
      <w:r w:rsidRPr="00CD03C7">
        <w:rPr>
          <w:rFonts w:ascii="Times New Roman CYR" w:hAnsi="Times New Roman CYR" w:cs="Times New Roman CYR"/>
          <w:sz w:val="24"/>
          <w:szCs w:val="24"/>
        </w:rPr>
        <w:t>.</w:t>
      </w:r>
    </w:p>
    <w:p w14:paraId="54731FB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У тому випадку, якщо об'єкт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складається з </w:t>
      </w:r>
      <w:proofErr w:type="spellStart"/>
      <w:r w:rsidRPr="00CD03C7">
        <w:rPr>
          <w:rFonts w:ascii="Times New Roman CYR" w:hAnsi="Times New Roman CYR" w:cs="Times New Roman CYR"/>
          <w:sz w:val="24"/>
          <w:szCs w:val="24"/>
        </w:rPr>
        <w:t>декiлькох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компонентiв</w:t>
      </w:r>
      <w:proofErr w:type="spellEnd"/>
      <w:r w:rsidRPr="00CD03C7">
        <w:rPr>
          <w:rFonts w:ascii="Times New Roman CYR" w:hAnsi="Times New Roman CYR" w:cs="Times New Roman CYR"/>
          <w:sz w:val="24"/>
          <w:szCs w:val="24"/>
        </w:rPr>
        <w:t xml:space="preserve">, що мають </w:t>
      </w:r>
      <w:proofErr w:type="spellStart"/>
      <w:r w:rsidRPr="00CD03C7">
        <w:rPr>
          <w:rFonts w:ascii="Times New Roman CYR" w:hAnsi="Times New Roman CYR" w:cs="Times New Roman CYR"/>
          <w:sz w:val="24"/>
          <w:szCs w:val="24"/>
        </w:rPr>
        <w:t>рiзний</w:t>
      </w:r>
      <w:proofErr w:type="spellEnd"/>
      <w:r w:rsidRPr="00CD03C7">
        <w:rPr>
          <w:rFonts w:ascii="Times New Roman CYR" w:hAnsi="Times New Roman CYR" w:cs="Times New Roman CYR"/>
          <w:sz w:val="24"/>
          <w:szCs w:val="24"/>
        </w:rPr>
        <w:t xml:space="preserve"> строк корисного використання, </w:t>
      </w:r>
      <w:proofErr w:type="spellStart"/>
      <w:r w:rsidRPr="00CD03C7">
        <w:rPr>
          <w:rFonts w:ascii="Times New Roman CYR" w:hAnsi="Times New Roman CYR" w:cs="Times New Roman CYR"/>
          <w:sz w:val="24"/>
          <w:szCs w:val="24"/>
        </w:rPr>
        <w:t>такi</w:t>
      </w:r>
      <w:proofErr w:type="spellEnd"/>
      <w:r w:rsidRPr="00CD03C7">
        <w:rPr>
          <w:rFonts w:ascii="Times New Roman CYR" w:hAnsi="Times New Roman CYR" w:cs="Times New Roman CYR"/>
          <w:sz w:val="24"/>
          <w:szCs w:val="24"/>
        </w:rPr>
        <w:t xml:space="preserve"> компоненти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як </w:t>
      </w:r>
      <w:proofErr w:type="spellStart"/>
      <w:r w:rsidRPr="00CD03C7">
        <w:rPr>
          <w:rFonts w:ascii="Times New Roman CYR" w:hAnsi="Times New Roman CYR" w:cs="Times New Roman CYR"/>
          <w:sz w:val="24"/>
          <w:szCs w:val="24"/>
        </w:rPr>
        <w:t>окремi</w:t>
      </w:r>
      <w:proofErr w:type="spellEnd"/>
      <w:r w:rsidRPr="00CD03C7">
        <w:rPr>
          <w:rFonts w:ascii="Times New Roman CYR" w:hAnsi="Times New Roman CYR" w:cs="Times New Roman CYR"/>
          <w:sz w:val="24"/>
          <w:szCs w:val="24"/>
        </w:rPr>
        <w:t xml:space="preserve"> об'єкти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w:t>
      </w:r>
    </w:p>
    <w:p w14:paraId="5F95337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Витрати, </w:t>
      </w:r>
      <w:proofErr w:type="spellStart"/>
      <w:r w:rsidRPr="00CD03C7">
        <w:rPr>
          <w:rFonts w:ascii="Times New Roman CYR" w:hAnsi="Times New Roman CYR" w:cs="Times New Roman CYR"/>
          <w:sz w:val="24"/>
          <w:szCs w:val="24"/>
        </w:rPr>
        <w:t>понесенi</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замiну</w:t>
      </w:r>
      <w:proofErr w:type="spellEnd"/>
      <w:r w:rsidRPr="00CD03C7">
        <w:rPr>
          <w:rFonts w:ascii="Times New Roman CYR" w:hAnsi="Times New Roman CYR" w:cs="Times New Roman CYR"/>
          <w:sz w:val="24"/>
          <w:szCs w:val="24"/>
        </w:rPr>
        <w:t xml:space="preserve"> частини </w:t>
      </w:r>
      <w:proofErr w:type="spellStart"/>
      <w:r w:rsidRPr="00CD03C7">
        <w:rPr>
          <w:rFonts w:ascii="Times New Roman CYR" w:hAnsi="Times New Roman CYR" w:cs="Times New Roman CYR"/>
          <w:sz w:val="24"/>
          <w:szCs w:val="24"/>
        </w:rPr>
        <w:t>одиницi</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визнаються у </w:t>
      </w:r>
      <w:proofErr w:type="spellStart"/>
      <w:r w:rsidRPr="00CD03C7">
        <w:rPr>
          <w:rFonts w:ascii="Times New Roman CYR" w:hAnsi="Times New Roman CYR" w:cs="Times New Roman CYR"/>
          <w:sz w:val="24"/>
          <w:szCs w:val="24"/>
        </w:rPr>
        <w:t>балансовiй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такої </w:t>
      </w:r>
      <w:proofErr w:type="spellStart"/>
      <w:r w:rsidRPr="00CD03C7">
        <w:rPr>
          <w:rFonts w:ascii="Times New Roman CYR" w:hAnsi="Times New Roman CYR" w:cs="Times New Roman CYR"/>
          <w:sz w:val="24"/>
          <w:szCs w:val="24"/>
        </w:rPr>
        <w:t>одиницi</w:t>
      </w:r>
      <w:proofErr w:type="spellEnd"/>
      <w:r w:rsidRPr="00CD03C7">
        <w:rPr>
          <w:rFonts w:ascii="Times New Roman CYR" w:hAnsi="Times New Roman CYR" w:cs="Times New Roman CYR"/>
          <w:sz w:val="24"/>
          <w:szCs w:val="24"/>
        </w:rPr>
        <w:t xml:space="preserve">, якщо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ймовiрнiсть</w:t>
      </w:r>
      <w:proofErr w:type="spellEnd"/>
      <w:r w:rsidRPr="00CD03C7">
        <w:rPr>
          <w:rFonts w:ascii="Times New Roman CYR" w:hAnsi="Times New Roman CYR" w:cs="Times New Roman CYR"/>
          <w:sz w:val="24"/>
          <w:szCs w:val="24"/>
        </w:rPr>
        <w:t xml:space="preserve"> того, що така частина принесе Товариству </w:t>
      </w:r>
      <w:proofErr w:type="spellStart"/>
      <w:r w:rsidRPr="00CD03C7">
        <w:rPr>
          <w:rFonts w:ascii="Times New Roman CYR" w:hAnsi="Times New Roman CYR" w:cs="Times New Roman CYR"/>
          <w:sz w:val="24"/>
          <w:szCs w:val="24"/>
        </w:rPr>
        <w:t>майбутнi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економiчнi</w:t>
      </w:r>
      <w:proofErr w:type="spellEnd"/>
      <w:r w:rsidRPr="00CD03C7">
        <w:rPr>
          <w:rFonts w:ascii="Times New Roman CYR" w:hAnsi="Times New Roman CYR" w:cs="Times New Roman CYR"/>
          <w:sz w:val="24"/>
          <w:szCs w:val="24"/>
        </w:rPr>
        <w:t xml:space="preserve"> вигоди, а її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може бути </w:t>
      </w:r>
      <w:proofErr w:type="spellStart"/>
      <w:r w:rsidRPr="00CD03C7">
        <w:rPr>
          <w:rFonts w:ascii="Times New Roman CYR" w:hAnsi="Times New Roman CYR" w:cs="Times New Roman CYR"/>
          <w:sz w:val="24"/>
          <w:szCs w:val="24"/>
        </w:rPr>
        <w:t>достовiрно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оцiнена</w:t>
      </w:r>
      <w:proofErr w:type="spellEnd"/>
      <w:r w:rsidRPr="00CD03C7">
        <w:rPr>
          <w:rFonts w:ascii="Times New Roman CYR" w:hAnsi="Times New Roman CYR" w:cs="Times New Roman CYR"/>
          <w:sz w:val="24"/>
          <w:szCs w:val="24"/>
        </w:rPr>
        <w:t xml:space="preserve">. При цьому припиняється визнання балансової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замiненої</w:t>
      </w:r>
      <w:proofErr w:type="spellEnd"/>
      <w:r w:rsidRPr="00CD03C7">
        <w:rPr>
          <w:rFonts w:ascii="Times New Roman CYR" w:hAnsi="Times New Roman CYR" w:cs="Times New Roman CYR"/>
          <w:sz w:val="24"/>
          <w:szCs w:val="24"/>
        </w:rPr>
        <w:t xml:space="preserve"> частини. Витрати на поточне обслуговування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визнаються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або збитку за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в якому вони були </w:t>
      </w:r>
      <w:proofErr w:type="spellStart"/>
      <w:r w:rsidRPr="00CD03C7">
        <w:rPr>
          <w:rFonts w:ascii="Times New Roman CYR" w:hAnsi="Times New Roman CYR" w:cs="Times New Roman CYR"/>
          <w:sz w:val="24"/>
          <w:szCs w:val="24"/>
        </w:rPr>
        <w:t>понесенi</w:t>
      </w:r>
      <w:proofErr w:type="spellEnd"/>
      <w:r w:rsidRPr="00CD03C7">
        <w:rPr>
          <w:rFonts w:ascii="Times New Roman CYR" w:hAnsi="Times New Roman CYR" w:cs="Times New Roman CYR"/>
          <w:sz w:val="24"/>
          <w:szCs w:val="24"/>
        </w:rPr>
        <w:t>.</w:t>
      </w:r>
    </w:p>
    <w:p w14:paraId="79E4DAC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BA945F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lastRenderedPageBreak/>
        <w:t xml:space="preserve">ii) </w:t>
      </w:r>
      <w:proofErr w:type="spellStart"/>
      <w:r w:rsidRPr="00CD03C7">
        <w:rPr>
          <w:rFonts w:ascii="Times New Roman CYR" w:hAnsi="Times New Roman CYR" w:cs="Times New Roman CYR"/>
          <w:sz w:val="24"/>
          <w:szCs w:val="24"/>
        </w:rPr>
        <w:t>Переоцiнка</w:t>
      </w:r>
      <w:proofErr w:type="spellEnd"/>
    </w:p>
    <w:p w14:paraId="07ED76B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Нерухоме майно та </w:t>
      </w:r>
      <w:proofErr w:type="spellStart"/>
      <w:r w:rsidRPr="00CD03C7">
        <w:rPr>
          <w:rFonts w:ascii="Times New Roman CYR" w:hAnsi="Times New Roman CYR" w:cs="Times New Roman CYR"/>
          <w:sz w:val="24"/>
          <w:szCs w:val="24"/>
        </w:rPr>
        <w:t>транспортнi</w:t>
      </w:r>
      <w:proofErr w:type="spellEnd"/>
      <w:r w:rsidRPr="00CD03C7">
        <w:rPr>
          <w:rFonts w:ascii="Times New Roman CYR" w:hAnsi="Times New Roman CYR" w:cs="Times New Roman CYR"/>
          <w:sz w:val="24"/>
          <w:szCs w:val="24"/>
        </w:rPr>
        <w:t xml:space="preserve"> засоби Товариства </w:t>
      </w:r>
      <w:proofErr w:type="spellStart"/>
      <w:r w:rsidRPr="00CD03C7">
        <w:rPr>
          <w:rFonts w:ascii="Times New Roman CYR" w:hAnsi="Times New Roman CYR" w:cs="Times New Roman CYR"/>
          <w:sz w:val="24"/>
          <w:szCs w:val="24"/>
        </w:rPr>
        <w:t>пiдлягають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переоцiнцi</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регулярнiй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основi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Перiодичнiсть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залежить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змiн</w:t>
      </w:r>
      <w:proofErr w:type="spellEnd"/>
      <w:r w:rsidRPr="00CD03C7">
        <w:rPr>
          <w:rFonts w:ascii="Times New Roman CYR" w:hAnsi="Times New Roman CYR" w:cs="Times New Roman CYR"/>
          <w:sz w:val="24"/>
          <w:szCs w:val="24"/>
        </w:rPr>
        <w:t xml:space="preserve"> справедливої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будинкiв</w:t>
      </w:r>
      <w:proofErr w:type="spellEnd"/>
      <w:r w:rsidRPr="00CD03C7">
        <w:rPr>
          <w:rFonts w:ascii="Times New Roman CYR" w:hAnsi="Times New Roman CYR" w:cs="Times New Roman CYR"/>
          <w:sz w:val="24"/>
          <w:szCs w:val="24"/>
        </w:rPr>
        <w:t xml:space="preserve"> та споруд, транспорту що </w:t>
      </w:r>
      <w:proofErr w:type="spellStart"/>
      <w:r w:rsidRPr="00CD03C7">
        <w:rPr>
          <w:rFonts w:ascii="Times New Roman CYR" w:hAnsi="Times New Roman CYR" w:cs="Times New Roman CYR"/>
          <w:sz w:val="24"/>
          <w:szCs w:val="24"/>
        </w:rPr>
        <w:t>пiдлягають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переоцiнцi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Збiльшення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нерухомостi</w:t>
      </w:r>
      <w:proofErr w:type="spellEnd"/>
      <w:r w:rsidRPr="00CD03C7">
        <w:rPr>
          <w:rFonts w:ascii="Times New Roman CYR" w:hAnsi="Times New Roman CYR" w:cs="Times New Roman CYR"/>
          <w:sz w:val="24"/>
          <w:szCs w:val="24"/>
        </w:rPr>
        <w:t xml:space="preserve"> та транспорту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iншого</w:t>
      </w:r>
      <w:proofErr w:type="spellEnd"/>
      <w:r w:rsidRPr="00CD03C7">
        <w:rPr>
          <w:rFonts w:ascii="Times New Roman CYR" w:hAnsi="Times New Roman CYR" w:cs="Times New Roman CYR"/>
          <w:sz w:val="24"/>
          <w:szCs w:val="24"/>
        </w:rPr>
        <w:t xml:space="preserve"> додаткового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 xml:space="preserve">, за виключенням </w:t>
      </w:r>
      <w:proofErr w:type="spellStart"/>
      <w:r w:rsidRPr="00CD03C7">
        <w:rPr>
          <w:rFonts w:ascii="Times New Roman CYR" w:hAnsi="Times New Roman CYR" w:cs="Times New Roman CYR"/>
          <w:sz w:val="24"/>
          <w:szCs w:val="24"/>
        </w:rPr>
        <w:t>випадкiв</w:t>
      </w:r>
      <w:proofErr w:type="spellEnd"/>
      <w:r w:rsidRPr="00CD03C7">
        <w:rPr>
          <w:rFonts w:ascii="Times New Roman CYR" w:hAnsi="Times New Roman CYR" w:cs="Times New Roman CYR"/>
          <w:sz w:val="24"/>
          <w:szCs w:val="24"/>
        </w:rPr>
        <w:t xml:space="preserve">, коли </w:t>
      </w:r>
      <w:proofErr w:type="spellStart"/>
      <w:r w:rsidRPr="00CD03C7">
        <w:rPr>
          <w:rFonts w:ascii="Times New Roman CYR" w:hAnsi="Times New Roman CYR" w:cs="Times New Roman CYR"/>
          <w:sz w:val="24"/>
          <w:szCs w:val="24"/>
        </w:rPr>
        <w:t>вiдбувається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вiдшкодування</w:t>
      </w:r>
      <w:proofErr w:type="spellEnd"/>
      <w:r w:rsidRPr="00CD03C7">
        <w:rPr>
          <w:rFonts w:ascii="Times New Roman CYR" w:hAnsi="Times New Roman CYR" w:cs="Times New Roman CYR"/>
          <w:sz w:val="24"/>
          <w:szCs w:val="24"/>
        </w:rPr>
        <w:t xml:space="preserve"> попереднього зменшення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зазначених </w:t>
      </w:r>
      <w:proofErr w:type="spellStart"/>
      <w:r w:rsidRPr="00CD03C7">
        <w:rPr>
          <w:rFonts w:ascii="Times New Roman CYR" w:hAnsi="Times New Roman CYR" w:cs="Times New Roman CYR"/>
          <w:sz w:val="24"/>
          <w:szCs w:val="24"/>
        </w:rPr>
        <w:t>об'єктiв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вiдображеного</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У цьому випадку результат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Зменшення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будинкiв</w:t>
      </w:r>
      <w:proofErr w:type="spellEnd"/>
      <w:r w:rsidRPr="00CD03C7">
        <w:rPr>
          <w:rFonts w:ascii="Times New Roman CYR" w:hAnsi="Times New Roman CYR" w:cs="Times New Roman CYR"/>
          <w:sz w:val="24"/>
          <w:szCs w:val="24"/>
        </w:rPr>
        <w:t xml:space="preserve"> та транспорту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за виключенням </w:t>
      </w:r>
      <w:proofErr w:type="spellStart"/>
      <w:r w:rsidRPr="00CD03C7">
        <w:rPr>
          <w:rFonts w:ascii="Times New Roman CYR" w:hAnsi="Times New Roman CYR" w:cs="Times New Roman CYR"/>
          <w:sz w:val="24"/>
          <w:szCs w:val="24"/>
        </w:rPr>
        <w:t>випадкiв</w:t>
      </w:r>
      <w:proofErr w:type="spellEnd"/>
      <w:r w:rsidRPr="00CD03C7">
        <w:rPr>
          <w:rFonts w:ascii="Times New Roman CYR" w:hAnsi="Times New Roman CYR" w:cs="Times New Roman CYR"/>
          <w:sz w:val="24"/>
          <w:szCs w:val="24"/>
        </w:rPr>
        <w:t xml:space="preserve">, коли </w:t>
      </w:r>
      <w:proofErr w:type="spellStart"/>
      <w:r w:rsidRPr="00CD03C7">
        <w:rPr>
          <w:rFonts w:ascii="Times New Roman CYR" w:hAnsi="Times New Roman CYR" w:cs="Times New Roman CYR"/>
          <w:sz w:val="24"/>
          <w:szCs w:val="24"/>
        </w:rPr>
        <w:t>вiдбувається</w:t>
      </w:r>
      <w:proofErr w:type="spellEnd"/>
      <w:r w:rsidRPr="00CD03C7">
        <w:rPr>
          <w:rFonts w:ascii="Times New Roman CYR" w:hAnsi="Times New Roman CYR" w:cs="Times New Roman CYR"/>
          <w:sz w:val="24"/>
          <w:szCs w:val="24"/>
        </w:rPr>
        <w:t xml:space="preserve"> списання попереднього </w:t>
      </w:r>
      <w:proofErr w:type="spellStart"/>
      <w:r w:rsidRPr="00CD03C7">
        <w:rPr>
          <w:rFonts w:ascii="Times New Roman CYR" w:hAnsi="Times New Roman CYR" w:cs="Times New Roman CYR"/>
          <w:sz w:val="24"/>
          <w:szCs w:val="24"/>
        </w:rPr>
        <w:t>збiльшення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зазначених </w:t>
      </w:r>
      <w:proofErr w:type="spellStart"/>
      <w:r w:rsidRPr="00CD03C7">
        <w:rPr>
          <w:rFonts w:ascii="Times New Roman CYR" w:hAnsi="Times New Roman CYR" w:cs="Times New Roman CYR"/>
          <w:sz w:val="24"/>
          <w:szCs w:val="24"/>
        </w:rPr>
        <w:t>об'єктiв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вiдображеного</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iншого</w:t>
      </w:r>
      <w:proofErr w:type="spellEnd"/>
      <w:r w:rsidRPr="00CD03C7">
        <w:rPr>
          <w:rFonts w:ascii="Times New Roman CYR" w:hAnsi="Times New Roman CYR" w:cs="Times New Roman CYR"/>
          <w:sz w:val="24"/>
          <w:szCs w:val="24"/>
        </w:rPr>
        <w:t xml:space="preserve"> додаткового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 xml:space="preserve">. У цьому випадку результат </w:t>
      </w:r>
      <w:proofErr w:type="spellStart"/>
      <w:r w:rsidRPr="00CD03C7">
        <w:rPr>
          <w:rFonts w:ascii="Times New Roman CYR" w:hAnsi="Times New Roman CYR" w:cs="Times New Roman CYR"/>
          <w:sz w:val="24"/>
          <w:szCs w:val="24"/>
        </w:rPr>
        <w:t>переоцiнки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iншого</w:t>
      </w:r>
      <w:proofErr w:type="spellEnd"/>
      <w:r w:rsidRPr="00CD03C7">
        <w:rPr>
          <w:rFonts w:ascii="Times New Roman CYR" w:hAnsi="Times New Roman CYR" w:cs="Times New Roman CYR"/>
          <w:sz w:val="24"/>
          <w:szCs w:val="24"/>
        </w:rPr>
        <w:t xml:space="preserve"> додаткового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w:t>
      </w:r>
    </w:p>
    <w:p w14:paraId="3BEEF7A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прийняло </w:t>
      </w:r>
      <w:proofErr w:type="spellStart"/>
      <w:r w:rsidRPr="00CD03C7">
        <w:rPr>
          <w:rFonts w:ascii="Times New Roman CYR" w:hAnsi="Times New Roman CYR" w:cs="Times New Roman CYR"/>
          <w:sz w:val="24"/>
          <w:szCs w:val="24"/>
        </w:rPr>
        <w:t>рiшення</w:t>
      </w:r>
      <w:proofErr w:type="spellEnd"/>
      <w:r w:rsidRPr="00CD03C7">
        <w:rPr>
          <w:rFonts w:ascii="Times New Roman CYR" w:hAnsi="Times New Roman CYR" w:cs="Times New Roman CYR"/>
          <w:sz w:val="24"/>
          <w:szCs w:val="24"/>
        </w:rPr>
        <w:t xml:space="preserve">, що частина суми </w:t>
      </w:r>
      <w:proofErr w:type="spellStart"/>
      <w:r w:rsidRPr="00CD03C7">
        <w:rPr>
          <w:rFonts w:ascii="Times New Roman CYR" w:hAnsi="Times New Roman CYR" w:cs="Times New Roman CYR"/>
          <w:sz w:val="24"/>
          <w:szCs w:val="24"/>
        </w:rPr>
        <w:t>дооцiнки</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щоквартально переноситься до </w:t>
      </w:r>
      <w:proofErr w:type="spellStart"/>
      <w:r w:rsidRPr="00CD03C7">
        <w:rPr>
          <w:rFonts w:ascii="Times New Roman CYR" w:hAnsi="Times New Roman CYR" w:cs="Times New Roman CYR"/>
          <w:sz w:val="24"/>
          <w:szCs w:val="24"/>
        </w:rPr>
        <w:t>нерозподiленого</w:t>
      </w:r>
      <w:proofErr w:type="spellEnd"/>
      <w:r w:rsidRPr="00CD03C7">
        <w:rPr>
          <w:rFonts w:ascii="Times New Roman CYR" w:hAnsi="Times New Roman CYR" w:cs="Times New Roman CYR"/>
          <w:sz w:val="24"/>
          <w:szCs w:val="24"/>
        </w:rPr>
        <w:t xml:space="preserve"> прибутку. У цьому випадку сума перенесеної </w:t>
      </w:r>
      <w:proofErr w:type="spellStart"/>
      <w:r w:rsidRPr="00CD03C7">
        <w:rPr>
          <w:rFonts w:ascii="Times New Roman CYR" w:hAnsi="Times New Roman CYR" w:cs="Times New Roman CYR"/>
          <w:sz w:val="24"/>
          <w:szCs w:val="24"/>
        </w:rPr>
        <w:t>дооцiнки</w:t>
      </w:r>
      <w:proofErr w:type="spellEnd"/>
      <w:r w:rsidRPr="00CD03C7">
        <w:rPr>
          <w:rFonts w:ascii="Times New Roman CYR" w:hAnsi="Times New Roman CYR" w:cs="Times New Roman CYR"/>
          <w:sz w:val="24"/>
          <w:szCs w:val="24"/>
        </w:rPr>
        <w:t xml:space="preserve"> буде </w:t>
      </w:r>
      <w:proofErr w:type="spellStart"/>
      <w:r w:rsidRPr="00CD03C7">
        <w:rPr>
          <w:rFonts w:ascii="Times New Roman CYR" w:hAnsi="Times New Roman CYR" w:cs="Times New Roman CYR"/>
          <w:sz w:val="24"/>
          <w:szCs w:val="24"/>
        </w:rPr>
        <w:t>рiзницею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амортизацiєю</w:t>
      </w:r>
      <w:proofErr w:type="spellEnd"/>
      <w:r w:rsidRPr="00CD03C7">
        <w:rPr>
          <w:rFonts w:ascii="Times New Roman CYR" w:hAnsi="Times New Roman CYR" w:cs="Times New Roman CYR"/>
          <w:sz w:val="24"/>
          <w:szCs w:val="24"/>
        </w:rPr>
        <w:t xml:space="preserve">, що базується на </w:t>
      </w:r>
      <w:proofErr w:type="spellStart"/>
      <w:r w:rsidRPr="00CD03C7">
        <w:rPr>
          <w:rFonts w:ascii="Times New Roman CYR" w:hAnsi="Times New Roman CYR" w:cs="Times New Roman CYR"/>
          <w:sz w:val="24"/>
          <w:szCs w:val="24"/>
        </w:rPr>
        <w:t>переоцiненiй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балансовiй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активу, та </w:t>
      </w:r>
      <w:proofErr w:type="spellStart"/>
      <w:r w:rsidRPr="00CD03C7">
        <w:rPr>
          <w:rFonts w:ascii="Times New Roman CYR" w:hAnsi="Times New Roman CYR" w:cs="Times New Roman CYR"/>
          <w:sz w:val="24"/>
          <w:szCs w:val="24"/>
        </w:rPr>
        <w:t>амортизацiєю</w:t>
      </w:r>
      <w:proofErr w:type="spellEnd"/>
      <w:r w:rsidRPr="00CD03C7">
        <w:rPr>
          <w:rFonts w:ascii="Times New Roman CYR" w:hAnsi="Times New Roman CYR" w:cs="Times New Roman CYR"/>
          <w:sz w:val="24"/>
          <w:szCs w:val="24"/>
        </w:rPr>
        <w:t xml:space="preserve">, що базується на </w:t>
      </w:r>
      <w:proofErr w:type="spellStart"/>
      <w:r w:rsidRPr="00CD03C7">
        <w:rPr>
          <w:rFonts w:ascii="Times New Roman CYR" w:hAnsi="Times New Roman CYR" w:cs="Times New Roman CYR"/>
          <w:sz w:val="24"/>
          <w:szCs w:val="24"/>
        </w:rPr>
        <w:t>первiснiй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активу. Перенесення з </w:t>
      </w:r>
      <w:proofErr w:type="spellStart"/>
      <w:r w:rsidRPr="00CD03C7">
        <w:rPr>
          <w:rFonts w:ascii="Times New Roman CYR" w:hAnsi="Times New Roman CYR" w:cs="Times New Roman CYR"/>
          <w:sz w:val="24"/>
          <w:szCs w:val="24"/>
        </w:rPr>
        <w:t>дооцiнки</w:t>
      </w:r>
      <w:proofErr w:type="spellEnd"/>
      <w:r w:rsidRPr="00CD03C7">
        <w:rPr>
          <w:rFonts w:ascii="Times New Roman CYR" w:hAnsi="Times New Roman CYR" w:cs="Times New Roman CYR"/>
          <w:sz w:val="24"/>
          <w:szCs w:val="24"/>
        </w:rPr>
        <w:t xml:space="preserve"> до </w:t>
      </w:r>
      <w:proofErr w:type="spellStart"/>
      <w:r w:rsidRPr="00CD03C7">
        <w:rPr>
          <w:rFonts w:ascii="Times New Roman CYR" w:hAnsi="Times New Roman CYR" w:cs="Times New Roman CYR"/>
          <w:sz w:val="24"/>
          <w:szCs w:val="24"/>
        </w:rPr>
        <w:t>нерозподiленого</w:t>
      </w:r>
      <w:proofErr w:type="spellEnd"/>
      <w:r w:rsidRPr="00CD03C7">
        <w:rPr>
          <w:rFonts w:ascii="Times New Roman CYR" w:hAnsi="Times New Roman CYR" w:cs="Times New Roman CYR"/>
          <w:sz w:val="24"/>
          <w:szCs w:val="24"/>
        </w:rPr>
        <w:t xml:space="preserve"> прибутку не </w:t>
      </w:r>
      <w:proofErr w:type="spellStart"/>
      <w:r w:rsidRPr="00CD03C7">
        <w:rPr>
          <w:rFonts w:ascii="Times New Roman CYR" w:hAnsi="Times New Roman CYR" w:cs="Times New Roman CYR"/>
          <w:sz w:val="24"/>
          <w:szCs w:val="24"/>
        </w:rPr>
        <w:t>здiйснюється</w:t>
      </w:r>
      <w:proofErr w:type="spellEnd"/>
      <w:r w:rsidRPr="00CD03C7">
        <w:rPr>
          <w:rFonts w:ascii="Times New Roman CYR" w:hAnsi="Times New Roman CYR" w:cs="Times New Roman CYR"/>
          <w:sz w:val="24"/>
          <w:szCs w:val="24"/>
        </w:rPr>
        <w:t xml:space="preserve"> через прибуток або збиток.</w:t>
      </w:r>
    </w:p>
    <w:p w14:paraId="599ED67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D95B00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iii) </w:t>
      </w:r>
      <w:proofErr w:type="spellStart"/>
      <w:r w:rsidRPr="00CD03C7">
        <w:rPr>
          <w:rFonts w:ascii="Times New Roman CYR" w:hAnsi="Times New Roman CYR" w:cs="Times New Roman CYR"/>
          <w:sz w:val="24"/>
          <w:szCs w:val="24"/>
        </w:rPr>
        <w:t>Амортизацiя</w:t>
      </w:r>
      <w:proofErr w:type="spellEnd"/>
    </w:p>
    <w:p w14:paraId="328EC38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Амортизацiя</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нараховується по методу </w:t>
      </w:r>
      <w:proofErr w:type="spellStart"/>
      <w:r w:rsidRPr="00CD03C7">
        <w:rPr>
          <w:rFonts w:ascii="Times New Roman CYR" w:hAnsi="Times New Roman CYR" w:cs="Times New Roman CYR"/>
          <w:sz w:val="24"/>
          <w:szCs w:val="24"/>
        </w:rPr>
        <w:t>рiвномiрного</w:t>
      </w:r>
      <w:proofErr w:type="spellEnd"/>
      <w:r w:rsidRPr="00CD03C7">
        <w:rPr>
          <w:rFonts w:ascii="Times New Roman CYR" w:hAnsi="Times New Roman CYR" w:cs="Times New Roman CYR"/>
          <w:sz w:val="24"/>
          <w:szCs w:val="24"/>
        </w:rPr>
        <w:t xml:space="preserve"> нарахування зношування протягом передбачуваного строку їх корисного використання й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w:t>
      </w:r>
      <w:proofErr w:type="spellStart"/>
      <w:r w:rsidRPr="00CD03C7">
        <w:rPr>
          <w:rFonts w:ascii="Times New Roman CYR" w:hAnsi="Times New Roman CYR" w:cs="Times New Roman CYR"/>
          <w:sz w:val="24"/>
          <w:szCs w:val="24"/>
        </w:rPr>
        <w:t>Амортизацiя</w:t>
      </w:r>
      <w:proofErr w:type="spellEnd"/>
      <w:r w:rsidRPr="00CD03C7">
        <w:rPr>
          <w:rFonts w:ascii="Times New Roman CYR" w:hAnsi="Times New Roman CYR" w:cs="Times New Roman CYR"/>
          <w:sz w:val="24"/>
          <w:szCs w:val="24"/>
        </w:rPr>
        <w:t xml:space="preserve"> активу починається, коли </w:t>
      </w:r>
      <w:proofErr w:type="spellStart"/>
      <w:r w:rsidRPr="00CD03C7">
        <w:rPr>
          <w:rFonts w:ascii="Times New Roman CYR" w:hAnsi="Times New Roman CYR" w:cs="Times New Roman CYR"/>
          <w:sz w:val="24"/>
          <w:szCs w:val="24"/>
        </w:rPr>
        <w:t>вiн</w:t>
      </w:r>
      <w:proofErr w:type="spellEnd"/>
      <w:r w:rsidRPr="00CD03C7">
        <w:rPr>
          <w:rFonts w:ascii="Times New Roman CYR" w:hAnsi="Times New Roman CYR" w:cs="Times New Roman CYR"/>
          <w:sz w:val="24"/>
          <w:szCs w:val="24"/>
        </w:rPr>
        <w:t xml:space="preserve"> стає придатним до </w:t>
      </w:r>
      <w:proofErr w:type="spellStart"/>
      <w:r w:rsidRPr="00CD03C7">
        <w:rPr>
          <w:rFonts w:ascii="Times New Roman CYR" w:hAnsi="Times New Roman CYR" w:cs="Times New Roman CYR"/>
          <w:sz w:val="24"/>
          <w:szCs w:val="24"/>
        </w:rPr>
        <w:t>експлуатацiї</w:t>
      </w:r>
      <w:proofErr w:type="spellEnd"/>
      <w:r w:rsidRPr="00CD03C7">
        <w:rPr>
          <w:rFonts w:ascii="Times New Roman CYR" w:hAnsi="Times New Roman CYR" w:cs="Times New Roman CYR"/>
          <w:sz w:val="24"/>
          <w:szCs w:val="24"/>
        </w:rPr>
        <w:t xml:space="preserve">, а для </w:t>
      </w:r>
      <w:proofErr w:type="spellStart"/>
      <w:r w:rsidRPr="00CD03C7">
        <w:rPr>
          <w:rFonts w:ascii="Times New Roman CYR" w:hAnsi="Times New Roman CYR" w:cs="Times New Roman CYR"/>
          <w:sz w:val="24"/>
          <w:szCs w:val="24"/>
        </w:rPr>
        <w:t>об'єктiв</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зведених господарським способом - </w:t>
      </w:r>
      <w:proofErr w:type="spellStart"/>
      <w:r w:rsidRPr="00CD03C7">
        <w:rPr>
          <w:rFonts w:ascii="Times New Roman CYR" w:hAnsi="Times New Roman CYR" w:cs="Times New Roman CYR"/>
          <w:sz w:val="24"/>
          <w:szCs w:val="24"/>
        </w:rPr>
        <w:t>пiсля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мiсяця</w:t>
      </w:r>
      <w:proofErr w:type="spellEnd"/>
      <w:r w:rsidRPr="00CD03C7">
        <w:rPr>
          <w:rFonts w:ascii="Times New Roman CYR" w:hAnsi="Times New Roman CYR" w:cs="Times New Roman CYR"/>
          <w:sz w:val="24"/>
          <w:szCs w:val="24"/>
        </w:rPr>
        <w:t xml:space="preserve"> завершення </w:t>
      </w:r>
      <w:proofErr w:type="spellStart"/>
      <w:r w:rsidRPr="00CD03C7">
        <w:rPr>
          <w:rFonts w:ascii="Times New Roman CYR" w:hAnsi="Times New Roman CYR" w:cs="Times New Roman CYR"/>
          <w:sz w:val="24"/>
          <w:szCs w:val="24"/>
        </w:rPr>
        <w:t>будiвництва</w:t>
      </w:r>
      <w:proofErr w:type="spellEnd"/>
      <w:r w:rsidRPr="00CD03C7">
        <w:rPr>
          <w:rFonts w:ascii="Times New Roman CYR" w:hAnsi="Times New Roman CYR" w:cs="Times New Roman CYR"/>
          <w:sz w:val="24"/>
          <w:szCs w:val="24"/>
        </w:rPr>
        <w:t xml:space="preserve"> об'єкта i його </w:t>
      </w:r>
      <w:proofErr w:type="spellStart"/>
      <w:r w:rsidRPr="00CD03C7">
        <w:rPr>
          <w:rFonts w:ascii="Times New Roman CYR" w:hAnsi="Times New Roman CYR" w:cs="Times New Roman CYR"/>
          <w:sz w:val="24"/>
          <w:szCs w:val="24"/>
        </w:rPr>
        <w:t>готовностi</w:t>
      </w:r>
      <w:proofErr w:type="spellEnd"/>
      <w:r w:rsidRPr="00CD03C7">
        <w:rPr>
          <w:rFonts w:ascii="Times New Roman CYR" w:hAnsi="Times New Roman CYR" w:cs="Times New Roman CYR"/>
          <w:sz w:val="24"/>
          <w:szCs w:val="24"/>
        </w:rPr>
        <w:t xml:space="preserve"> до </w:t>
      </w:r>
      <w:proofErr w:type="spellStart"/>
      <w:r w:rsidRPr="00CD03C7">
        <w:rPr>
          <w:rFonts w:ascii="Times New Roman CYR" w:hAnsi="Times New Roman CYR" w:cs="Times New Roman CYR"/>
          <w:sz w:val="24"/>
          <w:szCs w:val="24"/>
        </w:rPr>
        <w:t>експлуатацiї</w:t>
      </w:r>
      <w:proofErr w:type="spellEnd"/>
      <w:r w:rsidRPr="00CD03C7">
        <w:rPr>
          <w:rFonts w:ascii="Times New Roman CYR" w:hAnsi="Times New Roman CYR" w:cs="Times New Roman CYR"/>
          <w:sz w:val="24"/>
          <w:szCs w:val="24"/>
        </w:rPr>
        <w:t xml:space="preserve">. По земельних </w:t>
      </w:r>
      <w:proofErr w:type="spellStart"/>
      <w:r w:rsidRPr="00CD03C7">
        <w:rPr>
          <w:rFonts w:ascii="Times New Roman CYR" w:hAnsi="Times New Roman CYR" w:cs="Times New Roman CYR"/>
          <w:sz w:val="24"/>
          <w:szCs w:val="24"/>
        </w:rPr>
        <w:t>дiлянках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амортизацiя</w:t>
      </w:r>
      <w:proofErr w:type="spellEnd"/>
      <w:r w:rsidRPr="00CD03C7">
        <w:rPr>
          <w:rFonts w:ascii="Times New Roman CYR" w:hAnsi="Times New Roman CYR" w:cs="Times New Roman CYR"/>
          <w:sz w:val="24"/>
          <w:szCs w:val="24"/>
        </w:rPr>
        <w:t xml:space="preserve"> не нараховується. Строки корисного використання </w:t>
      </w:r>
      <w:proofErr w:type="spellStart"/>
      <w:r w:rsidRPr="00CD03C7">
        <w:rPr>
          <w:rFonts w:ascii="Times New Roman CYR" w:hAnsi="Times New Roman CYR" w:cs="Times New Roman CYR"/>
          <w:sz w:val="24"/>
          <w:szCs w:val="24"/>
        </w:rPr>
        <w:t>рiзних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об'єктiв</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можуть бути </w:t>
      </w:r>
      <w:proofErr w:type="spellStart"/>
      <w:r w:rsidRPr="00CD03C7">
        <w:rPr>
          <w:rFonts w:ascii="Times New Roman CYR" w:hAnsi="Times New Roman CYR" w:cs="Times New Roman CYR"/>
          <w:sz w:val="24"/>
          <w:szCs w:val="24"/>
        </w:rPr>
        <w:t>представленi</w:t>
      </w:r>
      <w:proofErr w:type="spellEnd"/>
      <w:r w:rsidRPr="00CD03C7">
        <w:rPr>
          <w:rFonts w:ascii="Times New Roman CYR" w:hAnsi="Times New Roman CYR" w:cs="Times New Roman CYR"/>
          <w:sz w:val="24"/>
          <w:szCs w:val="24"/>
        </w:rPr>
        <w:t xml:space="preserve"> в такий </w:t>
      </w:r>
      <w:proofErr w:type="spellStart"/>
      <w:r w:rsidRPr="00CD03C7">
        <w:rPr>
          <w:rFonts w:ascii="Times New Roman CYR" w:hAnsi="Times New Roman CYR" w:cs="Times New Roman CYR"/>
          <w:sz w:val="24"/>
          <w:szCs w:val="24"/>
        </w:rPr>
        <w:t>спосiб</w:t>
      </w:r>
      <w:proofErr w:type="spellEnd"/>
      <w:r w:rsidRPr="00CD03C7">
        <w:rPr>
          <w:rFonts w:ascii="Times New Roman CYR" w:hAnsi="Times New Roman CYR" w:cs="Times New Roman CYR"/>
          <w:sz w:val="24"/>
          <w:szCs w:val="24"/>
        </w:rPr>
        <w:t>.</w:t>
      </w:r>
    </w:p>
    <w:p w14:paraId="29EEDFD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Будинки, споруди, </w:t>
      </w:r>
      <w:proofErr w:type="spellStart"/>
      <w:r w:rsidRPr="00CD03C7">
        <w:rPr>
          <w:rFonts w:ascii="Times New Roman CYR" w:hAnsi="Times New Roman CYR" w:cs="Times New Roman CYR"/>
          <w:sz w:val="24"/>
          <w:szCs w:val="24"/>
        </w:rPr>
        <w:t>передавальнi</w:t>
      </w:r>
      <w:proofErr w:type="spellEnd"/>
      <w:r w:rsidRPr="00CD03C7">
        <w:rPr>
          <w:rFonts w:ascii="Times New Roman CYR" w:hAnsi="Times New Roman CYR" w:cs="Times New Roman CYR"/>
          <w:sz w:val="24"/>
          <w:szCs w:val="24"/>
        </w:rPr>
        <w:t xml:space="preserve"> пристрої</w:t>
      </w:r>
      <w:r w:rsidRPr="00CD03C7">
        <w:rPr>
          <w:rFonts w:ascii="Times New Roman CYR" w:hAnsi="Times New Roman CYR" w:cs="Times New Roman CYR"/>
          <w:sz w:val="24"/>
          <w:szCs w:val="24"/>
        </w:rPr>
        <w:tab/>
        <w:t xml:space="preserve">20 </w:t>
      </w:r>
      <w:proofErr w:type="spellStart"/>
      <w:r w:rsidRPr="00CD03C7">
        <w:rPr>
          <w:rFonts w:ascii="Times New Roman CYR" w:hAnsi="Times New Roman CYR" w:cs="Times New Roman CYR"/>
          <w:sz w:val="24"/>
          <w:szCs w:val="24"/>
        </w:rPr>
        <w:t>рокiв</w:t>
      </w:r>
      <w:proofErr w:type="spellEnd"/>
    </w:p>
    <w:p w14:paraId="4C0EFD5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Машини та обладнання</w:t>
      </w:r>
      <w:r w:rsidRPr="00CD03C7">
        <w:rPr>
          <w:rFonts w:ascii="Times New Roman CYR" w:hAnsi="Times New Roman CYR" w:cs="Times New Roman CYR"/>
          <w:sz w:val="24"/>
          <w:szCs w:val="24"/>
        </w:rPr>
        <w:tab/>
        <w:t xml:space="preserve">5 </w:t>
      </w:r>
      <w:proofErr w:type="spellStart"/>
      <w:r w:rsidRPr="00CD03C7">
        <w:rPr>
          <w:rFonts w:ascii="Times New Roman CYR" w:hAnsi="Times New Roman CYR" w:cs="Times New Roman CYR"/>
          <w:sz w:val="24"/>
          <w:szCs w:val="24"/>
        </w:rPr>
        <w:t>рокiв</w:t>
      </w:r>
      <w:proofErr w:type="spellEnd"/>
    </w:p>
    <w:p w14:paraId="761B086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Транспортнi</w:t>
      </w:r>
      <w:proofErr w:type="spellEnd"/>
      <w:r w:rsidRPr="00CD03C7">
        <w:rPr>
          <w:rFonts w:ascii="Times New Roman CYR" w:hAnsi="Times New Roman CYR" w:cs="Times New Roman CYR"/>
          <w:sz w:val="24"/>
          <w:szCs w:val="24"/>
        </w:rPr>
        <w:t xml:space="preserve"> засоби</w:t>
      </w:r>
      <w:r w:rsidRPr="00CD03C7">
        <w:rPr>
          <w:rFonts w:ascii="Times New Roman CYR" w:hAnsi="Times New Roman CYR" w:cs="Times New Roman CYR"/>
          <w:sz w:val="24"/>
          <w:szCs w:val="24"/>
        </w:rPr>
        <w:tab/>
        <w:t xml:space="preserve">5-8 </w:t>
      </w:r>
      <w:proofErr w:type="spellStart"/>
      <w:r w:rsidRPr="00CD03C7">
        <w:rPr>
          <w:rFonts w:ascii="Times New Roman CYR" w:hAnsi="Times New Roman CYR" w:cs="Times New Roman CYR"/>
          <w:sz w:val="24"/>
          <w:szCs w:val="24"/>
        </w:rPr>
        <w:t>рокiв</w:t>
      </w:r>
      <w:proofErr w:type="spellEnd"/>
    </w:p>
    <w:p w14:paraId="061EC1B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Комп'ютерна </w:t>
      </w:r>
      <w:proofErr w:type="spellStart"/>
      <w:r w:rsidRPr="00CD03C7">
        <w:rPr>
          <w:rFonts w:ascii="Times New Roman CYR" w:hAnsi="Times New Roman CYR" w:cs="Times New Roman CYR"/>
          <w:sz w:val="24"/>
          <w:szCs w:val="24"/>
        </w:rPr>
        <w:t>технiка</w:t>
      </w:r>
      <w:proofErr w:type="spellEnd"/>
      <w:r w:rsidRPr="00CD03C7">
        <w:rPr>
          <w:rFonts w:ascii="Times New Roman CYR" w:hAnsi="Times New Roman CYR" w:cs="Times New Roman CYR"/>
          <w:sz w:val="24"/>
          <w:szCs w:val="24"/>
        </w:rPr>
        <w:tab/>
        <w:t xml:space="preserve">5 </w:t>
      </w:r>
      <w:proofErr w:type="spellStart"/>
      <w:r w:rsidRPr="00CD03C7">
        <w:rPr>
          <w:rFonts w:ascii="Times New Roman CYR" w:hAnsi="Times New Roman CYR" w:cs="Times New Roman CYR"/>
          <w:sz w:val="24"/>
          <w:szCs w:val="24"/>
        </w:rPr>
        <w:t>рокiв</w:t>
      </w:r>
      <w:proofErr w:type="spellEnd"/>
    </w:p>
    <w:p w14:paraId="64FA896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Iнструменти</w:t>
      </w:r>
      <w:proofErr w:type="spellEnd"/>
      <w:r w:rsidRPr="00CD03C7">
        <w:rPr>
          <w:rFonts w:ascii="Times New Roman CYR" w:hAnsi="Times New Roman CYR" w:cs="Times New Roman CYR"/>
          <w:sz w:val="24"/>
          <w:szCs w:val="24"/>
        </w:rPr>
        <w:t xml:space="preserve">, прилади, </w:t>
      </w:r>
      <w:proofErr w:type="spellStart"/>
      <w:r w:rsidRPr="00CD03C7">
        <w:rPr>
          <w:rFonts w:ascii="Times New Roman CYR" w:hAnsi="Times New Roman CYR" w:cs="Times New Roman CYR"/>
          <w:sz w:val="24"/>
          <w:szCs w:val="24"/>
        </w:rPr>
        <w:t>iнвентар</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меблi</w:t>
      </w:r>
      <w:proofErr w:type="spellEnd"/>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4-5 </w:t>
      </w:r>
      <w:proofErr w:type="spellStart"/>
      <w:r w:rsidRPr="00CD03C7">
        <w:rPr>
          <w:rFonts w:ascii="Times New Roman CYR" w:hAnsi="Times New Roman CYR" w:cs="Times New Roman CYR"/>
          <w:sz w:val="24"/>
          <w:szCs w:val="24"/>
        </w:rPr>
        <w:t>рокiв</w:t>
      </w:r>
      <w:proofErr w:type="spellEnd"/>
    </w:p>
    <w:p w14:paraId="7A7550C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Iншi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засоби</w:t>
      </w:r>
      <w:r w:rsidRPr="00CD03C7">
        <w:rPr>
          <w:rFonts w:ascii="Times New Roman CYR" w:hAnsi="Times New Roman CYR" w:cs="Times New Roman CYR"/>
          <w:sz w:val="24"/>
          <w:szCs w:val="24"/>
        </w:rPr>
        <w:tab/>
        <w:t xml:space="preserve">до 12 </w:t>
      </w:r>
      <w:proofErr w:type="spellStart"/>
      <w:r w:rsidRPr="00CD03C7">
        <w:rPr>
          <w:rFonts w:ascii="Times New Roman CYR" w:hAnsi="Times New Roman CYR" w:cs="Times New Roman CYR"/>
          <w:sz w:val="24"/>
          <w:szCs w:val="24"/>
        </w:rPr>
        <w:t>рокiв</w:t>
      </w:r>
      <w:proofErr w:type="spellEnd"/>
    </w:p>
    <w:p w14:paraId="01A832B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Методи нарахування зносу, строки корисного використання та </w:t>
      </w:r>
      <w:proofErr w:type="spellStart"/>
      <w:r w:rsidRPr="00CD03C7">
        <w:rPr>
          <w:rFonts w:ascii="Times New Roman CYR" w:hAnsi="Times New Roman CYR" w:cs="Times New Roman CYR"/>
          <w:sz w:val="24"/>
          <w:szCs w:val="24"/>
        </w:rPr>
        <w:t>лiквiдацiйна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аналiзуються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кiнцi</w:t>
      </w:r>
      <w:proofErr w:type="spellEnd"/>
      <w:r w:rsidRPr="00CD03C7">
        <w:rPr>
          <w:rFonts w:ascii="Times New Roman CYR" w:hAnsi="Times New Roman CYR" w:cs="Times New Roman CYR"/>
          <w:sz w:val="24"/>
          <w:szCs w:val="24"/>
        </w:rPr>
        <w:t xml:space="preserve"> кожного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року та коригуються в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необхiдностi</w:t>
      </w:r>
      <w:proofErr w:type="spellEnd"/>
      <w:r w:rsidRPr="00CD03C7">
        <w:rPr>
          <w:rFonts w:ascii="Times New Roman CYR" w:hAnsi="Times New Roman CYR" w:cs="Times New Roman CYR"/>
          <w:sz w:val="24"/>
          <w:szCs w:val="24"/>
        </w:rPr>
        <w:t>.</w:t>
      </w:r>
    </w:p>
    <w:p w14:paraId="2CAE634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923A1F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 </w:t>
      </w:r>
      <w:proofErr w:type="spellStart"/>
      <w:r w:rsidRPr="00CD03C7">
        <w:rPr>
          <w:rFonts w:ascii="Times New Roman CYR" w:hAnsi="Times New Roman CYR" w:cs="Times New Roman CYR"/>
          <w:sz w:val="24"/>
          <w:szCs w:val="24"/>
        </w:rPr>
        <w:t>Нематерiальнi</w:t>
      </w:r>
      <w:proofErr w:type="spellEnd"/>
      <w:r w:rsidRPr="00CD03C7">
        <w:rPr>
          <w:rFonts w:ascii="Times New Roman CYR" w:hAnsi="Times New Roman CYR" w:cs="Times New Roman CYR"/>
          <w:sz w:val="24"/>
          <w:szCs w:val="24"/>
        </w:rPr>
        <w:t xml:space="preserve"> активи</w:t>
      </w:r>
    </w:p>
    <w:p w14:paraId="270959C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CC6361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 Визнання та </w:t>
      </w:r>
      <w:proofErr w:type="spellStart"/>
      <w:r w:rsidRPr="00CD03C7">
        <w:rPr>
          <w:rFonts w:ascii="Times New Roman CYR" w:hAnsi="Times New Roman CYR" w:cs="Times New Roman CYR"/>
          <w:sz w:val="24"/>
          <w:szCs w:val="24"/>
        </w:rPr>
        <w:t>оцiнка</w:t>
      </w:r>
      <w:proofErr w:type="spellEnd"/>
    </w:p>
    <w:p w14:paraId="4B168B9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Нематерiальнi</w:t>
      </w:r>
      <w:proofErr w:type="spellEnd"/>
      <w:r w:rsidRPr="00CD03C7">
        <w:rPr>
          <w:rFonts w:ascii="Times New Roman CYR" w:hAnsi="Times New Roman CYR" w:cs="Times New Roman CYR"/>
          <w:sz w:val="24"/>
          <w:szCs w:val="24"/>
        </w:rPr>
        <w:t xml:space="preserve"> активи, </w:t>
      </w:r>
      <w:proofErr w:type="spellStart"/>
      <w:r w:rsidRPr="00CD03C7">
        <w:rPr>
          <w:rFonts w:ascii="Times New Roman CYR" w:hAnsi="Times New Roman CYR" w:cs="Times New Roman CYR"/>
          <w:sz w:val="24"/>
          <w:szCs w:val="24"/>
        </w:rPr>
        <w:t>придбанi</w:t>
      </w:r>
      <w:proofErr w:type="spellEnd"/>
      <w:r w:rsidRPr="00CD03C7">
        <w:rPr>
          <w:rFonts w:ascii="Times New Roman CYR" w:hAnsi="Times New Roman CYR" w:cs="Times New Roman CYR"/>
          <w:sz w:val="24"/>
          <w:szCs w:val="24"/>
        </w:rPr>
        <w:t xml:space="preserve"> окремо або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угод з об'єднання </w:t>
      </w:r>
      <w:proofErr w:type="spellStart"/>
      <w:r w:rsidRPr="00CD03C7">
        <w:rPr>
          <w:rFonts w:ascii="Times New Roman CYR" w:hAnsi="Times New Roman CYR" w:cs="Times New Roman CYR"/>
          <w:sz w:val="24"/>
          <w:szCs w:val="24"/>
        </w:rPr>
        <w:t>бiзнесу</w:t>
      </w:r>
      <w:proofErr w:type="spellEnd"/>
      <w:r w:rsidRPr="00CD03C7">
        <w:rPr>
          <w:rFonts w:ascii="Times New Roman CYR" w:hAnsi="Times New Roman CYR" w:cs="Times New Roman CYR"/>
          <w:sz w:val="24"/>
          <w:szCs w:val="24"/>
        </w:rPr>
        <w:t xml:space="preserve">, визнаються окремо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гудвiла</w:t>
      </w:r>
      <w:proofErr w:type="spellEnd"/>
      <w:r w:rsidRPr="00CD03C7">
        <w:rPr>
          <w:rFonts w:ascii="Times New Roman CYR" w:hAnsi="Times New Roman CYR" w:cs="Times New Roman CYR"/>
          <w:sz w:val="24"/>
          <w:szCs w:val="24"/>
        </w:rPr>
        <w:t xml:space="preserve">, якщо вони </w:t>
      </w:r>
      <w:proofErr w:type="spellStart"/>
      <w:r w:rsidRPr="00CD03C7">
        <w:rPr>
          <w:rFonts w:ascii="Times New Roman CYR" w:hAnsi="Times New Roman CYR" w:cs="Times New Roman CYR"/>
          <w:sz w:val="24"/>
          <w:szCs w:val="24"/>
        </w:rPr>
        <w:t>вiдповiдають</w:t>
      </w:r>
      <w:proofErr w:type="spellEnd"/>
      <w:r w:rsidRPr="00CD03C7">
        <w:rPr>
          <w:rFonts w:ascii="Times New Roman CYR" w:hAnsi="Times New Roman CYR" w:cs="Times New Roman CYR"/>
          <w:sz w:val="24"/>
          <w:szCs w:val="24"/>
        </w:rPr>
        <w:t xml:space="preserve"> визначенню </w:t>
      </w:r>
      <w:proofErr w:type="spellStart"/>
      <w:r w:rsidRPr="00CD03C7">
        <w:rPr>
          <w:rFonts w:ascii="Times New Roman CYR" w:hAnsi="Times New Roman CYR" w:cs="Times New Roman CYR"/>
          <w:sz w:val="24"/>
          <w:szCs w:val="24"/>
        </w:rPr>
        <w:t>нематерiальних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i їх справедлива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може бути </w:t>
      </w:r>
      <w:proofErr w:type="spellStart"/>
      <w:r w:rsidRPr="00CD03C7">
        <w:rPr>
          <w:rFonts w:ascii="Times New Roman CYR" w:hAnsi="Times New Roman CYR" w:cs="Times New Roman CYR"/>
          <w:sz w:val="24"/>
          <w:szCs w:val="24"/>
        </w:rPr>
        <w:t>ймовiрно</w:t>
      </w:r>
      <w:proofErr w:type="spellEnd"/>
      <w:r w:rsidRPr="00CD03C7">
        <w:rPr>
          <w:rFonts w:ascii="Times New Roman CYR" w:hAnsi="Times New Roman CYR" w:cs="Times New Roman CYR"/>
          <w:sz w:val="24"/>
          <w:szCs w:val="24"/>
        </w:rPr>
        <w:t xml:space="preserve"> визначена.</w:t>
      </w:r>
    </w:p>
    <w:p w14:paraId="3AF5FB4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Нематерiальнi</w:t>
      </w:r>
      <w:proofErr w:type="spellEnd"/>
      <w:r w:rsidRPr="00CD03C7">
        <w:rPr>
          <w:rFonts w:ascii="Times New Roman CYR" w:hAnsi="Times New Roman CYR" w:cs="Times New Roman CYR"/>
          <w:sz w:val="24"/>
          <w:szCs w:val="24"/>
        </w:rPr>
        <w:t xml:space="preserve"> активи з певним строком корисного використання, </w:t>
      </w:r>
      <w:proofErr w:type="spellStart"/>
      <w:r w:rsidRPr="00CD03C7">
        <w:rPr>
          <w:rFonts w:ascii="Times New Roman CYR" w:hAnsi="Times New Roman CYR" w:cs="Times New Roman CYR"/>
          <w:sz w:val="24"/>
          <w:szCs w:val="24"/>
        </w:rPr>
        <w:t>придбанi</w:t>
      </w:r>
      <w:proofErr w:type="spellEnd"/>
      <w:r w:rsidRPr="00CD03C7">
        <w:rPr>
          <w:rFonts w:ascii="Times New Roman CYR" w:hAnsi="Times New Roman CYR" w:cs="Times New Roman CYR"/>
          <w:sz w:val="24"/>
          <w:szCs w:val="24"/>
        </w:rPr>
        <w:t xml:space="preserve"> окремо або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угод з об'єднання </w:t>
      </w:r>
      <w:proofErr w:type="spellStart"/>
      <w:r w:rsidRPr="00CD03C7">
        <w:rPr>
          <w:rFonts w:ascii="Times New Roman CYR" w:hAnsi="Times New Roman CYR" w:cs="Times New Roman CYR"/>
          <w:sz w:val="24"/>
          <w:szCs w:val="24"/>
        </w:rPr>
        <w:t>бiзнесу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по фактичних витратах за винятком накопичених сум </w:t>
      </w:r>
      <w:proofErr w:type="spellStart"/>
      <w:r w:rsidRPr="00CD03C7">
        <w:rPr>
          <w:rFonts w:ascii="Times New Roman CYR" w:hAnsi="Times New Roman CYR" w:cs="Times New Roman CYR"/>
          <w:sz w:val="24"/>
          <w:szCs w:val="24"/>
        </w:rPr>
        <w:t>амортизацiї</w:t>
      </w:r>
      <w:proofErr w:type="spellEnd"/>
      <w:r w:rsidRPr="00CD03C7">
        <w:rPr>
          <w:rFonts w:ascii="Times New Roman CYR" w:hAnsi="Times New Roman CYR" w:cs="Times New Roman CYR"/>
          <w:sz w:val="24"/>
          <w:szCs w:val="24"/>
        </w:rPr>
        <w:t xml:space="preserve"> й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w:t>
      </w:r>
    </w:p>
    <w:p w14:paraId="09B550A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Нематерiальнi</w:t>
      </w:r>
      <w:proofErr w:type="spellEnd"/>
      <w:r w:rsidRPr="00CD03C7">
        <w:rPr>
          <w:rFonts w:ascii="Times New Roman CYR" w:hAnsi="Times New Roman CYR" w:cs="Times New Roman CYR"/>
          <w:sz w:val="24"/>
          <w:szCs w:val="24"/>
        </w:rPr>
        <w:t xml:space="preserve"> активи з невизначеним строком корисного використання, </w:t>
      </w:r>
      <w:proofErr w:type="spellStart"/>
      <w:r w:rsidRPr="00CD03C7">
        <w:rPr>
          <w:rFonts w:ascii="Times New Roman CYR" w:hAnsi="Times New Roman CYR" w:cs="Times New Roman CYR"/>
          <w:sz w:val="24"/>
          <w:szCs w:val="24"/>
        </w:rPr>
        <w:t>придбанi</w:t>
      </w:r>
      <w:proofErr w:type="spellEnd"/>
      <w:r w:rsidRPr="00CD03C7">
        <w:rPr>
          <w:rFonts w:ascii="Times New Roman CYR" w:hAnsi="Times New Roman CYR" w:cs="Times New Roman CYR"/>
          <w:sz w:val="24"/>
          <w:szCs w:val="24"/>
        </w:rPr>
        <w:t xml:space="preserve"> окремо або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угод по об'єднанню </w:t>
      </w:r>
      <w:proofErr w:type="spellStart"/>
      <w:r w:rsidRPr="00CD03C7">
        <w:rPr>
          <w:rFonts w:ascii="Times New Roman CYR" w:hAnsi="Times New Roman CYR" w:cs="Times New Roman CYR"/>
          <w:sz w:val="24"/>
          <w:szCs w:val="24"/>
        </w:rPr>
        <w:t>бiзнесу</w:t>
      </w:r>
      <w:proofErr w:type="spellEnd"/>
      <w:r w:rsidRPr="00CD03C7">
        <w:rPr>
          <w:rFonts w:ascii="Times New Roman CYR" w:hAnsi="Times New Roman CYR" w:cs="Times New Roman CYR"/>
          <w:sz w:val="24"/>
          <w:szCs w:val="24"/>
        </w:rPr>
        <w:t xml:space="preserve">, не амортизуються. Тестування </w:t>
      </w:r>
      <w:proofErr w:type="spellStart"/>
      <w:r w:rsidRPr="00CD03C7">
        <w:rPr>
          <w:rFonts w:ascii="Times New Roman CYR" w:hAnsi="Times New Roman CYR" w:cs="Times New Roman CYR"/>
          <w:sz w:val="24"/>
          <w:szCs w:val="24"/>
        </w:rPr>
        <w:t>нематерiальних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проводиться Товариством щонайменше раз у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 xml:space="preserve">, а також у </w:t>
      </w:r>
      <w:proofErr w:type="spellStart"/>
      <w:r w:rsidRPr="00CD03C7">
        <w:rPr>
          <w:rFonts w:ascii="Times New Roman CYR" w:hAnsi="Times New Roman CYR" w:cs="Times New Roman CYR"/>
          <w:sz w:val="24"/>
          <w:szCs w:val="24"/>
        </w:rPr>
        <w:t>всiх</w:t>
      </w:r>
      <w:proofErr w:type="spellEnd"/>
      <w:r w:rsidRPr="00CD03C7">
        <w:rPr>
          <w:rFonts w:ascii="Times New Roman CYR" w:hAnsi="Times New Roman CYR" w:cs="Times New Roman CYR"/>
          <w:sz w:val="24"/>
          <w:szCs w:val="24"/>
        </w:rPr>
        <w:t xml:space="preserve"> випадках, коли </w:t>
      </w:r>
      <w:proofErr w:type="spellStart"/>
      <w:r w:rsidRPr="00CD03C7">
        <w:rPr>
          <w:rFonts w:ascii="Times New Roman CYR" w:hAnsi="Times New Roman CYR" w:cs="Times New Roman CYR"/>
          <w:sz w:val="24"/>
          <w:szCs w:val="24"/>
        </w:rPr>
        <w:t>iснують</w:t>
      </w:r>
      <w:proofErr w:type="spellEnd"/>
      <w:r w:rsidRPr="00CD03C7">
        <w:rPr>
          <w:rFonts w:ascii="Times New Roman CYR" w:hAnsi="Times New Roman CYR" w:cs="Times New Roman CYR"/>
          <w:sz w:val="24"/>
          <w:szCs w:val="24"/>
        </w:rPr>
        <w:t xml:space="preserve"> ознаки їх можливого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Нематерiальнi</w:t>
      </w:r>
      <w:proofErr w:type="spellEnd"/>
      <w:r w:rsidRPr="00CD03C7">
        <w:rPr>
          <w:rFonts w:ascii="Times New Roman CYR" w:hAnsi="Times New Roman CYR" w:cs="Times New Roman CYR"/>
          <w:sz w:val="24"/>
          <w:szCs w:val="24"/>
        </w:rPr>
        <w:t xml:space="preserve"> активи з невизначеним строком корисного використання визнаються по фактичних витратах за винятком </w:t>
      </w:r>
      <w:proofErr w:type="spellStart"/>
      <w:r w:rsidRPr="00CD03C7">
        <w:rPr>
          <w:rFonts w:ascii="Times New Roman CYR" w:hAnsi="Times New Roman CYR" w:cs="Times New Roman CYR"/>
          <w:sz w:val="24"/>
          <w:szCs w:val="24"/>
        </w:rPr>
        <w:t>збиткiв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знецiнення</w:t>
      </w:r>
      <w:proofErr w:type="spellEnd"/>
      <w:r w:rsidRPr="00CD03C7">
        <w:rPr>
          <w:rFonts w:ascii="Times New Roman CYR" w:hAnsi="Times New Roman CYR" w:cs="Times New Roman CYR"/>
          <w:sz w:val="24"/>
          <w:szCs w:val="24"/>
        </w:rPr>
        <w:t>.</w:t>
      </w:r>
    </w:p>
    <w:p w14:paraId="0BE2B35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306C05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lastRenderedPageBreak/>
        <w:t xml:space="preserve">ii) </w:t>
      </w:r>
      <w:proofErr w:type="spellStart"/>
      <w:r w:rsidRPr="00CD03C7">
        <w:rPr>
          <w:rFonts w:ascii="Times New Roman CYR" w:hAnsi="Times New Roman CYR" w:cs="Times New Roman CYR"/>
          <w:sz w:val="24"/>
          <w:szCs w:val="24"/>
        </w:rPr>
        <w:t>Амортизацiя</w:t>
      </w:r>
      <w:proofErr w:type="spellEnd"/>
    </w:p>
    <w:p w14:paraId="050D71C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Амортизацiя</w:t>
      </w:r>
      <w:proofErr w:type="spellEnd"/>
      <w:r w:rsidRPr="00CD03C7">
        <w:rPr>
          <w:rFonts w:ascii="Times New Roman CYR" w:hAnsi="Times New Roman CYR" w:cs="Times New Roman CYR"/>
          <w:sz w:val="24"/>
          <w:szCs w:val="24"/>
        </w:rPr>
        <w:t xml:space="preserve"> розраховується </w:t>
      </w:r>
      <w:proofErr w:type="spellStart"/>
      <w:r w:rsidRPr="00CD03C7">
        <w:rPr>
          <w:rFonts w:ascii="Times New Roman CYR" w:hAnsi="Times New Roman CYR" w:cs="Times New Roman CYR"/>
          <w:sz w:val="24"/>
          <w:szCs w:val="24"/>
        </w:rPr>
        <w:t>лiнiйним</w:t>
      </w:r>
      <w:proofErr w:type="spellEnd"/>
      <w:r w:rsidRPr="00CD03C7">
        <w:rPr>
          <w:rFonts w:ascii="Times New Roman CYR" w:hAnsi="Times New Roman CYR" w:cs="Times New Roman CYR"/>
          <w:sz w:val="24"/>
          <w:szCs w:val="24"/>
        </w:rPr>
        <w:t xml:space="preserve"> методом i сприяє </w:t>
      </w:r>
      <w:proofErr w:type="spellStart"/>
      <w:r w:rsidRPr="00CD03C7">
        <w:rPr>
          <w:rFonts w:ascii="Times New Roman CYR" w:hAnsi="Times New Roman CYR" w:cs="Times New Roman CYR"/>
          <w:sz w:val="24"/>
          <w:szCs w:val="24"/>
        </w:rPr>
        <w:t>рiвномiрному</w:t>
      </w:r>
      <w:proofErr w:type="spellEnd"/>
      <w:r w:rsidRPr="00CD03C7">
        <w:rPr>
          <w:rFonts w:ascii="Times New Roman CYR" w:hAnsi="Times New Roman CYR" w:cs="Times New Roman CYR"/>
          <w:sz w:val="24"/>
          <w:szCs w:val="24"/>
        </w:rPr>
        <w:t xml:space="preserve"> визнанню витрат на придбання </w:t>
      </w:r>
      <w:proofErr w:type="spellStart"/>
      <w:r w:rsidRPr="00CD03C7">
        <w:rPr>
          <w:rFonts w:ascii="Times New Roman CYR" w:hAnsi="Times New Roman CYR" w:cs="Times New Roman CYR"/>
          <w:sz w:val="24"/>
          <w:szCs w:val="24"/>
        </w:rPr>
        <w:t>нематерiального</w:t>
      </w:r>
      <w:proofErr w:type="spellEnd"/>
      <w:r w:rsidRPr="00CD03C7">
        <w:rPr>
          <w:rFonts w:ascii="Times New Roman CYR" w:hAnsi="Times New Roman CYR" w:cs="Times New Roman CYR"/>
          <w:sz w:val="24"/>
          <w:szCs w:val="24"/>
        </w:rPr>
        <w:t xml:space="preserve"> активу протягом строку його корисного використання. Строк корисного використання й метод </w:t>
      </w:r>
      <w:proofErr w:type="spellStart"/>
      <w:r w:rsidRPr="00CD03C7">
        <w:rPr>
          <w:rFonts w:ascii="Times New Roman CYR" w:hAnsi="Times New Roman CYR" w:cs="Times New Roman CYR"/>
          <w:sz w:val="24"/>
          <w:szCs w:val="24"/>
        </w:rPr>
        <w:t>амортизацiї</w:t>
      </w:r>
      <w:proofErr w:type="spellEnd"/>
      <w:r w:rsidRPr="00CD03C7">
        <w:rPr>
          <w:rFonts w:ascii="Times New Roman CYR" w:hAnsi="Times New Roman CYR" w:cs="Times New Roman CYR"/>
          <w:sz w:val="24"/>
          <w:szCs w:val="24"/>
        </w:rPr>
        <w:t xml:space="preserve"> переглядаються </w:t>
      </w:r>
      <w:proofErr w:type="spellStart"/>
      <w:r w:rsidRPr="00CD03C7">
        <w:rPr>
          <w:rFonts w:ascii="Times New Roman CYR" w:hAnsi="Times New Roman CYR" w:cs="Times New Roman CYR"/>
          <w:sz w:val="24"/>
          <w:szCs w:val="24"/>
        </w:rPr>
        <w:t>наприкiнцi</w:t>
      </w:r>
      <w:proofErr w:type="spellEnd"/>
      <w:r w:rsidRPr="00CD03C7">
        <w:rPr>
          <w:rFonts w:ascii="Times New Roman CYR" w:hAnsi="Times New Roman CYR" w:cs="Times New Roman CYR"/>
          <w:sz w:val="24"/>
          <w:szCs w:val="24"/>
        </w:rPr>
        <w:t xml:space="preserve"> кожного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року.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застосовуються </w:t>
      </w:r>
      <w:proofErr w:type="spellStart"/>
      <w:r w:rsidRPr="00CD03C7">
        <w:rPr>
          <w:rFonts w:ascii="Times New Roman CYR" w:hAnsi="Times New Roman CYR" w:cs="Times New Roman CYR"/>
          <w:sz w:val="24"/>
          <w:szCs w:val="24"/>
        </w:rPr>
        <w:t>перспективно</w:t>
      </w:r>
      <w:proofErr w:type="spellEnd"/>
      <w:r w:rsidRPr="00CD03C7">
        <w:rPr>
          <w:rFonts w:ascii="Times New Roman CYR" w:hAnsi="Times New Roman CYR" w:cs="Times New Roman CYR"/>
          <w:sz w:val="24"/>
          <w:szCs w:val="24"/>
        </w:rPr>
        <w:t>.</w:t>
      </w:r>
    </w:p>
    <w:p w14:paraId="6FD253D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Амортизацiйнi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вiдрахування</w:t>
      </w:r>
      <w:proofErr w:type="spellEnd"/>
      <w:r w:rsidRPr="00CD03C7">
        <w:rPr>
          <w:rFonts w:ascii="Times New Roman CYR" w:hAnsi="Times New Roman CYR" w:cs="Times New Roman CYR"/>
          <w:sz w:val="24"/>
          <w:szCs w:val="24"/>
        </w:rPr>
        <w:t xml:space="preserve"> розраховуються на </w:t>
      </w:r>
      <w:proofErr w:type="spellStart"/>
      <w:r w:rsidRPr="00CD03C7">
        <w:rPr>
          <w:rFonts w:ascii="Times New Roman CYR" w:hAnsi="Times New Roman CYR" w:cs="Times New Roman CYR"/>
          <w:sz w:val="24"/>
          <w:szCs w:val="24"/>
        </w:rPr>
        <w:t>основi</w:t>
      </w:r>
      <w:proofErr w:type="spellEnd"/>
      <w:r w:rsidRPr="00CD03C7">
        <w:rPr>
          <w:rFonts w:ascii="Times New Roman CYR" w:hAnsi="Times New Roman CYR" w:cs="Times New Roman CYR"/>
          <w:sz w:val="24"/>
          <w:szCs w:val="24"/>
        </w:rPr>
        <w:t xml:space="preserve"> фактичної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активу або </w:t>
      </w:r>
      <w:proofErr w:type="spellStart"/>
      <w:r w:rsidRPr="00CD03C7">
        <w:rPr>
          <w:rFonts w:ascii="Times New Roman CYR" w:hAnsi="Times New Roman CYR" w:cs="Times New Roman CYR"/>
          <w:sz w:val="24"/>
          <w:szCs w:val="24"/>
        </w:rPr>
        <w:t>iншої</w:t>
      </w:r>
      <w:proofErr w:type="spellEnd"/>
      <w:r w:rsidRPr="00CD03C7">
        <w:rPr>
          <w:rFonts w:ascii="Times New Roman CYR" w:hAnsi="Times New Roman CYR" w:cs="Times New Roman CYR"/>
          <w:sz w:val="24"/>
          <w:szCs w:val="24"/>
        </w:rPr>
        <w:t xml:space="preserve"> її величини, що </w:t>
      </w:r>
      <w:proofErr w:type="spellStart"/>
      <w:r w:rsidRPr="00CD03C7">
        <w:rPr>
          <w:rFonts w:ascii="Times New Roman CYR" w:hAnsi="Times New Roman CYR" w:cs="Times New Roman CYR"/>
          <w:sz w:val="24"/>
          <w:szCs w:val="24"/>
        </w:rPr>
        <w:t>замiнює</w:t>
      </w:r>
      <w:proofErr w:type="spellEnd"/>
      <w:r w:rsidRPr="00CD03C7">
        <w:rPr>
          <w:rFonts w:ascii="Times New Roman CYR" w:hAnsi="Times New Roman CYR" w:cs="Times New Roman CYR"/>
          <w:sz w:val="24"/>
          <w:szCs w:val="24"/>
        </w:rPr>
        <w:t xml:space="preserve">, за винятком залишкової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цього активу. Стосовно до </w:t>
      </w:r>
      <w:proofErr w:type="spellStart"/>
      <w:r w:rsidRPr="00CD03C7">
        <w:rPr>
          <w:rFonts w:ascii="Times New Roman CYR" w:hAnsi="Times New Roman CYR" w:cs="Times New Roman CYR"/>
          <w:sz w:val="24"/>
          <w:szCs w:val="24"/>
        </w:rPr>
        <w:t>нематерiальних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вiдмiнних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гудвiла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амортизацiя</w:t>
      </w:r>
      <w:proofErr w:type="spellEnd"/>
      <w:r w:rsidRPr="00CD03C7">
        <w:rPr>
          <w:rFonts w:ascii="Times New Roman CYR" w:hAnsi="Times New Roman CYR" w:cs="Times New Roman CYR"/>
          <w:sz w:val="24"/>
          <w:szCs w:val="24"/>
        </w:rPr>
        <w:t xml:space="preserve"> нараховується з моменту </w:t>
      </w:r>
      <w:proofErr w:type="spellStart"/>
      <w:r w:rsidRPr="00CD03C7">
        <w:rPr>
          <w:rFonts w:ascii="Times New Roman CYR" w:hAnsi="Times New Roman CYR" w:cs="Times New Roman CYR"/>
          <w:sz w:val="24"/>
          <w:szCs w:val="24"/>
        </w:rPr>
        <w:t>готовностi</w:t>
      </w:r>
      <w:proofErr w:type="spellEnd"/>
      <w:r w:rsidRPr="00CD03C7">
        <w:rPr>
          <w:rFonts w:ascii="Times New Roman CYR" w:hAnsi="Times New Roman CYR" w:cs="Times New Roman CYR"/>
          <w:sz w:val="24"/>
          <w:szCs w:val="24"/>
        </w:rPr>
        <w:t xml:space="preserve"> цих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до використання й признається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за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лiнiйним</w:t>
      </w:r>
      <w:proofErr w:type="spellEnd"/>
      <w:r w:rsidRPr="00CD03C7">
        <w:rPr>
          <w:rFonts w:ascii="Times New Roman CYR" w:hAnsi="Times New Roman CYR" w:cs="Times New Roman CYR"/>
          <w:sz w:val="24"/>
          <w:szCs w:val="24"/>
        </w:rPr>
        <w:t xml:space="preserve"> способом протягом </w:t>
      </w:r>
      <w:proofErr w:type="spellStart"/>
      <w:r w:rsidRPr="00CD03C7">
        <w:rPr>
          <w:rFonts w:ascii="Times New Roman CYR" w:hAnsi="Times New Roman CYR" w:cs="Times New Roman CYR"/>
          <w:sz w:val="24"/>
          <w:szCs w:val="24"/>
        </w:rPr>
        <w:t>вiдповiдних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строкiв</w:t>
      </w:r>
      <w:proofErr w:type="spellEnd"/>
      <w:r w:rsidRPr="00CD03C7">
        <w:rPr>
          <w:rFonts w:ascii="Times New Roman CYR" w:hAnsi="Times New Roman CYR" w:cs="Times New Roman CYR"/>
          <w:sz w:val="24"/>
          <w:szCs w:val="24"/>
        </w:rPr>
        <w:t xml:space="preserve"> їх корисного використання, </w:t>
      </w:r>
      <w:proofErr w:type="spellStart"/>
      <w:r w:rsidRPr="00CD03C7">
        <w:rPr>
          <w:rFonts w:ascii="Times New Roman CYR" w:hAnsi="Times New Roman CYR" w:cs="Times New Roman CYR"/>
          <w:sz w:val="24"/>
          <w:szCs w:val="24"/>
        </w:rPr>
        <w:t>оскiльки</w:t>
      </w:r>
      <w:proofErr w:type="spellEnd"/>
      <w:r w:rsidRPr="00CD03C7">
        <w:rPr>
          <w:rFonts w:ascii="Times New Roman CYR" w:hAnsi="Times New Roman CYR" w:cs="Times New Roman CYR"/>
          <w:sz w:val="24"/>
          <w:szCs w:val="24"/>
        </w:rPr>
        <w:t xml:space="preserve"> саме такий метод </w:t>
      </w:r>
      <w:proofErr w:type="spellStart"/>
      <w:r w:rsidRPr="00CD03C7">
        <w:rPr>
          <w:rFonts w:ascii="Times New Roman CYR" w:hAnsi="Times New Roman CYR" w:cs="Times New Roman CYR"/>
          <w:sz w:val="24"/>
          <w:szCs w:val="24"/>
        </w:rPr>
        <w:t>найбiльше</w:t>
      </w:r>
      <w:proofErr w:type="spellEnd"/>
      <w:r w:rsidRPr="00CD03C7">
        <w:rPr>
          <w:rFonts w:ascii="Times New Roman CYR" w:hAnsi="Times New Roman CYR" w:cs="Times New Roman CYR"/>
          <w:sz w:val="24"/>
          <w:szCs w:val="24"/>
        </w:rPr>
        <w:t xml:space="preserve"> точно </w:t>
      </w:r>
      <w:proofErr w:type="spellStart"/>
      <w:r w:rsidRPr="00CD03C7">
        <w:rPr>
          <w:rFonts w:ascii="Times New Roman CYR" w:hAnsi="Times New Roman CYR" w:cs="Times New Roman CYR"/>
          <w:sz w:val="24"/>
          <w:szCs w:val="24"/>
        </w:rPr>
        <w:t>вiдображає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особливостi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очiкуваного</w:t>
      </w:r>
      <w:proofErr w:type="spellEnd"/>
      <w:r w:rsidRPr="00CD03C7">
        <w:rPr>
          <w:rFonts w:ascii="Times New Roman CYR" w:hAnsi="Times New Roman CYR" w:cs="Times New Roman CYR"/>
          <w:sz w:val="24"/>
          <w:szCs w:val="24"/>
        </w:rPr>
        <w:t xml:space="preserve"> споживання </w:t>
      </w:r>
      <w:proofErr w:type="spellStart"/>
      <w:r w:rsidRPr="00CD03C7">
        <w:rPr>
          <w:rFonts w:ascii="Times New Roman CYR" w:hAnsi="Times New Roman CYR" w:cs="Times New Roman CYR"/>
          <w:sz w:val="24"/>
          <w:szCs w:val="24"/>
        </w:rPr>
        <w:t>майбутнiх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економiчних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вигiд</w:t>
      </w:r>
      <w:proofErr w:type="spellEnd"/>
      <w:r w:rsidRPr="00CD03C7">
        <w:rPr>
          <w:rFonts w:ascii="Times New Roman CYR" w:hAnsi="Times New Roman CYR" w:cs="Times New Roman CYR"/>
          <w:sz w:val="24"/>
          <w:szCs w:val="24"/>
        </w:rPr>
        <w:t xml:space="preserve">, вкладених у </w:t>
      </w:r>
      <w:proofErr w:type="spellStart"/>
      <w:r w:rsidRPr="00CD03C7">
        <w:rPr>
          <w:rFonts w:ascii="Times New Roman CYR" w:hAnsi="Times New Roman CYR" w:cs="Times New Roman CYR"/>
          <w:sz w:val="24"/>
          <w:szCs w:val="24"/>
        </w:rPr>
        <w:t>вiдповiднi</w:t>
      </w:r>
      <w:proofErr w:type="spellEnd"/>
      <w:r w:rsidRPr="00CD03C7">
        <w:rPr>
          <w:rFonts w:ascii="Times New Roman CYR" w:hAnsi="Times New Roman CYR" w:cs="Times New Roman CYR"/>
          <w:sz w:val="24"/>
          <w:szCs w:val="24"/>
        </w:rPr>
        <w:t xml:space="preserve"> активи.</w:t>
      </w:r>
    </w:p>
    <w:p w14:paraId="72E6CDD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Строки корисного використання </w:t>
      </w:r>
      <w:proofErr w:type="spellStart"/>
      <w:r w:rsidRPr="00CD03C7">
        <w:rPr>
          <w:rFonts w:ascii="Times New Roman CYR" w:hAnsi="Times New Roman CYR" w:cs="Times New Roman CYR"/>
          <w:sz w:val="24"/>
          <w:szCs w:val="24"/>
        </w:rPr>
        <w:t>нематерiальних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w:t>
      </w:r>
    </w:p>
    <w:p w14:paraId="1B74C68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Програмне забезпечення</w:t>
      </w:r>
      <w:r w:rsidRPr="00CD03C7">
        <w:rPr>
          <w:rFonts w:ascii="Times New Roman CYR" w:hAnsi="Times New Roman CYR" w:cs="Times New Roman CYR"/>
          <w:sz w:val="24"/>
          <w:szCs w:val="24"/>
        </w:rPr>
        <w:tab/>
        <w:t>2 роки</w:t>
      </w:r>
    </w:p>
    <w:p w14:paraId="69F196F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Iншi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нематерiальнi</w:t>
      </w:r>
      <w:proofErr w:type="spellEnd"/>
      <w:r w:rsidRPr="00CD03C7">
        <w:rPr>
          <w:rFonts w:ascii="Times New Roman CYR" w:hAnsi="Times New Roman CYR" w:cs="Times New Roman CYR"/>
          <w:sz w:val="24"/>
          <w:szCs w:val="24"/>
        </w:rPr>
        <w:t xml:space="preserve"> активи</w:t>
      </w:r>
      <w:r w:rsidRPr="00CD03C7">
        <w:rPr>
          <w:rFonts w:ascii="Times New Roman CYR" w:hAnsi="Times New Roman CYR" w:cs="Times New Roman CYR"/>
          <w:sz w:val="24"/>
          <w:szCs w:val="24"/>
        </w:rPr>
        <w:tab/>
        <w:t xml:space="preserve">2 - 10 </w:t>
      </w:r>
      <w:proofErr w:type="spellStart"/>
      <w:r w:rsidRPr="00CD03C7">
        <w:rPr>
          <w:rFonts w:ascii="Times New Roman CYR" w:hAnsi="Times New Roman CYR" w:cs="Times New Roman CYR"/>
          <w:sz w:val="24"/>
          <w:szCs w:val="24"/>
        </w:rPr>
        <w:t>рокiв</w:t>
      </w:r>
      <w:proofErr w:type="spellEnd"/>
    </w:p>
    <w:p w14:paraId="74386A3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Лiцензiї</w:t>
      </w:r>
      <w:proofErr w:type="spellEnd"/>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безстроковi</w:t>
      </w:r>
      <w:proofErr w:type="spellEnd"/>
    </w:p>
    <w:p w14:paraId="3350024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F73EAC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(и) Оренда</w:t>
      </w:r>
    </w:p>
    <w:p w14:paraId="3D01D83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як орендар перед визнанням на </w:t>
      </w:r>
      <w:proofErr w:type="spellStart"/>
      <w:r w:rsidRPr="00CD03C7">
        <w:rPr>
          <w:rFonts w:ascii="Times New Roman CYR" w:hAnsi="Times New Roman CYR" w:cs="Times New Roman CYR"/>
          <w:sz w:val="24"/>
          <w:szCs w:val="24"/>
        </w:rPr>
        <w:t>балансi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i зобов'язань </w:t>
      </w:r>
      <w:proofErr w:type="spellStart"/>
      <w:r w:rsidRPr="00CD03C7">
        <w:rPr>
          <w:rFonts w:ascii="Times New Roman CYR" w:hAnsi="Times New Roman CYR" w:cs="Times New Roman CYR"/>
          <w:sz w:val="24"/>
          <w:szCs w:val="24"/>
        </w:rPr>
        <w:t>оцiнює</w:t>
      </w:r>
      <w:proofErr w:type="spellEnd"/>
      <w:r w:rsidRPr="00CD03C7">
        <w:rPr>
          <w:rFonts w:ascii="Times New Roman CYR" w:hAnsi="Times New Roman CYR" w:cs="Times New Roman CYR"/>
          <w:sz w:val="24"/>
          <w:szCs w:val="24"/>
        </w:rPr>
        <w:t xml:space="preserve"> чи є </w:t>
      </w:r>
      <w:proofErr w:type="spellStart"/>
      <w:r w:rsidRPr="00CD03C7">
        <w:rPr>
          <w:rFonts w:ascii="Times New Roman CYR" w:hAnsi="Times New Roman CYR" w:cs="Times New Roman CYR"/>
          <w:sz w:val="24"/>
          <w:szCs w:val="24"/>
        </w:rPr>
        <w:t>договiр</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цiлому</w:t>
      </w:r>
      <w:proofErr w:type="spellEnd"/>
      <w:r w:rsidRPr="00CD03C7">
        <w:rPr>
          <w:rFonts w:ascii="Times New Roman CYR" w:hAnsi="Times New Roman CYR" w:cs="Times New Roman CYR"/>
          <w:sz w:val="24"/>
          <w:szCs w:val="24"/>
        </w:rPr>
        <w:t xml:space="preserve"> або його </w:t>
      </w:r>
      <w:proofErr w:type="spellStart"/>
      <w:r w:rsidRPr="00CD03C7">
        <w:rPr>
          <w:rFonts w:ascii="Times New Roman CYR" w:hAnsi="Times New Roman CYR" w:cs="Times New Roman CYR"/>
          <w:sz w:val="24"/>
          <w:szCs w:val="24"/>
        </w:rPr>
        <w:t>окремi</w:t>
      </w:r>
      <w:proofErr w:type="spellEnd"/>
      <w:r w:rsidRPr="00CD03C7">
        <w:rPr>
          <w:rFonts w:ascii="Times New Roman CYR" w:hAnsi="Times New Roman CYR" w:cs="Times New Roman CYR"/>
          <w:sz w:val="24"/>
          <w:szCs w:val="24"/>
        </w:rPr>
        <w:t xml:space="preserve"> компоненти договором оренди в </w:t>
      </w:r>
      <w:proofErr w:type="spellStart"/>
      <w:r w:rsidRPr="00CD03C7">
        <w:rPr>
          <w:rFonts w:ascii="Times New Roman CYR" w:hAnsi="Times New Roman CYR" w:cs="Times New Roman CYR"/>
          <w:sz w:val="24"/>
          <w:szCs w:val="24"/>
        </w:rPr>
        <w:t>значеннi</w:t>
      </w:r>
      <w:proofErr w:type="spellEnd"/>
      <w:r w:rsidRPr="00CD03C7">
        <w:rPr>
          <w:rFonts w:ascii="Times New Roman CYR" w:hAnsi="Times New Roman CYR" w:cs="Times New Roman CYR"/>
          <w:sz w:val="24"/>
          <w:szCs w:val="24"/>
        </w:rPr>
        <w:t xml:space="preserve">, викладеному в МСФЗ 16 Оренда. </w:t>
      </w:r>
      <w:proofErr w:type="spellStart"/>
      <w:r w:rsidRPr="00CD03C7">
        <w:rPr>
          <w:rFonts w:ascii="Times New Roman CYR" w:hAnsi="Times New Roman CYR" w:cs="Times New Roman CYR"/>
          <w:sz w:val="24"/>
          <w:szCs w:val="24"/>
        </w:rPr>
        <w:t>Договiр</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цiлому</w:t>
      </w:r>
      <w:proofErr w:type="spellEnd"/>
      <w:r w:rsidRPr="00CD03C7">
        <w:rPr>
          <w:rFonts w:ascii="Times New Roman CYR" w:hAnsi="Times New Roman CYR" w:cs="Times New Roman CYR"/>
          <w:sz w:val="24"/>
          <w:szCs w:val="24"/>
        </w:rPr>
        <w:t xml:space="preserve"> або його </w:t>
      </w:r>
      <w:proofErr w:type="spellStart"/>
      <w:r w:rsidRPr="00CD03C7">
        <w:rPr>
          <w:rFonts w:ascii="Times New Roman CYR" w:hAnsi="Times New Roman CYR" w:cs="Times New Roman CYR"/>
          <w:sz w:val="24"/>
          <w:szCs w:val="24"/>
        </w:rPr>
        <w:t>окремi</w:t>
      </w:r>
      <w:proofErr w:type="spellEnd"/>
      <w:r w:rsidRPr="00CD03C7">
        <w:rPr>
          <w:rFonts w:ascii="Times New Roman CYR" w:hAnsi="Times New Roman CYR" w:cs="Times New Roman CYR"/>
          <w:sz w:val="24"/>
          <w:szCs w:val="24"/>
        </w:rPr>
        <w:t xml:space="preserve"> компоненти є договором оренди, якщо за цим договором передається право контролювати використання </w:t>
      </w:r>
      <w:proofErr w:type="spellStart"/>
      <w:r w:rsidRPr="00CD03C7">
        <w:rPr>
          <w:rFonts w:ascii="Times New Roman CYR" w:hAnsi="Times New Roman CYR" w:cs="Times New Roman CYR"/>
          <w:sz w:val="24"/>
          <w:szCs w:val="24"/>
        </w:rPr>
        <w:t>iдентифiкованого</w:t>
      </w:r>
      <w:proofErr w:type="spellEnd"/>
      <w:r w:rsidRPr="00CD03C7">
        <w:rPr>
          <w:rFonts w:ascii="Times New Roman CYR" w:hAnsi="Times New Roman CYR" w:cs="Times New Roman CYR"/>
          <w:sz w:val="24"/>
          <w:szCs w:val="24"/>
        </w:rPr>
        <w:t xml:space="preserve"> активу протягом певного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обмiн</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вiдшкодування</w:t>
      </w:r>
      <w:proofErr w:type="spellEnd"/>
      <w:r w:rsidRPr="00CD03C7">
        <w:rPr>
          <w:rFonts w:ascii="Times New Roman CYR" w:hAnsi="Times New Roman CYR" w:cs="Times New Roman CYR"/>
          <w:sz w:val="24"/>
          <w:szCs w:val="24"/>
        </w:rPr>
        <w:t>.</w:t>
      </w:r>
    </w:p>
    <w:p w14:paraId="0AD0714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Товариством передбачається два </w:t>
      </w:r>
      <w:proofErr w:type="spellStart"/>
      <w:r w:rsidRPr="00CD03C7">
        <w:rPr>
          <w:rFonts w:ascii="Times New Roman CYR" w:hAnsi="Times New Roman CYR" w:cs="Times New Roman CYR"/>
          <w:sz w:val="24"/>
          <w:szCs w:val="24"/>
        </w:rPr>
        <w:t>звiльнення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визнання - </w:t>
      </w:r>
      <w:proofErr w:type="spellStart"/>
      <w:r w:rsidRPr="00CD03C7">
        <w:rPr>
          <w:rFonts w:ascii="Times New Roman CYR" w:hAnsi="Times New Roman CYR" w:cs="Times New Roman CYR"/>
          <w:sz w:val="24"/>
          <w:szCs w:val="24"/>
        </w:rPr>
        <w:t>вiдносно</w:t>
      </w:r>
      <w:proofErr w:type="spellEnd"/>
      <w:r w:rsidRPr="00CD03C7">
        <w:rPr>
          <w:rFonts w:ascii="Times New Roman CYR" w:hAnsi="Times New Roman CYR" w:cs="Times New Roman CYR"/>
          <w:sz w:val="24"/>
          <w:szCs w:val="24"/>
        </w:rPr>
        <w:t xml:space="preserve"> оренди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з низькою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i короткострокової оренди. Товариство розглядає </w:t>
      </w:r>
      <w:proofErr w:type="spellStart"/>
      <w:r w:rsidRPr="00CD03C7">
        <w:rPr>
          <w:rFonts w:ascii="Times New Roman CYR" w:hAnsi="Times New Roman CYR" w:cs="Times New Roman CYR"/>
          <w:sz w:val="24"/>
          <w:szCs w:val="24"/>
        </w:rPr>
        <w:t>можливiсть</w:t>
      </w:r>
      <w:proofErr w:type="spellEnd"/>
      <w:r w:rsidRPr="00CD03C7">
        <w:rPr>
          <w:rFonts w:ascii="Times New Roman CYR" w:hAnsi="Times New Roman CYR" w:cs="Times New Roman CYR"/>
          <w:sz w:val="24"/>
          <w:szCs w:val="24"/>
        </w:rPr>
        <w:t xml:space="preserve"> визнавати </w:t>
      </w:r>
      <w:proofErr w:type="spellStart"/>
      <w:r w:rsidRPr="00CD03C7">
        <w:rPr>
          <w:rFonts w:ascii="Times New Roman CYR" w:hAnsi="Times New Roman CYR" w:cs="Times New Roman CYR"/>
          <w:sz w:val="24"/>
          <w:szCs w:val="24"/>
        </w:rPr>
        <w:t>малоцiнними</w:t>
      </w:r>
      <w:proofErr w:type="spellEnd"/>
      <w:r w:rsidRPr="00CD03C7">
        <w:rPr>
          <w:rFonts w:ascii="Times New Roman CYR" w:hAnsi="Times New Roman CYR" w:cs="Times New Roman CYR"/>
          <w:sz w:val="24"/>
          <w:szCs w:val="24"/>
        </w:rPr>
        <w:t xml:space="preserve"> об'єкти оренди, справедливою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менше 50000 грн. При цьому, </w:t>
      </w:r>
      <w:proofErr w:type="spellStart"/>
      <w:r w:rsidRPr="00CD03C7">
        <w:rPr>
          <w:rFonts w:ascii="Times New Roman CYR" w:hAnsi="Times New Roman CYR" w:cs="Times New Roman CYR"/>
          <w:sz w:val="24"/>
          <w:szCs w:val="24"/>
        </w:rPr>
        <w:t>вартiсний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критерiй</w:t>
      </w:r>
      <w:proofErr w:type="spellEnd"/>
      <w:r w:rsidRPr="00CD03C7">
        <w:rPr>
          <w:rFonts w:ascii="Times New Roman CYR" w:hAnsi="Times New Roman CYR" w:cs="Times New Roman CYR"/>
          <w:sz w:val="24"/>
          <w:szCs w:val="24"/>
        </w:rPr>
        <w:t xml:space="preserve"> не застосовується до тих </w:t>
      </w:r>
      <w:proofErr w:type="spellStart"/>
      <w:r w:rsidRPr="00CD03C7">
        <w:rPr>
          <w:rFonts w:ascii="Times New Roman CYR" w:hAnsi="Times New Roman CYR" w:cs="Times New Roman CYR"/>
          <w:sz w:val="24"/>
          <w:szCs w:val="24"/>
        </w:rPr>
        <w:t>об'єктiв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за своєю природою не можуть вважатися </w:t>
      </w:r>
      <w:proofErr w:type="spellStart"/>
      <w:r w:rsidRPr="00CD03C7">
        <w:rPr>
          <w:rFonts w:ascii="Times New Roman CYR" w:hAnsi="Times New Roman CYR" w:cs="Times New Roman CYR"/>
          <w:sz w:val="24"/>
          <w:szCs w:val="24"/>
        </w:rPr>
        <w:t>малоцiнними</w:t>
      </w:r>
      <w:proofErr w:type="spellEnd"/>
      <w:r w:rsidRPr="00CD03C7">
        <w:rPr>
          <w:rFonts w:ascii="Times New Roman CYR" w:hAnsi="Times New Roman CYR" w:cs="Times New Roman CYR"/>
          <w:sz w:val="24"/>
          <w:szCs w:val="24"/>
        </w:rPr>
        <w:t xml:space="preserve">. По договорам з такими активами, в момент укладання договору </w:t>
      </w:r>
      <w:proofErr w:type="spellStart"/>
      <w:r w:rsidRPr="00CD03C7">
        <w:rPr>
          <w:rFonts w:ascii="Times New Roman CYR" w:hAnsi="Times New Roman CYR" w:cs="Times New Roman CYR"/>
          <w:sz w:val="24"/>
          <w:szCs w:val="24"/>
        </w:rPr>
        <w:t>оренднi</w:t>
      </w:r>
      <w:proofErr w:type="spellEnd"/>
      <w:r w:rsidRPr="00CD03C7">
        <w:rPr>
          <w:rFonts w:ascii="Times New Roman CYR" w:hAnsi="Times New Roman CYR" w:cs="Times New Roman CYR"/>
          <w:sz w:val="24"/>
          <w:szCs w:val="24"/>
        </w:rPr>
        <w:t xml:space="preserve"> активи та зобов'язання не визнаються. Витрати </w:t>
      </w:r>
      <w:proofErr w:type="spellStart"/>
      <w:r w:rsidRPr="00CD03C7">
        <w:rPr>
          <w:rFonts w:ascii="Times New Roman CYR" w:hAnsi="Times New Roman CYR" w:cs="Times New Roman CYR"/>
          <w:sz w:val="24"/>
          <w:szCs w:val="24"/>
        </w:rPr>
        <w:t>вiдносяться</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виробничi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адмiнiстративнi</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збутовi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вiдповiдно</w:t>
      </w:r>
      <w:proofErr w:type="spellEnd"/>
      <w:r w:rsidRPr="00CD03C7">
        <w:rPr>
          <w:rFonts w:ascii="Times New Roman CYR" w:hAnsi="Times New Roman CYR" w:cs="Times New Roman CYR"/>
          <w:sz w:val="24"/>
          <w:szCs w:val="24"/>
        </w:rPr>
        <w:t xml:space="preserve"> до </w:t>
      </w:r>
      <w:proofErr w:type="spellStart"/>
      <w:r w:rsidRPr="00CD03C7">
        <w:rPr>
          <w:rFonts w:ascii="Times New Roman CYR" w:hAnsi="Times New Roman CYR" w:cs="Times New Roman CYR"/>
          <w:sz w:val="24"/>
          <w:szCs w:val="24"/>
        </w:rPr>
        <w:t>цiльового</w:t>
      </w:r>
      <w:proofErr w:type="spellEnd"/>
      <w:r w:rsidRPr="00CD03C7">
        <w:rPr>
          <w:rFonts w:ascii="Times New Roman CYR" w:hAnsi="Times New Roman CYR" w:cs="Times New Roman CYR"/>
          <w:sz w:val="24"/>
          <w:szCs w:val="24"/>
        </w:rPr>
        <w:t xml:space="preserve"> використання базових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Товариством по </w:t>
      </w:r>
      <w:proofErr w:type="spellStart"/>
      <w:r w:rsidRPr="00CD03C7">
        <w:rPr>
          <w:rFonts w:ascii="Times New Roman CYR" w:hAnsi="Times New Roman CYR" w:cs="Times New Roman CYR"/>
          <w:sz w:val="24"/>
          <w:szCs w:val="24"/>
        </w:rPr>
        <w:t>мiрi</w:t>
      </w:r>
      <w:proofErr w:type="spellEnd"/>
      <w:r w:rsidRPr="00CD03C7">
        <w:rPr>
          <w:rFonts w:ascii="Times New Roman CYR" w:hAnsi="Times New Roman CYR" w:cs="Times New Roman CYR"/>
          <w:sz w:val="24"/>
          <w:szCs w:val="24"/>
        </w:rPr>
        <w:t xml:space="preserve"> нарахування чергових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до сплати.</w:t>
      </w:r>
    </w:p>
    <w:p w14:paraId="799571B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укладення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оренди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бiльше</w:t>
      </w:r>
      <w:proofErr w:type="spellEnd"/>
      <w:r w:rsidRPr="00CD03C7">
        <w:rPr>
          <w:rFonts w:ascii="Times New Roman CYR" w:hAnsi="Times New Roman CYR" w:cs="Times New Roman CYR"/>
          <w:sz w:val="24"/>
          <w:szCs w:val="24"/>
        </w:rPr>
        <w:t xml:space="preserve"> 50000 грн. i на </w:t>
      </w:r>
      <w:proofErr w:type="spellStart"/>
      <w:r w:rsidRPr="00CD03C7">
        <w:rPr>
          <w:rFonts w:ascii="Times New Roman CYR" w:hAnsi="Times New Roman CYR" w:cs="Times New Roman CYR"/>
          <w:sz w:val="24"/>
          <w:szCs w:val="24"/>
        </w:rPr>
        <w:t>термiн</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бiльше</w:t>
      </w:r>
      <w:proofErr w:type="spellEnd"/>
      <w:r w:rsidRPr="00CD03C7">
        <w:rPr>
          <w:rFonts w:ascii="Times New Roman CYR" w:hAnsi="Times New Roman CYR" w:cs="Times New Roman CYR"/>
          <w:sz w:val="24"/>
          <w:szCs w:val="24"/>
        </w:rPr>
        <w:t xml:space="preserve"> 12 </w:t>
      </w:r>
      <w:proofErr w:type="spellStart"/>
      <w:r w:rsidRPr="00CD03C7">
        <w:rPr>
          <w:rFonts w:ascii="Times New Roman CYR" w:hAnsi="Times New Roman CYR" w:cs="Times New Roman CYR"/>
          <w:sz w:val="24"/>
          <w:szCs w:val="24"/>
        </w:rPr>
        <w:t>мiсяцiв</w:t>
      </w:r>
      <w:proofErr w:type="spellEnd"/>
      <w:r w:rsidRPr="00CD03C7">
        <w:rPr>
          <w:rFonts w:ascii="Times New Roman CYR" w:hAnsi="Times New Roman CYR" w:cs="Times New Roman CYR"/>
          <w:sz w:val="24"/>
          <w:szCs w:val="24"/>
        </w:rPr>
        <w:t xml:space="preserve">, Товариство </w:t>
      </w:r>
      <w:proofErr w:type="spellStart"/>
      <w:r w:rsidRPr="00CD03C7">
        <w:rPr>
          <w:rFonts w:ascii="Times New Roman CYR" w:hAnsi="Times New Roman CYR" w:cs="Times New Roman CYR"/>
          <w:sz w:val="24"/>
          <w:szCs w:val="24"/>
        </w:rPr>
        <w:t>оцiнюватиме</w:t>
      </w:r>
      <w:proofErr w:type="spellEnd"/>
      <w:r w:rsidRPr="00CD03C7">
        <w:rPr>
          <w:rFonts w:ascii="Times New Roman CYR" w:hAnsi="Times New Roman CYR" w:cs="Times New Roman CYR"/>
          <w:sz w:val="24"/>
          <w:szCs w:val="24"/>
        </w:rPr>
        <w:t xml:space="preserve"> зобов'язання з оренди з поступовим зниженням </w:t>
      </w:r>
      <w:proofErr w:type="spellStart"/>
      <w:r w:rsidRPr="00CD03C7">
        <w:rPr>
          <w:rFonts w:ascii="Times New Roman CYR" w:hAnsi="Times New Roman CYR" w:cs="Times New Roman CYR"/>
          <w:sz w:val="24"/>
          <w:szCs w:val="24"/>
        </w:rPr>
        <w:t>вартостi</w:t>
      </w:r>
      <w:proofErr w:type="spellEnd"/>
      <w:r w:rsidRPr="00CD03C7">
        <w:rPr>
          <w:rFonts w:ascii="Times New Roman CYR" w:hAnsi="Times New Roman CYR" w:cs="Times New Roman CYR"/>
          <w:sz w:val="24"/>
          <w:szCs w:val="24"/>
        </w:rPr>
        <w:t xml:space="preserve"> орендних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ще не </w:t>
      </w:r>
      <w:proofErr w:type="spellStart"/>
      <w:r w:rsidRPr="00CD03C7">
        <w:rPr>
          <w:rFonts w:ascii="Times New Roman CYR" w:hAnsi="Times New Roman CYR" w:cs="Times New Roman CYR"/>
          <w:sz w:val="24"/>
          <w:szCs w:val="24"/>
        </w:rPr>
        <w:t>здiйсненi</w:t>
      </w:r>
      <w:proofErr w:type="spellEnd"/>
      <w:r w:rsidRPr="00CD03C7">
        <w:rPr>
          <w:rFonts w:ascii="Times New Roman CYR" w:hAnsi="Times New Roman CYR" w:cs="Times New Roman CYR"/>
          <w:sz w:val="24"/>
          <w:szCs w:val="24"/>
        </w:rPr>
        <w:t xml:space="preserve"> на цю дату. </w:t>
      </w:r>
      <w:proofErr w:type="spellStart"/>
      <w:r w:rsidRPr="00CD03C7">
        <w:rPr>
          <w:rFonts w:ascii="Times New Roman CYR" w:hAnsi="Times New Roman CYR" w:cs="Times New Roman CYR"/>
          <w:sz w:val="24"/>
          <w:szCs w:val="24"/>
        </w:rPr>
        <w:t>Оренднi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платежi</w:t>
      </w:r>
      <w:proofErr w:type="spellEnd"/>
      <w:r w:rsidRPr="00CD03C7">
        <w:rPr>
          <w:rFonts w:ascii="Times New Roman CYR" w:hAnsi="Times New Roman CYR" w:cs="Times New Roman CYR"/>
          <w:sz w:val="24"/>
          <w:szCs w:val="24"/>
        </w:rPr>
        <w:t xml:space="preserve"> дисконтуватимуться з використанням процентної ставки, закладеної в </w:t>
      </w:r>
      <w:proofErr w:type="spellStart"/>
      <w:r w:rsidRPr="00CD03C7">
        <w:rPr>
          <w:rFonts w:ascii="Times New Roman CYR" w:hAnsi="Times New Roman CYR" w:cs="Times New Roman CYR"/>
          <w:sz w:val="24"/>
          <w:szCs w:val="24"/>
        </w:rPr>
        <w:t>договорi</w:t>
      </w:r>
      <w:proofErr w:type="spellEnd"/>
      <w:r w:rsidRPr="00CD03C7">
        <w:rPr>
          <w:rFonts w:ascii="Times New Roman CYR" w:hAnsi="Times New Roman CYR" w:cs="Times New Roman CYR"/>
          <w:sz w:val="24"/>
          <w:szCs w:val="24"/>
        </w:rPr>
        <w:t xml:space="preserve"> оренди, якщо така ставка може бути легко визначена. Якщо таку ставку визначити неможливо, Товариство використовуватиме середню </w:t>
      </w:r>
      <w:proofErr w:type="spellStart"/>
      <w:r w:rsidRPr="00CD03C7">
        <w:rPr>
          <w:rFonts w:ascii="Times New Roman CYR" w:hAnsi="Times New Roman CYR" w:cs="Times New Roman CYR"/>
          <w:sz w:val="24"/>
          <w:szCs w:val="24"/>
        </w:rPr>
        <w:t>вiдсоткову</w:t>
      </w:r>
      <w:proofErr w:type="spellEnd"/>
      <w:r w:rsidRPr="00CD03C7">
        <w:rPr>
          <w:rFonts w:ascii="Times New Roman CYR" w:hAnsi="Times New Roman CYR" w:cs="Times New Roman CYR"/>
          <w:sz w:val="24"/>
          <w:szCs w:val="24"/>
        </w:rPr>
        <w:t xml:space="preserve"> ставку за кредитами </w:t>
      </w:r>
      <w:proofErr w:type="spellStart"/>
      <w:r w:rsidRPr="00CD03C7">
        <w:rPr>
          <w:rFonts w:ascii="Times New Roman CYR" w:hAnsi="Times New Roman CYR" w:cs="Times New Roman CYR"/>
          <w:sz w:val="24"/>
          <w:szCs w:val="24"/>
        </w:rPr>
        <w:t>банкiв</w:t>
      </w:r>
      <w:proofErr w:type="spellEnd"/>
      <w:r w:rsidRPr="00CD03C7">
        <w:rPr>
          <w:rFonts w:ascii="Times New Roman CYR" w:hAnsi="Times New Roman CYR" w:cs="Times New Roman CYR"/>
          <w:sz w:val="24"/>
          <w:szCs w:val="24"/>
        </w:rPr>
        <w:t xml:space="preserve"> на початок </w:t>
      </w:r>
      <w:proofErr w:type="spellStart"/>
      <w:r w:rsidRPr="00CD03C7">
        <w:rPr>
          <w:rFonts w:ascii="Times New Roman CYR" w:hAnsi="Times New Roman CYR" w:cs="Times New Roman CYR"/>
          <w:sz w:val="24"/>
          <w:szCs w:val="24"/>
        </w:rPr>
        <w:t>дiї</w:t>
      </w:r>
      <w:proofErr w:type="spellEnd"/>
      <w:r w:rsidRPr="00CD03C7">
        <w:rPr>
          <w:rFonts w:ascii="Times New Roman CYR" w:hAnsi="Times New Roman CYR" w:cs="Times New Roman CYR"/>
          <w:sz w:val="24"/>
          <w:szCs w:val="24"/>
        </w:rPr>
        <w:t xml:space="preserve"> договору оренди. За </w:t>
      </w:r>
      <w:proofErr w:type="spellStart"/>
      <w:r w:rsidRPr="00CD03C7">
        <w:rPr>
          <w:rFonts w:ascii="Times New Roman CYR" w:hAnsi="Times New Roman CYR" w:cs="Times New Roman CYR"/>
          <w:sz w:val="24"/>
          <w:szCs w:val="24"/>
        </w:rPr>
        <w:t>вiдсутностi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кредитiв</w:t>
      </w:r>
      <w:proofErr w:type="spellEnd"/>
      <w:r w:rsidRPr="00CD03C7">
        <w:rPr>
          <w:rFonts w:ascii="Times New Roman CYR" w:hAnsi="Times New Roman CYR" w:cs="Times New Roman CYR"/>
          <w:sz w:val="24"/>
          <w:szCs w:val="24"/>
        </w:rPr>
        <w:t xml:space="preserve"> братиметься ставка, за якою Товариство могла б отримати кредит у </w:t>
      </w:r>
      <w:proofErr w:type="spellStart"/>
      <w:r w:rsidRPr="00CD03C7">
        <w:rPr>
          <w:rFonts w:ascii="Times New Roman CYR" w:hAnsi="Times New Roman CYR" w:cs="Times New Roman CYR"/>
          <w:sz w:val="24"/>
          <w:szCs w:val="24"/>
        </w:rPr>
        <w:t>звiтному</w:t>
      </w:r>
      <w:proofErr w:type="spellEnd"/>
      <w:r w:rsidRPr="00CD03C7">
        <w:rPr>
          <w:rFonts w:ascii="Times New Roman CYR" w:hAnsi="Times New Roman CYR" w:cs="Times New Roman CYR"/>
          <w:sz w:val="24"/>
          <w:szCs w:val="24"/>
        </w:rPr>
        <w:t xml:space="preserve"> чи попередньому календарному </w:t>
      </w:r>
      <w:proofErr w:type="spellStart"/>
      <w:r w:rsidRPr="00CD03C7">
        <w:rPr>
          <w:rFonts w:ascii="Times New Roman CYR" w:hAnsi="Times New Roman CYR" w:cs="Times New Roman CYR"/>
          <w:sz w:val="24"/>
          <w:szCs w:val="24"/>
        </w:rPr>
        <w:t>роцi</w:t>
      </w:r>
      <w:proofErr w:type="spellEnd"/>
      <w:r w:rsidRPr="00CD03C7">
        <w:rPr>
          <w:rFonts w:ascii="Times New Roman CYR" w:hAnsi="Times New Roman CYR" w:cs="Times New Roman CYR"/>
          <w:sz w:val="24"/>
          <w:szCs w:val="24"/>
        </w:rPr>
        <w:t xml:space="preserve"> за результатами </w:t>
      </w:r>
      <w:proofErr w:type="spellStart"/>
      <w:r w:rsidRPr="00CD03C7">
        <w:rPr>
          <w:rFonts w:ascii="Times New Roman CYR" w:hAnsi="Times New Roman CYR" w:cs="Times New Roman CYR"/>
          <w:sz w:val="24"/>
          <w:szCs w:val="24"/>
        </w:rPr>
        <w:t>переговорiв</w:t>
      </w:r>
      <w:proofErr w:type="spellEnd"/>
      <w:r w:rsidRPr="00CD03C7">
        <w:rPr>
          <w:rFonts w:ascii="Times New Roman CYR" w:hAnsi="Times New Roman CYR" w:cs="Times New Roman CYR"/>
          <w:sz w:val="24"/>
          <w:szCs w:val="24"/>
        </w:rPr>
        <w:t xml:space="preserve">. Якщо кредити не отримувались i не планувались до отримання, то береться середня за </w:t>
      </w:r>
      <w:proofErr w:type="spellStart"/>
      <w:r w:rsidRPr="00CD03C7">
        <w:rPr>
          <w:rFonts w:ascii="Times New Roman CYR" w:hAnsi="Times New Roman CYR" w:cs="Times New Roman CYR"/>
          <w:sz w:val="24"/>
          <w:szCs w:val="24"/>
        </w:rPr>
        <w:t>попереднiй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мiсяць</w:t>
      </w:r>
      <w:proofErr w:type="spellEnd"/>
      <w:r w:rsidRPr="00CD03C7">
        <w:rPr>
          <w:rFonts w:ascii="Times New Roman CYR" w:hAnsi="Times New Roman CYR" w:cs="Times New Roman CYR"/>
          <w:sz w:val="24"/>
          <w:szCs w:val="24"/>
        </w:rPr>
        <w:t xml:space="preserve"> процентна ставка за довгостроковими кредитами банку в </w:t>
      </w:r>
      <w:proofErr w:type="spellStart"/>
      <w:r w:rsidRPr="00CD03C7">
        <w:rPr>
          <w:rFonts w:ascii="Times New Roman CYR" w:hAnsi="Times New Roman CYR" w:cs="Times New Roman CYR"/>
          <w:sz w:val="24"/>
          <w:szCs w:val="24"/>
        </w:rPr>
        <w:t>нацiональнiй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валютi</w:t>
      </w:r>
      <w:proofErr w:type="spellEnd"/>
      <w:r w:rsidRPr="00CD03C7">
        <w:rPr>
          <w:rFonts w:ascii="Times New Roman CYR" w:hAnsi="Times New Roman CYR" w:cs="Times New Roman CYR"/>
          <w:sz w:val="24"/>
          <w:szCs w:val="24"/>
        </w:rPr>
        <w:t xml:space="preserve"> для </w:t>
      </w:r>
      <w:proofErr w:type="spellStart"/>
      <w:r w:rsidRPr="00CD03C7">
        <w:rPr>
          <w:rFonts w:ascii="Times New Roman CYR" w:hAnsi="Times New Roman CYR" w:cs="Times New Roman CYR"/>
          <w:sz w:val="24"/>
          <w:szCs w:val="24"/>
        </w:rPr>
        <w:t>суб'єктiв</w:t>
      </w:r>
      <w:proofErr w:type="spellEnd"/>
      <w:r w:rsidRPr="00CD03C7">
        <w:rPr>
          <w:rFonts w:ascii="Times New Roman CYR" w:hAnsi="Times New Roman CYR" w:cs="Times New Roman CYR"/>
          <w:sz w:val="24"/>
          <w:szCs w:val="24"/>
        </w:rPr>
        <w:t xml:space="preserve"> господарювання, </w:t>
      </w:r>
      <w:proofErr w:type="spellStart"/>
      <w:r w:rsidRPr="00CD03C7">
        <w:rPr>
          <w:rFonts w:ascii="Times New Roman CYR" w:hAnsi="Times New Roman CYR" w:cs="Times New Roman CYR"/>
          <w:sz w:val="24"/>
          <w:szCs w:val="24"/>
        </w:rPr>
        <w:t>опублiкована</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офiцiйному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сайтi</w:t>
      </w:r>
      <w:proofErr w:type="spellEnd"/>
      <w:r w:rsidRPr="00CD03C7">
        <w:rPr>
          <w:rFonts w:ascii="Times New Roman CYR" w:hAnsi="Times New Roman CYR" w:cs="Times New Roman CYR"/>
          <w:sz w:val="24"/>
          <w:szCs w:val="24"/>
        </w:rPr>
        <w:t xml:space="preserve"> НБУ https://bank.gov.ua/.</w:t>
      </w:r>
    </w:p>
    <w:p w14:paraId="7538BF5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Якщо </w:t>
      </w:r>
      <w:proofErr w:type="spellStart"/>
      <w:r w:rsidRPr="00CD03C7">
        <w:rPr>
          <w:rFonts w:ascii="Times New Roman CYR" w:hAnsi="Times New Roman CYR" w:cs="Times New Roman CYR"/>
          <w:sz w:val="24"/>
          <w:szCs w:val="24"/>
        </w:rPr>
        <w:t>договiр</w:t>
      </w:r>
      <w:proofErr w:type="spellEnd"/>
      <w:r w:rsidRPr="00CD03C7">
        <w:rPr>
          <w:rFonts w:ascii="Times New Roman CYR" w:hAnsi="Times New Roman CYR" w:cs="Times New Roman CYR"/>
          <w:sz w:val="24"/>
          <w:szCs w:val="24"/>
        </w:rPr>
        <w:t xml:space="preserve"> оренди передбачає </w:t>
      </w:r>
      <w:proofErr w:type="spellStart"/>
      <w:r w:rsidRPr="00CD03C7">
        <w:rPr>
          <w:rFonts w:ascii="Times New Roman CYR" w:hAnsi="Times New Roman CYR" w:cs="Times New Roman CYR"/>
          <w:sz w:val="24"/>
          <w:szCs w:val="24"/>
        </w:rPr>
        <w:t>iндексацiю</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iндекс</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iнфляцiї</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змiну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iстотних</w:t>
      </w:r>
      <w:proofErr w:type="spellEnd"/>
      <w:r w:rsidRPr="00CD03C7">
        <w:rPr>
          <w:rFonts w:ascii="Times New Roman CYR" w:hAnsi="Times New Roman CYR" w:cs="Times New Roman CYR"/>
          <w:sz w:val="24"/>
          <w:szCs w:val="24"/>
        </w:rPr>
        <w:t xml:space="preserve"> умов, передбачених договором, що впливає на </w:t>
      </w: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орендних </w:t>
      </w:r>
      <w:proofErr w:type="spellStart"/>
      <w:r w:rsidRPr="00CD03C7">
        <w:rPr>
          <w:rFonts w:ascii="Times New Roman CYR" w:hAnsi="Times New Roman CYR" w:cs="Times New Roman CYR"/>
          <w:sz w:val="24"/>
          <w:szCs w:val="24"/>
        </w:rPr>
        <w:t>платежiв</w:t>
      </w:r>
      <w:proofErr w:type="spellEnd"/>
      <w:r w:rsidRPr="00CD03C7">
        <w:rPr>
          <w:rFonts w:ascii="Times New Roman CYR" w:hAnsi="Times New Roman CYR" w:cs="Times New Roman CYR"/>
          <w:sz w:val="24"/>
          <w:szCs w:val="24"/>
        </w:rPr>
        <w:t xml:space="preserve"> на 10% i </w:t>
      </w:r>
      <w:proofErr w:type="spellStart"/>
      <w:r w:rsidRPr="00CD03C7">
        <w:rPr>
          <w:rFonts w:ascii="Times New Roman CYR" w:hAnsi="Times New Roman CYR" w:cs="Times New Roman CYR"/>
          <w:sz w:val="24"/>
          <w:szCs w:val="24"/>
        </w:rPr>
        <w:t>бiльше</w:t>
      </w:r>
      <w:proofErr w:type="spellEnd"/>
      <w:r w:rsidRPr="00CD03C7">
        <w:rPr>
          <w:rFonts w:ascii="Times New Roman CYR" w:hAnsi="Times New Roman CYR" w:cs="Times New Roman CYR"/>
          <w:sz w:val="24"/>
          <w:szCs w:val="24"/>
        </w:rPr>
        <w:t xml:space="preserve">, то така </w:t>
      </w:r>
      <w:proofErr w:type="spellStart"/>
      <w:r w:rsidRPr="00CD03C7">
        <w:rPr>
          <w:rFonts w:ascii="Times New Roman CYR" w:hAnsi="Times New Roman CYR" w:cs="Times New Roman CYR"/>
          <w:sz w:val="24"/>
          <w:szCs w:val="24"/>
        </w:rPr>
        <w:t>змiна</w:t>
      </w:r>
      <w:proofErr w:type="spellEnd"/>
      <w:r w:rsidRPr="00CD03C7">
        <w:rPr>
          <w:rFonts w:ascii="Times New Roman CYR" w:hAnsi="Times New Roman CYR" w:cs="Times New Roman CYR"/>
          <w:sz w:val="24"/>
          <w:szCs w:val="24"/>
        </w:rPr>
        <w:t xml:space="preserve"> розглядатиметься як </w:t>
      </w:r>
      <w:proofErr w:type="spellStart"/>
      <w:r w:rsidRPr="00CD03C7">
        <w:rPr>
          <w:rFonts w:ascii="Times New Roman CYR" w:hAnsi="Times New Roman CYR" w:cs="Times New Roman CYR"/>
          <w:sz w:val="24"/>
          <w:szCs w:val="24"/>
        </w:rPr>
        <w:t>модифiкацiя</w:t>
      </w:r>
      <w:proofErr w:type="spellEnd"/>
      <w:r w:rsidRPr="00CD03C7">
        <w:rPr>
          <w:rFonts w:ascii="Times New Roman CYR" w:hAnsi="Times New Roman CYR" w:cs="Times New Roman CYR"/>
          <w:sz w:val="24"/>
          <w:szCs w:val="24"/>
        </w:rPr>
        <w:t xml:space="preserve"> договору.</w:t>
      </w:r>
    </w:p>
    <w:p w14:paraId="1D12480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162D88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(й) </w:t>
      </w:r>
      <w:proofErr w:type="spellStart"/>
      <w:r w:rsidRPr="00CD03C7">
        <w:rPr>
          <w:rFonts w:ascii="Times New Roman CYR" w:hAnsi="Times New Roman CYR" w:cs="Times New Roman CYR"/>
          <w:sz w:val="24"/>
          <w:szCs w:val="24"/>
        </w:rPr>
        <w:t>Процентнi</w:t>
      </w:r>
      <w:proofErr w:type="spellEnd"/>
      <w:r w:rsidRPr="00CD03C7">
        <w:rPr>
          <w:rFonts w:ascii="Times New Roman CYR" w:hAnsi="Times New Roman CYR" w:cs="Times New Roman CYR"/>
          <w:sz w:val="24"/>
          <w:szCs w:val="24"/>
        </w:rPr>
        <w:t xml:space="preserve"> доходи та витрати й </w:t>
      </w:r>
      <w:proofErr w:type="spellStart"/>
      <w:r w:rsidRPr="00CD03C7">
        <w:rPr>
          <w:rFonts w:ascii="Times New Roman CYR" w:hAnsi="Times New Roman CYR" w:cs="Times New Roman CYR"/>
          <w:sz w:val="24"/>
          <w:szCs w:val="24"/>
        </w:rPr>
        <w:t>комiсiйнi</w:t>
      </w:r>
      <w:proofErr w:type="spellEnd"/>
      <w:r w:rsidRPr="00CD03C7">
        <w:rPr>
          <w:rFonts w:ascii="Times New Roman CYR" w:hAnsi="Times New Roman CYR" w:cs="Times New Roman CYR"/>
          <w:sz w:val="24"/>
          <w:szCs w:val="24"/>
        </w:rPr>
        <w:t xml:space="preserve"> доходи</w:t>
      </w:r>
    </w:p>
    <w:p w14:paraId="2819FA5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Процентнi</w:t>
      </w:r>
      <w:proofErr w:type="spellEnd"/>
      <w:r w:rsidRPr="00CD03C7">
        <w:rPr>
          <w:rFonts w:ascii="Times New Roman CYR" w:hAnsi="Times New Roman CYR" w:cs="Times New Roman CYR"/>
          <w:sz w:val="24"/>
          <w:szCs w:val="24"/>
        </w:rPr>
        <w:t xml:space="preserve"> доходи й витрати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з використанням методу ефективної процентної ставки.</w:t>
      </w:r>
    </w:p>
    <w:p w14:paraId="07A62ED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Процентнi</w:t>
      </w:r>
      <w:proofErr w:type="spellEnd"/>
      <w:r w:rsidRPr="00CD03C7">
        <w:rPr>
          <w:rFonts w:ascii="Times New Roman CYR" w:hAnsi="Times New Roman CYR" w:cs="Times New Roman CYR"/>
          <w:sz w:val="24"/>
          <w:szCs w:val="24"/>
        </w:rPr>
        <w:t xml:space="preserve"> доходи й витрати включають </w:t>
      </w:r>
      <w:proofErr w:type="spellStart"/>
      <w:r w:rsidRPr="00CD03C7">
        <w:rPr>
          <w:rFonts w:ascii="Times New Roman CYR" w:hAnsi="Times New Roman CYR" w:cs="Times New Roman CYR"/>
          <w:sz w:val="24"/>
          <w:szCs w:val="24"/>
        </w:rPr>
        <w:t>амортизацiю</w:t>
      </w:r>
      <w:proofErr w:type="spellEnd"/>
      <w:r w:rsidRPr="00CD03C7">
        <w:rPr>
          <w:rFonts w:ascii="Times New Roman CYR" w:hAnsi="Times New Roman CYR" w:cs="Times New Roman CYR"/>
          <w:sz w:val="24"/>
          <w:szCs w:val="24"/>
        </w:rPr>
        <w:t xml:space="preserve"> дисконту або </w:t>
      </w:r>
      <w:proofErr w:type="spellStart"/>
      <w:r w:rsidRPr="00CD03C7">
        <w:rPr>
          <w:rFonts w:ascii="Times New Roman CYR" w:hAnsi="Times New Roman CYR" w:cs="Times New Roman CYR"/>
          <w:sz w:val="24"/>
          <w:szCs w:val="24"/>
        </w:rPr>
        <w:t>премiї</w:t>
      </w:r>
      <w:proofErr w:type="spellEnd"/>
      <w:r w:rsidRPr="00CD03C7">
        <w:rPr>
          <w:rFonts w:ascii="Times New Roman CYR" w:hAnsi="Times New Roman CYR" w:cs="Times New Roman CYR"/>
          <w:sz w:val="24"/>
          <w:szCs w:val="24"/>
        </w:rPr>
        <w:t xml:space="preserve">, або </w:t>
      </w:r>
      <w:proofErr w:type="spellStart"/>
      <w:r w:rsidRPr="00CD03C7">
        <w:rPr>
          <w:rFonts w:ascii="Times New Roman CYR" w:hAnsi="Times New Roman CYR" w:cs="Times New Roman CYR"/>
          <w:sz w:val="24"/>
          <w:szCs w:val="24"/>
        </w:rPr>
        <w:t>iншої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рiзницi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первiсною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iнструмента</w:t>
      </w:r>
      <w:proofErr w:type="spellEnd"/>
      <w:r w:rsidRPr="00CD03C7">
        <w:rPr>
          <w:rFonts w:ascii="Times New Roman CYR" w:hAnsi="Times New Roman CYR" w:cs="Times New Roman CYR"/>
          <w:sz w:val="24"/>
          <w:szCs w:val="24"/>
        </w:rPr>
        <w:t xml:space="preserve"> i його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на дату погашення, визначеної з використанням ефективної процентної ставки.</w:t>
      </w:r>
    </w:p>
    <w:p w14:paraId="0D5F569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lastRenderedPageBreak/>
        <w:t>Iншi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комiсiї</w:t>
      </w:r>
      <w:proofErr w:type="spellEnd"/>
      <w:r w:rsidRPr="00CD03C7">
        <w:rPr>
          <w:rFonts w:ascii="Times New Roman CYR" w:hAnsi="Times New Roman CYR" w:cs="Times New Roman CYR"/>
          <w:sz w:val="24"/>
          <w:szCs w:val="24"/>
        </w:rPr>
        <w:t xml:space="preserve">, а також </w:t>
      </w:r>
      <w:proofErr w:type="spellStart"/>
      <w:r w:rsidRPr="00CD03C7">
        <w:rPr>
          <w:rFonts w:ascii="Times New Roman CYR" w:hAnsi="Times New Roman CYR" w:cs="Times New Roman CYR"/>
          <w:sz w:val="24"/>
          <w:szCs w:val="24"/>
        </w:rPr>
        <w:t>iншi</w:t>
      </w:r>
      <w:proofErr w:type="spellEnd"/>
      <w:r w:rsidRPr="00CD03C7">
        <w:rPr>
          <w:rFonts w:ascii="Times New Roman CYR" w:hAnsi="Times New Roman CYR" w:cs="Times New Roman CYR"/>
          <w:sz w:val="24"/>
          <w:szCs w:val="24"/>
        </w:rPr>
        <w:t xml:space="preserve"> доходи й витрати </w:t>
      </w:r>
      <w:proofErr w:type="spellStart"/>
      <w:r w:rsidRPr="00CD03C7">
        <w:rPr>
          <w:rFonts w:ascii="Times New Roman CYR" w:hAnsi="Times New Roman CYR" w:cs="Times New Roman CYR"/>
          <w:sz w:val="24"/>
          <w:szCs w:val="24"/>
        </w:rPr>
        <w:t>вiдносяться</w:t>
      </w:r>
      <w:proofErr w:type="spellEnd"/>
      <w:r w:rsidRPr="00CD03C7">
        <w:rPr>
          <w:rFonts w:ascii="Times New Roman CYR" w:hAnsi="Times New Roman CYR" w:cs="Times New Roman CYR"/>
          <w:sz w:val="24"/>
          <w:szCs w:val="24"/>
        </w:rPr>
        <w:t xml:space="preserve"> до складу прибутку чи збитку на дату надання </w:t>
      </w:r>
      <w:proofErr w:type="spellStart"/>
      <w:r w:rsidRPr="00CD03C7">
        <w:rPr>
          <w:rFonts w:ascii="Times New Roman CYR" w:hAnsi="Times New Roman CYR" w:cs="Times New Roman CYR"/>
          <w:sz w:val="24"/>
          <w:szCs w:val="24"/>
        </w:rPr>
        <w:t>вiдповiдної</w:t>
      </w:r>
      <w:proofErr w:type="spellEnd"/>
      <w:r w:rsidRPr="00CD03C7">
        <w:rPr>
          <w:rFonts w:ascii="Times New Roman CYR" w:hAnsi="Times New Roman CYR" w:cs="Times New Roman CYR"/>
          <w:sz w:val="24"/>
          <w:szCs w:val="24"/>
        </w:rPr>
        <w:t xml:space="preserve"> послуги.</w:t>
      </w:r>
    </w:p>
    <w:p w14:paraId="1D89444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60C5F4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(к) </w:t>
      </w: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iноземних</w:t>
      </w:r>
      <w:proofErr w:type="spellEnd"/>
      <w:r w:rsidRPr="00CD03C7">
        <w:rPr>
          <w:rFonts w:ascii="Times New Roman CYR" w:hAnsi="Times New Roman CYR" w:cs="Times New Roman CYR"/>
          <w:sz w:val="24"/>
          <w:szCs w:val="24"/>
        </w:rPr>
        <w:t xml:space="preserve"> валютах</w:t>
      </w:r>
    </w:p>
    <w:p w14:paraId="13B1308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iноземнiй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валютi</w:t>
      </w:r>
      <w:proofErr w:type="spellEnd"/>
      <w:r w:rsidRPr="00CD03C7">
        <w:rPr>
          <w:rFonts w:ascii="Times New Roman CYR" w:hAnsi="Times New Roman CYR" w:cs="Times New Roman CYR"/>
          <w:sz w:val="24"/>
          <w:szCs w:val="24"/>
        </w:rPr>
        <w:t xml:space="preserve"> переводяться у </w:t>
      </w:r>
      <w:proofErr w:type="spellStart"/>
      <w:r w:rsidRPr="00CD03C7">
        <w:rPr>
          <w:rFonts w:ascii="Times New Roman CYR" w:hAnsi="Times New Roman CYR" w:cs="Times New Roman CYR"/>
          <w:sz w:val="24"/>
          <w:szCs w:val="24"/>
        </w:rPr>
        <w:t>функцiональну</w:t>
      </w:r>
      <w:proofErr w:type="spellEnd"/>
      <w:r w:rsidRPr="00CD03C7">
        <w:rPr>
          <w:rFonts w:ascii="Times New Roman CYR" w:hAnsi="Times New Roman CYR" w:cs="Times New Roman CYR"/>
          <w:sz w:val="24"/>
          <w:szCs w:val="24"/>
        </w:rPr>
        <w:t xml:space="preserve"> валюту Товариства за валютними курсами, що </w:t>
      </w:r>
      <w:proofErr w:type="spellStart"/>
      <w:r w:rsidRPr="00CD03C7">
        <w:rPr>
          <w:rFonts w:ascii="Times New Roman CYR" w:hAnsi="Times New Roman CYR" w:cs="Times New Roman CYR"/>
          <w:sz w:val="24"/>
          <w:szCs w:val="24"/>
        </w:rPr>
        <w:t>дiяли</w:t>
      </w:r>
      <w:proofErr w:type="spellEnd"/>
      <w:r w:rsidRPr="00CD03C7">
        <w:rPr>
          <w:rFonts w:ascii="Times New Roman CYR" w:hAnsi="Times New Roman CYR" w:cs="Times New Roman CYR"/>
          <w:sz w:val="24"/>
          <w:szCs w:val="24"/>
        </w:rPr>
        <w:t xml:space="preserve"> на дати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Грошовi</w:t>
      </w:r>
      <w:proofErr w:type="spellEnd"/>
      <w:r w:rsidRPr="00CD03C7">
        <w:rPr>
          <w:rFonts w:ascii="Times New Roman CYR" w:hAnsi="Times New Roman CYR" w:cs="Times New Roman CYR"/>
          <w:sz w:val="24"/>
          <w:szCs w:val="24"/>
        </w:rPr>
        <w:t xml:space="preserve"> активи й зобов'язання, </w:t>
      </w:r>
      <w:proofErr w:type="spellStart"/>
      <w:r w:rsidRPr="00CD03C7">
        <w:rPr>
          <w:rFonts w:ascii="Times New Roman CYR" w:hAnsi="Times New Roman CYR" w:cs="Times New Roman CYR"/>
          <w:sz w:val="24"/>
          <w:szCs w:val="24"/>
        </w:rPr>
        <w:t>вираженi</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iноземнiй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валютi</w:t>
      </w:r>
      <w:proofErr w:type="spellEnd"/>
      <w:r w:rsidRPr="00CD03C7">
        <w:rPr>
          <w:rFonts w:ascii="Times New Roman CYR" w:hAnsi="Times New Roman CYR" w:cs="Times New Roman CYR"/>
          <w:sz w:val="24"/>
          <w:szCs w:val="24"/>
        </w:rPr>
        <w:t xml:space="preserve"> станом на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переводяться у </w:t>
      </w:r>
      <w:proofErr w:type="spellStart"/>
      <w:r w:rsidRPr="00CD03C7">
        <w:rPr>
          <w:rFonts w:ascii="Times New Roman CYR" w:hAnsi="Times New Roman CYR" w:cs="Times New Roman CYR"/>
          <w:sz w:val="24"/>
          <w:szCs w:val="24"/>
        </w:rPr>
        <w:t>функцiональну</w:t>
      </w:r>
      <w:proofErr w:type="spellEnd"/>
      <w:r w:rsidRPr="00CD03C7">
        <w:rPr>
          <w:rFonts w:ascii="Times New Roman CYR" w:hAnsi="Times New Roman CYR" w:cs="Times New Roman CYR"/>
          <w:sz w:val="24"/>
          <w:szCs w:val="24"/>
        </w:rPr>
        <w:t xml:space="preserve"> валюту за валютним курсом, що </w:t>
      </w:r>
      <w:proofErr w:type="spellStart"/>
      <w:r w:rsidRPr="00CD03C7">
        <w:rPr>
          <w:rFonts w:ascii="Times New Roman CYR" w:hAnsi="Times New Roman CYR" w:cs="Times New Roman CYR"/>
          <w:sz w:val="24"/>
          <w:szCs w:val="24"/>
        </w:rPr>
        <w:t>дiяв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w:t>
      </w:r>
      <w:proofErr w:type="spellStart"/>
      <w:r w:rsidRPr="00CD03C7">
        <w:rPr>
          <w:rFonts w:ascii="Times New Roman CYR" w:hAnsi="Times New Roman CYR" w:cs="Times New Roman CYR"/>
          <w:sz w:val="24"/>
          <w:szCs w:val="24"/>
        </w:rPr>
        <w:t>Негрошовi</w:t>
      </w:r>
      <w:proofErr w:type="spellEnd"/>
      <w:r w:rsidRPr="00CD03C7">
        <w:rPr>
          <w:rFonts w:ascii="Times New Roman CYR" w:hAnsi="Times New Roman CYR" w:cs="Times New Roman CYR"/>
          <w:sz w:val="24"/>
          <w:szCs w:val="24"/>
        </w:rPr>
        <w:t xml:space="preserve"> активи й зобов'язання, </w:t>
      </w:r>
      <w:proofErr w:type="spellStart"/>
      <w:r w:rsidRPr="00CD03C7">
        <w:rPr>
          <w:rFonts w:ascii="Times New Roman CYR" w:hAnsi="Times New Roman CYR" w:cs="Times New Roman CYR"/>
          <w:sz w:val="24"/>
          <w:szCs w:val="24"/>
        </w:rPr>
        <w:t>вираженi</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iноземнiй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валютi</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вiдображенi</w:t>
      </w:r>
      <w:proofErr w:type="spellEnd"/>
      <w:r w:rsidRPr="00CD03C7">
        <w:rPr>
          <w:rFonts w:ascii="Times New Roman CYR" w:hAnsi="Times New Roman CYR" w:cs="Times New Roman CYR"/>
          <w:sz w:val="24"/>
          <w:szCs w:val="24"/>
        </w:rPr>
        <w:t xml:space="preserve"> по фактичним витратам, перераховуються у </w:t>
      </w:r>
      <w:proofErr w:type="spellStart"/>
      <w:r w:rsidRPr="00CD03C7">
        <w:rPr>
          <w:rFonts w:ascii="Times New Roman CYR" w:hAnsi="Times New Roman CYR" w:cs="Times New Roman CYR"/>
          <w:sz w:val="24"/>
          <w:szCs w:val="24"/>
        </w:rPr>
        <w:t>функцiональну</w:t>
      </w:r>
      <w:proofErr w:type="spellEnd"/>
      <w:r w:rsidRPr="00CD03C7">
        <w:rPr>
          <w:rFonts w:ascii="Times New Roman CYR" w:hAnsi="Times New Roman CYR" w:cs="Times New Roman CYR"/>
          <w:sz w:val="24"/>
          <w:szCs w:val="24"/>
        </w:rPr>
        <w:t xml:space="preserve"> валюту за валютним курсом, що </w:t>
      </w:r>
      <w:proofErr w:type="spellStart"/>
      <w:r w:rsidRPr="00CD03C7">
        <w:rPr>
          <w:rFonts w:ascii="Times New Roman CYR" w:hAnsi="Times New Roman CYR" w:cs="Times New Roman CYR"/>
          <w:sz w:val="24"/>
          <w:szCs w:val="24"/>
        </w:rPr>
        <w:t>дiяв</w:t>
      </w:r>
      <w:proofErr w:type="spellEnd"/>
      <w:r w:rsidRPr="00CD03C7">
        <w:rPr>
          <w:rFonts w:ascii="Times New Roman CYR" w:hAnsi="Times New Roman CYR" w:cs="Times New Roman CYR"/>
          <w:sz w:val="24"/>
          <w:szCs w:val="24"/>
        </w:rPr>
        <w:t xml:space="preserve"> на дату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Курсовi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рiзницi</w:t>
      </w:r>
      <w:proofErr w:type="spellEnd"/>
      <w:r w:rsidRPr="00CD03C7">
        <w:rPr>
          <w:rFonts w:ascii="Times New Roman CYR" w:hAnsi="Times New Roman CYR" w:cs="Times New Roman CYR"/>
          <w:sz w:val="24"/>
          <w:szCs w:val="24"/>
        </w:rPr>
        <w:t xml:space="preserve">, що виникають у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перерахунку в </w:t>
      </w:r>
      <w:proofErr w:type="spellStart"/>
      <w:r w:rsidRPr="00CD03C7">
        <w:rPr>
          <w:rFonts w:ascii="Times New Roman CYR" w:hAnsi="Times New Roman CYR" w:cs="Times New Roman CYR"/>
          <w:sz w:val="24"/>
          <w:szCs w:val="24"/>
        </w:rPr>
        <w:t>iноземну</w:t>
      </w:r>
      <w:proofErr w:type="spellEnd"/>
      <w:r w:rsidRPr="00CD03C7">
        <w:rPr>
          <w:rFonts w:ascii="Times New Roman CYR" w:hAnsi="Times New Roman CYR" w:cs="Times New Roman CYR"/>
          <w:sz w:val="24"/>
          <w:szCs w:val="24"/>
        </w:rPr>
        <w:t xml:space="preserve"> валюту,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w:t>
      </w:r>
    </w:p>
    <w:p w14:paraId="0FA00BF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9F85A9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(л) Оподатковування</w:t>
      </w:r>
    </w:p>
    <w:p w14:paraId="17B8853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Сума податку на прибуток включає суму поточного податку за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 xml:space="preserve"> i суму </w:t>
      </w:r>
      <w:proofErr w:type="spellStart"/>
      <w:r w:rsidRPr="00CD03C7">
        <w:rPr>
          <w:rFonts w:ascii="Times New Roman CYR" w:hAnsi="Times New Roman CYR" w:cs="Times New Roman CYR"/>
          <w:sz w:val="24"/>
          <w:szCs w:val="24"/>
        </w:rPr>
        <w:t>вiдстроченого</w:t>
      </w:r>
      <w:proofErr w:type="spellEnd"/>
      <w:r w:rsidRPr="00CD03C7">
        <w:rPr>
          <w:rFonts w:ascii="Times New Roman CYR" w:hAnsi="Times New Roman CYR" w:cs="Times New Roman CYR"/>
          <w:sz w:val="24"/>
          <w:szCs w:val="24"/>
        </w:rPr>
        <w:t xml:space="preserve"> податку. Податок на прибуток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прибутку чи збитку в повному </w:t>
      </w:r>
      <w:proofErr w:type="spellStart"/>
      <w:r w:rsidRPr="00CD03C7">
        <w:rPr>
          <w:rFonts w:ascii="Times New Roman CYR" w:hAnsi="Times New Roman CYR" w:cs="Times New Roman CYR"/>
          <w:sz w:val="24"/>
          <w:szCs w:val="24"/>
        </w:rPr>
        <w:t>обсязi</w:t>
      </w:r>
      <w:proofErr w:type="spellEnd"/>
      <w:r w:rsidRPr="00CD03C7">
        <w:rPr>
          <w:rFonts w:ascii="Times New Roman CYR" w:hAnsi="Times New Roman CYR" w:cs="Times New Roman CYR"/>
          <w:sz w:val="24"/>
          <w:szCs w:val="24"/>
        </w:rPr>
        <w:t xml:space="preserve">, за винятком сум, що </w:t>
      </w:r>
      <w:proofErr w:type="spellStart"/>
      <w:r w:rsidRPr="00CD03C7">
        <w:rPr>
          <w:rFonts w:ascii="Times New Roman CYR" w:hAnsi="Times New Roman CYR" w:cs="Times New Roman CYR"/>
          <w:sz w:val="24"/>
          <w:szCs w:val="24"/>
        </w:rPr>
        <w:t>вiдносяться</w:t>
      </w:r>
      <w:proofErr w:type="spellEnd"/>
      <w:r w:rsidRPr="00CD03C7">
        <w:rPr>
          <w:rFonts w:ascii="Times New Roman CYR" w:hAnsi="Times New Roman CYR" w:cs="Times New Roman CYR"/>
          <w:sz w:val="24"/>
          <w:szCs w:val="24"/>
        </w:rPr>
        <w:t xml:space="preserve"> до </w:t>
      </w:r>
      <w:proofErr w:type="spellStart"/>
      <w:r w:rsidRPr="00CD03C7">
        <w:rPr>
          <w:rFonts w:ascii="Times New Roman CYR" w:hAnsi="Times New Roman CYR" w:cs="Times New Roman CYR"/>
          <w:sz w:val="24"/>
          <w:szCs w:val="24"/>
        </w:rPr>
        <w:t>операцiй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вiдображених</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складi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iншого</w:t>
      </w:r>
      <w:proofErr w:type="spellEnd"/>
      <w:r w:rsidRPr="00CD03C7">
        <w:rPr>
          <w:rFonts w:ascii="Times New Roman CYR" w:hAnsi="Times New Roman CYR" w:cs="Times New Roman CYR"/>
          <w:sz w:val="24"/>
          <w:szCs w:val="24"/>
        </w:rPr>
        <w:t xml:space="preserve"> сукупного  доходу, або до </w:t>
      </w:r>
      <w:proofErr w:type="spellStart"/>
      <w:r w:rsidRPr="00CD03C7">
        <w:rPr>
          <w:rFonts w:ascii="Times New Roman CYR" w:hAnsi="Times New Roman CYR" w:cs="Times New Roman CYR"/>
          <w:sz w:val="24"/>
          <w:szCs w:val="24"/>
        </w:rPr>
        <w:t>операцiй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власниками, </w:t>
      </w:r>
      <w:proofErr w:type="spellStart"/>
      <w:r w:rsidRPr="00CD03C7">
        <w:rPr>
          <w:rFonts w:ascii="Times New Roman CYR" w:hAnsi="Times New Roman CYR" w:cs="Times New Roman CYR"/>
          <w:sz w:val="24"/>
          <w:szCs w:val="24"/>
        </w:rPr>
        <w:t>вiдображених</w:t>
      </w:r>
      <w:proofErr w:type="spellEnd"/>
      <w:r w:rsidRPr="00CD03C7">
        <w:rPr>
          <w:rFonts w:ascii="Times New Roman CYR" w:hAnsi="Times New Roman CYR" w:cs="Times New Roman CYR"/>
          <w:sz w:val="24"/>
          <w:szCs w:val="24"/>
        </w:rPr>
        <w:t xml:space="preserve"> безпосередньо на рахунках власного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вiдповiдно</w:t>
      </w:r>
      <w:proofErr w:type="spellEnd"/>
      <w:r w:rsidRPr="00CD03C7">
        <w:rPr>
          <w:rFonts w:ascii="Times New Roman CYR" w:hAnsi="Times New Roman CYR" w:cs="Times New Roman CYR"/>
          <w:sz w:val="24"/>
          <w:szCs w:val="24"/>
        </w:rPr>
        <w:t xml:space="preserve">, входять в склад </w:t>
      </w:r>
      <w:proofErr w:type="spellStart"/>
      <w:r w:rsidRPr="00CD03C7">
        <w:rPr>
          <w:rFonts w:ascii="Times New Roman CYR" w:hAnsi="Times New Roman CYR" w:cs="Times New Roman CYR"/>
          <w:sz w:val="24"/>
          <w:szCs w:val="24"/>
        </w:rPr>
        <w:t>iншого</w:t>
      </w:r>
      <w:proofErr w:type="spellEnd"/>
      <w:r w:rsidRPr="00CD03C7">
        <w:rPr>
          <w:rFonts w:ascii="Times New Roman CYR" w:hAnsi="Times New Roman CYR" w:cs="Times New Roman CYR"/>
          <w:sz w:val="24"/>
          <w:szCs w:val="24"/>
        </w:rPr>
        <w:t xml:space="preserve"> сукупного прибутку або безпосередньо в склад власного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w:t>
      </w:r>
    </w:p>
    <w:p w14:paraId="1CDA419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7C138F8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i) Поточний податок</w:t>
      </w:r>
    </w:p>
    <w:p w14:paraId="15752A8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Поточний податок на прибуток розраховується виходячи з передбачуваного </w:t>
      </w:r>
      <w:proofErr w:type="spellStart"/>
      <w:r w:rsidRPr="00CD03C7">
        <w:rPr>
          <w:rFonts w:ascii="Times New Roman CYR" w:hAnsi="Times New Roman CYR" w:cs="Times New Roman CYR"/>
          <w:sz w:val="24"/>
          <w:szCs w:val="24"/>
        </w:rPr>
        <w:t>розмiру</w:t>
      </w:r>
      <w:proofErr w:type="spellEnd"/>
      <w:r w:rsidRPr="00CD03C7">
        <w:rPr>
          <w:rFonts w:ascii="Times New Roman CYR" w:hAnsi="Times New Roman CYR" w:cs="Times New Roman CYR"/>
          <w:sz w:val="24"/>
          <w:szCs w:val="24"/>
        </w:rPr>
        <w:t xml:space="preserve"> оподатковуваного прибутку за </w:t>
      </w:r>
      <w:proofErr w:type="spellStart"/>
      <w:r w:rsidRPr="00CD03C7">
        <w:rPr>
          <w:rFonts w:ascii="Times New Roman CYR" w:hAnsi="Times New Roman CYR" w:cs="Times New Roman CYR"/>
          <w:sz w:val="24"/>
          <w:szCs w:val="24"/>
        </w:rPr>
        <w:t>звiтний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w:t>
      </w:r>
      <w:proofErr w:type="spellEnd"/>
      <w:r w:rsidRPr="00CD03C7">
        <w:rPr>
          <w:rFonts w:ascii="Times New Roman CYR" w:hAnsi="Times New Roman CYR" w:cs="Times New Roman CYR"/>
          <w:sz w:val="24"/>
          <w:szCs w:val="24"/>
        </w:rPr>
        <w:t xml:space="preserve"> з урахуванням ставок по податку на прибуток, що </w:t>
      </w:r>
      <w:proofErr w:type="spellStart"/>
      <w:r w:rsidRPr="00CD03C7">
        <w:rPr>
          <w:rFonts w:ascii="Times New Roman CYR" w:hAnsi="Times New Roman CYR" w:cs="Times New Roman CYR"/>
          <w:sz w:val="24"/>
          <w:szCs w:val="24"/>
        </w:rPr>
        <w:t>дiяли</w:t>
      </w:r>
      <w:proofErr w:type="spellEnd"/>
      <w:r w:rsidRPr="00CD03C7">
        <w:rPr>
          <w:rFonts w:ascii="Times New Roman CYR" w:hAnsi="Times New Roman CYR" w:cs="Times New Roman CYR"/>
          <w:sz w:val="24"/>
          <w:szCs w:val="24"/>
        </w:rPr>
        <w:t xml:space="preserve"> станом на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 а також суми зобов'язань, що виникли в </w:t>
      </w:r>
      <w:proofErr w:type="spellStart"/>
      <w:r w:rsidRPr="00CD03C7">
        <w:rPr>
          <w:rFonts w:ascii="Times New Roman CYR" w:hAnsi="Times New Roman CYR" w:cs="Times New Roman CYR"/>
          <w:sz w:val="24"/>
          <w:szCs w:val="24"/>
        </w:rPr>
        <w:t>результатi</w:t>
      </w:r>
      <w:proofErr w:type="spellEnd"/>
      <w:r w:rsidRPr="00CD03C7">
        <w:rPr>
          <w:rFonts w:ascii="Times New Roman CYR" w:hAnsi="Times New Roman CYR" w:cs="Times New Roman CYR"/>
          <w:sz w:val="24"/>
          <w:szCs w:val="24"/>
        </w:rPr>
        <w:t xml:space="preserve"> уточнення сум податку на прибуток за </w:t>
      </w:r>
      <w:proofErr w:type="spellStart"/>
      <w:r w:rsidRPr="00CD03C7">
        <w:rPr>
          <w:rFonts w:ascii="Times New Roman CYR" w:hAnsi="Times New Roman CYR" w:cs="Times New Roman CYR"/>
          <w:sz w:val="24"/>
          <w:szCs w:val="24"/>
        </w:rPr>
        <w:t>попереднi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перiоди</w:t>
      </w:r>
      <w:proofErr w:type="spellEnd"/>
      <w:r w:rsidRPr="00CD03C7">
        <w:rPr>
          <w:rFonts w:ascii="Times New Roman CYR" w:hAnsi="Times New Roman CYR" w:cs="Times New Roman CYR"/>
          <w:sz w:val="24"/>
          <w:szCs w:val="24"/>
        </w:rPr>
        <w:t>.</w:t>
      </w:r>
    </w:p>
    <w:p w14:paraId="4AEDF8E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671962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ii) </w:t>
      </w:r>
      <w:proofErr w:type="spellStart"/>
      <w:r w:rsidRPr="00CD03C7">
        <w:rPr>
          <w:rFonts w:ascii="Times New Roman CYR" w:hAnsi="Times New Roman CYR" w:cs="Times New Roman CYR"/>
          <w:sz w:val="24"/>
          <w:szCs w:val="24"/>
        </w:rPr>
        <w:t>Вiдстрочений</w:t>
      </w:r>
      <w:proofErr w:type="spellEnd"/>
      <w:r w:rsidRPr="00CD03C7">
        <w:rPr>
          <w:rFonts w:ascii="Times New Roman CYR" w:hAnsi="Times New Roman CYR" w:cs="Times New Roman CYR"/>
          <w:sz w:val="24"/>
          <w:szCs w:val="24"/>
        </w:rPr>
        <w:t xml:space="preserve"> податок</w:t>
      </w:r>
    </w:p>
    <w:p w14:paraId="6E9AE5E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Вiдстрочений</w:t>
      </w:r>
      <w:proofErr w:type="spellEnd"/>
      <w:r w:rsidRPr="00CD03C7">
        <w:rPr>
          <w:rFonts w:ascii="Times New Roman CYR" w:hAnsi="Times New Roman CYR" w:cs="Times New Roman CYR"/>
          <w:sz w:val="24"/>
          <w:szCs w:val="24"/>
        </w:rPr>
        <w:t xml:space="preserve"> податок </w:t>
      </w:r>
      <w:proofErr w:type="spellStart"/>
      <w:r w:rsidRPr="00CD03C7">
        <w:rPr>
          <w:rFonts w:ascii="Times New Roman CYR" w:hAnsi="Times New Roman CYR" w:cs="Times New Roman CYR"/>
          <w:sz w:val="24"/>
          <w:szCs w:val="24"/>
        </w:rPr>
        <w:t>вiдображається</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вiдношеннi</w:t>
      </w:r>
      <w:proofErr w:type="spellEnd"/>
      <w:r w:rsidRPr="00CD03C7">
        <w:rPr>
          <w:rFonts w:ascii="Times New Roman CYR" w:hAnsi="Times New Roman CYR" w:cs="Times New Roman CYR"/>
          <w:sz w:val="24"/>
          <w:szCs w:val="24"/>
        </w:rPr>
        <w:t xml:space="preserve"> тимчасових </w:t>
      </w:r>
      <w:proofErr w:type="spellStart"/>
      <w:r w:rsidRPr="00CD03C7">
        <w:rPr>
          <w:rFonts w:ascii="Times New Roman CYR" w:hAnsi="Times New Roman CYR" w:cs="Times New Roman CYR"/>
          <w:sz w:val="24"/>
          <w:szCs w:val="24"/>
        </w:rPr>
        <w:t>рiзниць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що виникають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балансовою </w:t>
      </w:r>
      <w:proofErr w:type="spellStart"/>
      <w:r w:rsidRPr="00CD03C7">
        <w:rPr>
          <w:rFonts w:ascii="Times New Roman CYR" w:hAnsi="Times New Roman CYR" w:cs="Times New Roman CYR"/>
          <w:sz w:val="24"/>
          <w:szCs w:val="24"/>
        </w:rPr>
        <w:t>вартiстю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i зобов'язань, що визначаються для </w:t>
      </w:r>
      <w:proofErr w:type="spellStart"/>
      <w:r w:rsidRPr="00CD03C7">
        <w:rPr>
          <w:rFonts w:ascii="Times New Roman CYR" w:hAnsi="Times New Roman CYR" w:cs="Times New Roman CYR"/>
          <w:sz w:val="24"/>
          <w:szCs w:val="24"/>
        </w:rPr>
        <w:t>цiлей</w:t>
      </w:r>
      <w:proofErr w:type="spellEnd"/>
      <w:r w:rsidRPr="00CD03C7">
        <w:rPr>
          <w:rFonts w:ascii="Times New Roman CYR" w:hAnsi="Times New Roman CYR" w:cs="Times New Roman CYR"/>
          <w:sz w:val="24"/>
          <w:szCs w:val="24"/>
        </w:rPr>
        <w:t xml:space="preserve"> їх </w:t>
      </w:r>
      <w:proofErr w:type="spellStart"/>
      <w:r w:rsidRPr="00CD03C7">
        <w:rPr>
          <w:rFonts w:ascii="Times New Roman CYR" w:hAnsi="Times New Roman CYR" w:cs="Times New Roman CYR"/>
          <w:sz w:val="24"/>
          <w:szCs w:val="24"/>
        </w:rPr>
        <w:t>вiдображення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фiнансовiй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 xml:space="preserve">, i їх податковою базою. </w:t>
      </w:r>
      <w:proofErr w:type="spellStart"/>
      <w:r w:rsidRPr="00CD03C7">
        <w:rPr>
          <w:rFonts w:ascii="Times New Roman CYR" w:hAnsi="Times New Roman CYR" w:cs="Times New Roman CYR"/>
          <w:sz w:val="24"/>
          <w:szCs w:val="24"/>
        </w:rPr>
        <w:t>Вiдстрочений</w:t>
      </w:r>
      <w:proofErr w:type="spellEnd"/>
      <w:r w:rsidRPr="00CD03C7">
        <w:rPr>
          <w:rFonts w:ascii="Times New Roman CYR" w:hAnsi="Times New Roman CYR" w:cs="Times New Roman CYR"/>
          <w:sz w:val="24"/>
          <w:szCs w:val="24"/>
        </w:rPr>
        <w:t xml:space="preserve"> податок не визнається у </w:t>
      </w:r>
      <w:proofErr w:type="spellStart"/>
      <w:r w:rsidRPr="00CD03C7">
        <w:rPr>
          <w:rFonts w:ascii="Times New Roman CYR" w:hAnsi="Times New Roman CYR" w:cs="Times New Roman CYR"/>
          <w:sz w:val="24"/>
          <w:szCs w:val="24"/>
        </w:rPr>
        <w:t>вiдношеннi</w:t>
      </w:r>
      <w:proofErr w:type="spellEnd"/>
      <w:r w:rsidRPr="00CD03C7">
        <w:rPr>
          <w:rFonts w:ascii="Times New Roman CYR" w:hAnsi="Times New Roman CYR" w:cs="Times New Roman CYR"/>
          <w:sz w:val="24"/>
          <w:szCs w:val="24"/>
        </w:rPr>
        <w:t xml:space="preserve"> наступних тимчасових </w:t>
      </w:r>
      <w:proofErr w:type="spellStart"/>
      <w:r w:rsidRPr="00CD03C7">
        <w:rPr>
          <w:rFonts w:ascii="Times New Roman CYR" w:hAnsi="Times New Roman CYR" w:cs="Times New Roman CYR"/>
          <w:sz w:val="24"/>
          <w:szCs w:val="24"/>
        </w:rPr>
        <w:t>рiзниць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рiзницi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пов'язанi</w:t>
      </w:r>
      <w:proofErr w:type="spellEnd"/>
      <w:r w:rsidRPr="00CD03C7">
        <w:rPr>
          <w:rFonts w:ascii="Times New Roman CYR" w:hAnsi="Times New Roman CYR" w:cs="Times New Roman CYR"/>
          <w:sz w:val="24"/>
          <w:szCs w:val="24"/>
        </w:rPr>
        <w:t xml:space="preserve"> з </w:t>
      </w:r>
      <w:proofErr w:type="spellStart"/>
      <w:r w:rsidRPr="00CD03C7">
        <w:rPr>
          <w:rFonts w:ascii="Times New Roman CYR" w:hAnsi="Times New Roman CYR" w:cs="Times New Roman CYR"/>
          <w:sz w:val="24"/>
          <w:szCs w:val="24"/>
        </w:rPr>
        <w:t>вiдображенням</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фiнансовiй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гудвiла</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тi</w:t>
      </w:r>
      <w:proofErr w:type="spellEnd"/>
      <w:r w:rsidRPr="00CD03C7">
        <w:rPr>
          <w:rFonts w:ascii="Times New Roman CYR" w:hAnsi="Times New Roman CYR" w:cs="Times New Roman CYR"/>
          <w:sz w:val="24"/>
          <w:szCs w:val="24"/>
        </w:rPr>
        <w:t xml:space="preserve">, що не зменшують базу оподаткування; </w:t>
      </w:r>
      <w:proofErr w:type="spellStart"/>
      <w:r w:rsidRPr="00CD03C7">
        <w:rPr>
          <w:rFonts w:ascii="Times New Roman CYR" w:hAnsi="Times New Roman CYR" w:cs="Times New Roman CYR"/>
          <w:sz w:val="24"/>
          <w:szCs w:val="24"/>
        </w:rPr>
        <w:t>рiзницi</w:t>
      </w:r>
      <w:proofErr w:type="spellEnd"/>
      <w:r w:rsidRPr="00CD03C7">
        <w:rPr>
          <w:rFonts w:ascii="Times New Roman CYR" w:hAnsi="Times New Roman CYR" w:cs="Times New Roman CYR"/>
          <w:sz w:val="24"/>
          <w:szCs w:val="24"/>
        </w:rPr>
        <w:t xml:space="preserve">, що </w:t>
      </w:r>
      <w:proofErr w:type="spellStart"/>
      <w:r w:rsidRPr="00CD03C7">
        <w:rPr>
          <w:rFonts w:ascii="Times New Roman CYR" w:hAnsi="Times New Roman CYR" w:cs="Times New Roman CYR"/>
          <w:sz w:val="24"/>
          <w:szCs w:val="24"/>
        </w:rPr>
        <w:t>вiдносяться</w:t>
      </w:r>
      <w:proofErr w:type="spellEnd"/>
      <w:r w:rsidRPr="00CD03C7">
        <w:rPr>
          <w:rFonts w:ascii="Times New Roman CYR" w:hAnsi="Times New Roman CYR" w:cs="Times New Roman CYR"/>
          <w:sz w:val="24"/>
          <w:szCs w:val="24"/>
        </w:rPr>
        <w:t xml:space="preserve"> до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чи зобов'язань, факт </w:t>
      </w:r>
      <w:proofErr w:type="spellStart"/>
      <w:r w:rsidRPr="00CD03C7">
        <w:rPr>
          <w:rFonts w:ascii="Times New Roman CYR" w:hAnsi="Times New Roman CYR" w:cs="Times New Roman CYR"/>
          <w:sz w:val="24"/>
          <w:szCs w:val="24"/>
        </w:rPr>
        <w:t>первiсного</w:t>
      </w:r>
      <w:proofErr w:type="spellEnd"/>
      <w:r w:rsidRPr="00CD03C7">
        <w:rPr>
          <w:rFonts w:ascii="Times New Roman CYR" w:hAnsi="Times New Roman CYR" w:cs="Times New Roman CYR"/>
          <w:sz w:val="24"/>
          <w:szCs w:val="24"/>
        </w:rPr>
        <w:t xml:space="preserve"> визнання яких не впливає </w:t>
      </w:r>
      <w:proofErr w:type="spellStart"/>
      <w:r w:rsidRPr="00CD03C7">
        <w:rPr>
          <w:rFonts w:ascii="Times New Roman CYR" w:hAnsi="Times New Roman CYR" w:cs="Times New Roman CYR"/>
          <w:sz w:val="24"/>
          <w:szCs w:val="24"/>
        </w:rPr>
        <w:t>нi</w:t>
      </w:r>
      <w:proofErr w:type="spellEnd"/>
      <w:r w:rsidRPr="00CD03C7">
        <w:rPr>
          <w:rFonts w:ascii="Times New Roman CYR" w:hAnsi="Times New Roman CYR" w:cs="Times New Roman CYR"/>
          <w:sz w:val="24"/>
          <w:szCs w:val="24"/>
        </w:rPr>
        <w:t xml:space="preserve"> на бухгалтерський, </w:t>
      </w:r>
      <w:proofErr w:type="spellStart"/>
      <w:r w:rsidRPr="00CD03C7">
        <w:rPr>
          <w:rFonts w:ascii="Times New Roman CYR" w:hAnsi="Times New Roman CYR" w:cs="Times New Roman CYR"/>
          <w:sz w:val="24"/>
          <w:szCs w:val="24"/>
        </w:rPr>
        <w:t>нi</w:t>
      </w:r>
      <w:proofErr w:type="spellEnd"/>
      <w:r w:rsidRPr="00CD03C7">
        <w:rPr>
          <w:rFonts w:ascii="Times New Roman CYR" w:hAnsi="Times New Roman CYR" w:cs="Times New Roman CYR"/>
          <w:sz w:val="24"/>
          <w:szCs w:val="24"/>
        </w:rPr>
        <w:t xml:space="preserve"> на оподатковуваний прибуток.</w:t>
      </w:r>
    </w:p>
    <w:p w14:paraId="4773D46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Величина </w:t>
      </w:r>
      <w:proofErr w:type="spellStart"/>
      <w:r w:rsidRPr="00CD03C7">
        <w:rPr>
          <w:rFonts w:ascii="Times New Roman CYR" w:hAnsi="Times New Roman CYR" w:cs="Times New Roman CYR"/>
          <w:sz w:val="24"/>
          <w:szCs w:val="24"/>
        </w:rPr>
        <w:t>вiдстроченого</w:t>
      </w:r>
      <w:proofErr w:type="spellEnd"/>
      <w:r w:rsidRPr="00CD03C7">
        <w:rPr>
          <w:rFonts w:ascii="Times New Roman CYR" w:hAnsi="Times New Roman CYR" w:cs="Times New Roman CYR"/>
          <w:sz w:val="24"/>
          <w:szCs w:val="24"/>
        </w:rPr>
        <w:t xml:space="preserve"> податку визначається виходячи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ставок податку на прибуток,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будуть застосовуватися в майбутньому, у момент </w:t>
      </w:r>
      <w:proofErr w:type="spellStart"/>
      <w:r w:rsidRPr="00CD03C7">
        <w:rPr>
          <w:rFonts w:ascii="Times New Roman CYR" w:hAnsi="Times New Roman CYR" w:cs="Times New Roman CYR"/>
          <w:sz w:val="24"/>
          <w:szCs w:val="24"/>
        </w:rPr>
        <w:t>вiдновлення</w:t>
      </w:r>
      <w:proofErr w:type="spellEnd"/>
      <w:r w:rsidRPr="00CD03C7">
        <w:rPr>
          <w:rFonts w:ascii="Times New Roman CYR" w:hAnsi="Times New Roman CYR" w:cs="Times New Roman CYR"/>
          <w:sz w:val="24"/>
          <w:szCs w:val="24"/>
        </w:rPr>
        <w:t xml:space="preserve"> тимчасових </w:t>
      </w:r>
      <w:proofErr w:type="spellStart"/>
      <w:r w:rsidRPr="00CD03C7">
        <w:rPr>
          <w:rFonts w:ascii="Times New Roman CYR" w:hAnsi="Times New Roman CYR" w:cs="Times New Roman CYR"/>
          <w:sz w:val="24"/>
          <w:szCs w:val="24"/>
        </w:rPr>
        <w:t>рiзниць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грунтуючись</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дiючих</w:t>
      </w:r>
      <w:proofErr w:type="spellEnd"/>
      <w:r w:rsidRPr="00CD03C7">
        <w:rPr>
          <w:rFonts w:ascii="Times New Roman CYR" w:hAnsi="Times New Roman CYR" w:cs="Times New Roman CYR"/>
          <w:sz w:val="24"/>
          <w:szCs w:val="24"/>
        </w:rPr>
        <w:t xml:space="preserve"> або по </w:t>
      </w:r>
      <w:proofErr w:type="spellStart"/>
      <w:r w:rsidRPr="00CD03C7">
        <w:rPr>
          <w:rFonts w:ascii="Times New Roman CYR" w:hAnsi="Times New Roman CYR" w:cs="Times New Roman CYR"/>
          <w:sz w:val="24"/>
          <w:szCs w:val="24"/>
        </w:rPr>
        <w:t>сутi</w:t>
      </w:r>
      <w:proofErr w:type="spellEnd"/>
      <w:r w:rsidRPr="00CD03C7">
        <w:rPr>
          <w:rFonts w:ascii="Times New Roman CYR" w:hAnsi="Times New Roman CYR" w:cs="Times New Roman CYR"/>
          <w:sz w:val="24"/>
          <w:szCs w:val="24"/>
        </w:rPr>
        <w:t xml:space="preserve"> введених у </w:t>
      </w:r>
      <w:proofErr w:type="spellStart"/>
      <w:r w:rsidRPr="00CD03C7">
        <w:rPr>
          <w:rFonts w:ascii="Times New Roman CYR" w:hAnsi="Times New Roman CYR" w:cs="Times New Roman CYR"/>
          <w:sz w:val="24"/>
          <w:szCs w:val="24"/>
        </w:rPr>
        <w:t>дiю</w:t>
      </w:r>
      <w:proofErr w:type="spellEnd"/>
      <w:r w:rsidRPr="00CD03C7">
        <w:rPr>
          <w:rFonts w:ascii="Times New Roman CYR" w:hAnsi="Times New Roman CYR" w:cs="Times New Roman CYR"/>
          <w:sz w:val="24"/>
          <w:szCs w:val="24"/>
        </w:rPr>
        <w:t xml:space="preserve"> законах станом на </w:t>
      </w:r>
      <w:proofErr w:type="spellStart"/>
      <w:r w:rsidRPr="00CD03C7">
        <w:rPr>
          <w:rFonts w:ascii="Times New Roman CYR" w:hAnsi="Times New Roman CYR" w:cs="Times New Roman CYR"/>
          <w:sz w:val="24"/>
          <w:szCs w:val="24"/>
        </w:rPr>
        <w:t>звiтну</w:t>
      </w:r>
      <w:proofErr w:type="spellEnd"/>
      <w:r w:rsidRPr="00CD03C7">
        <w:rPr>
          <w:rFonts w:ascii="Times New Roman CYR" w:hAnsi="Times New Roman CYR" w:cs="Times New Roman CYR"/>
          <w:sz w:val="24"/>
          <w:szCs w:val="24"/>
        </w:rPr>
        <w:t xml:space="preserve"> дату.</w:t>
      </w:r>
    </w:p>
    <w:p w14:paraId="41A8072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Вимоги по </w:t>
      </w:r>
      <w:proofErr w:type="spellStart"/>
      <w:r w:rsidRPr="00CD03C7">
        <w:rPr>
          <w:rFonts w:ascii="Times New Roman CYR" w:hAnsi="Times New Roman CYR" w:cs="Times New Roman CYR"/>
          <w:sz w:val="24"/>
          <w:szCs w:val="24"/>
        </w:rPr>
        <w:t>вiдстроченому</w:t>
      </w:r>
      <w:proofErr w:type="spellEnd"/>
      <w:r w:rsidRPr="00CD03C7">
        <w:rPr>
          <w:rFonts w:ascii="Times New Roman CYR" w:hAnsi="Times New Roman CYR" w:cs="Times New Roman CYR"/>
          <w:sz w:val="24"/>
          <w:szCs w:val="24"/>
        </w:rPr>
        <w:t xml:space="preserve"> податку </w:t>
      </w:r>
      <w:proofErr w:type="spellStart"/>
      <w:r w:rsidRPr="00CD03C7">
        <w:rPr>
          <w:rFonts w:ascii="Times New Roman CYR" w:hAnsi="Times New Roman CYR" w:cs="Times New Roman CYR"/>
          <w:sz w:val="24"/>
          <w:szCs w:val="24"/>
        </w:rPr>
        <w:t>вiдображаються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тiй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мiрi</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якiй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ймовiрнiсть</w:t>
      </w:r>
      <w:proofErr w:type="spellEnd"/>
      <w:r w:rsidRPr="00CD03C7">
        <w:rPr>
          <w:rFonts w:ascii="Times New Roman CYR" w:hAnsi="Times New Roman CYR" w:cs="Times New Roman CYR"/>
          <w:sz w:val="24"/>
          <w:szCs w:val="24"/>
        </w:rPr>
        <w:t xml:space="preserve"> того,  що в майбутньому буде отриманий оподатковуваний прибуток, </w:t>
      </w:r>
      <w:proofErr w:type="spellStart"/>
      <w:r w:rsidRPr="00CD03C7">
        <w:rPr>
          <w:rFonts w:ascii="Times New Roman CYR" w:hAnsi="Times New Roman CYR" w:cs="Times New Roman CYR"/>
          <w:sz w:val="24"/>
          <w:szCs w:val="24"/>
        </w:rPr>
        <w:t>достатнiй</w:t>
      </w:r>
      <w:proofErr w:type="spellEnd"/>
      <w:r w:rsidRPr="00CD03C7">
        <w:rPr>
          <w:rFonts w:ascii="Times New Roman CYR" w:hAnsi="Times New Roman CYR" w:cs="Times New Roman CYR"/>
          <w:sz w:val="24"/>
          <w:szCs w:val="24"/>
        </w:rPr>
        <w:t xml:space="preserve"> для покриття тимчасових </w:t>
      </w:r>
      <w:proofErr w:type="spellStart"/>
      <w:r w:rsidRPr="00CD03C7">
        <w:rPr>
          <w:rFonts w:ascii="Times New Roman CYR" w:hAnsi="Times New Roman CYR" w:cs="Times New Roman CYR"/>
          <w:sz w:val="24"/>
          <w:szCs w:val="24"/>
        </w:rPr>
        <w:t>рiзниць</w:t>
      </w:r>
      <w:proofErr w:type="spellEnd"/>
      <w:r w:rsidRPr="00CD03C7">
        <w:rPr>
          <w:rFonts w:ascii="Times New Roman CYR" w:hAnsi="Times New Roman CYR" w:cs="Times New Roman CYR"/>
          <w:sz w:val="24"/>
          <w:szCs w:val="24"/>
        </w:rPr>
        <w:t xml:space="preserve">, неприйнятих витрат по податках i невикористаних податкових </w:t>
      </w:r>
      <w:proofErr w:type="spellStart"/>
      <w:r w:rsidRPr="00CD03C7">
        <w:rPr>
          <w:rFonts w:ascii="Times New Roman CYR" w:hAnsi="Times New Roman CYR" w:cs="Times New Roman CYR"/>
          <w:sz w:val="24"/>
          <w:szCs w:val="24"/>
        </w:rPr>
        <w:t>пiльг</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вимог по </w:t>
      </w:r>
      <w:proofErr w:type="spellStart"/>
      <w:r w:rsidRPr="00CD03C7">
        <w:rPr>
          <w:rFonts w:ascii="Times New Roman CYR" w:hAnsi="Times New Roman CYR" w:cs="Times New Roman CYR"/>
          <w:sz w:val="24"/>
          <w:szCs w:val="24"/>
        </w:rPr>
        <w:t>вiдстроченому</w:t>
      </w:r>
      <w:proofErr w:type="spellEnd"/>
      <w:r w:rsidRPr="00CD03C7">
        <w:rPr>
          <w:rFonts w:ascii="Times New Roman CYR" w:hAnsi="Times New Roman CYR" w:cs="Times New Roman CYR"/>
          <w:sz w:val="24"/>
          <w:szCs w:val="24"/>
        </w:rPr>
        <w:t xml:space="preserve"> податку зменшується в тому </w:t>
      </w:r>
      <w:proofErr w:type="spellStart"/>
      <w:r w:rsidRPr="00CD03C7">
        <w:rPr>
          <w:rFonts w:ascii="Times New Roman CYR" w:hAnsi="Times New Roman CYR" w:cs="Times New Roman CYR"/>
          <w:sz w:val="24"/>
          <w:szCs w:val="24"/>
        </w:rPr>
        <w:t>розмiрi</w:t>
      </w:r>
      <w:proofErr w:type="spellEnd"/>
      <w:r w:rsidRPr="00CD03C7">
        <w:rPr>
          <w:rFonts w:ascii="Times New Roman CYR" w:hAnsi="Times New Roman CYR" w:cs="Times New Roman CYR"/>
          <w:sz w:val="24"/>
          <w:szCs w:val="24"/>
        </w:rPr>
        <w:t xml:space="preserve">, у якому не </w:t>
      </w:r>
      <w:proofErr w:type="spellStart"/>
      <w:r w:rsidRPr="00CD03C7">
        <w:rPr>
          <w:rFonts w:ascii="Times New Roman CYR" w:hAnsi="Times New Roman CYR" w:cs="Times New Roman CYR"/>
          <w:sz w:val="24"/>
          <w:szCs w:val="24"/>
        </w:rPr>
        <w:t>iснує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бiльше</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ймовiрностi</w:t>
      </w:r>
      <w:proofErr w:type="spellEnd"/>
      <w:r w:rsidRPr="00CD03C7">
        <w:rPr>
          <w:rFonts w:ascii="Times New Roman CYR" w:hAnsi="Times New Roman CYR" w:cs="Times New Roman CYR"/>
          <w:sz w:val="24"/>
          <w:szCs w:val="24"/>
        </w:rPr>
        <w:t xml:space="preserve"> того, що буде отримана </w:t>
      </w:r>
      <w:proofErr w:type="spellStart"/>
      <w:r w:rsidRPr="00CD03C7">
        <w:rPr>
          <w:rFonts w:ascii="Times New Roman CYR" w:hAnsi="Times New Roman CYR" w:cs="Times New Roman CYR"/>
          <w:sz w:val="24"/>
          <w:szCs w:val="24"/>
        </w:rPr>
        <w:t>вiдповiдна</w:t>
      </w:r>
      <w:proofErr w:type="spellEnd"/>
      <w:r w:rsidRPr="00CD03C7">
        <w:rPr>
          <w:rFonts w:ascii="Times New Roman CYR" w:hAnsi="Times New Roman CYR" w:cs="Times New Roman CYR"/>
          <w:sz w:val="24"/>
          <w:szCs w:val="24"/>
        </w:rPr>
        <w:t xml:space="preserve"> вигода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реалiзацiї</w:t>
      </w:r>
      <w:proofErr w:type="spellEnd"/>
      <w:r w:rsidRPr="00CD03C7">
        <w:rPr>
          <w:rFonts w:ascii="Times New Roman CYR" w:hAnsi="Times New Roman CYR" w:cs="Times New Roman CYR"/>
          <w:sz w:val="24"/>
          <w:szCs w:val="24"/>
        </w:rPr>
        <w:t xml:space="preserve"> податкових вимог.</w:t>
      </w:r>
    </w:p>
    <w:p w14:paraId="662627B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0CDC60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iii) Методи подання </w:t>
      </w:r>
      <w:proofErr w:type="spellStart"/>
      <w:r w:rsidRPr="00CD03C7">
        <w:rPr>
          <w:rFonts w:ascii="Times New Roman CYR" w:hAnsi="Times New Roman CYR" w:cs="Times New Roman CYR"/>
          <w:sz w:val="24"/>
          <w:szCs w:val="24"/>
        </w:rPr>
        <w:t>iнформацiї</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звiтах</w:t>
      </w:r>
      <w:proofErr w:type="spellEnd"/>
    </w:p>
    <w:p w14:paraId="5133101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Представлення грошових </w:t>
      </w:r>
      <w:proofErr w:type="spellStart"/>
      <w:r w:rsidRPr="00CD03C7">
        <w:rPr>
          <w:rFonts w:ascii="Times New Roman CYR" w:hAnsi="Times New Roman CYR" w:cs="Times New Roman CYR"/>
          <w:sz w:val="24"/>
          <w:szCs w:val="24"/>
        </w:rPr>
        <w:t>потокiв</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Звiтi</w:t>
      </w:r>
      <w:proofErr w:type="spellEnd"/>
      <w:r w:rsidRPr="00CD03C7">
        <w:rPr>
          <w:rFonts w:ascii="Times New Roman CYR" w:hAnsi="Times New Roman CYR" w:cs="Times New Roman CYR"/>
          <w:sz w:val="24"/>
          <w:szCs w:val="24"/>
        </w:rPr>
        <w:t xml:space="preserve"> про рух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здiйснюється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застосуванням прямого методу, </w:t>
      </w:r>
      <w:proofErr w:type="spellStart"/>
      <w:r w:rsidRPr="00CD03C7">
        <w:rPr>
          <w:rFonts w:ascii="Times New Roman CYR" w:hAnsi="Times New Roman CYR" w:cs="Times New Roman CYR"/>
          <w:sz w:val="24"/>
          <w:szCs w:val="24"/>
        </w:rPr>
        <w:t>згiдно</w:t>
      </w:r>
      <w:proofErr w:type="spellEnd"/>
      <w:r w:rsidRPr="00CD03C7">
        <w:rPr>
          <w:rFonts w:ascii="Times New Roman CYR" w:hAnsi="Times New Roman CYR" w:cs="Times New Roman CYR"/>
          <w:sz w:val="24"/>
          <w:szCs w:val="24"/>
        </w:rPr>
        <w:t xml:space="preserve"> з яким розкривається </w:t>
      </w:r>
      <w:proofErr w:type="spellStart"/>
      <w:r w:rsidRPr="00CD03C7">
        <w:rPr>
          <w:rFonts w:ascii="Times New Roman CYR" w:hAnsi="Times New Roman CYR" w:cs="Times New Roman CYR"/>
          <w:sz w:val="24"/>
          <w:szCs w:val="24"/>
        </w:rPr>
        <w:t>iнформацiя</w:t>
      </w:r>
      <w:proofErr w:type="spellEnd"/>
      <w:r w:rsidRPr="00CD03C7">
        <w:rPr>
          <w:rFonts w:ascii="Times New Roman CYR" w:hAnsi="Times New Roman CYR" w:cs="Times New Roman CYR"/>
          <w:sz w:val="24"/>
          <w:szCs w:val="24"/>
        </w:rPr>
        <w:t xml:space="preserve"> про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види надходжень чи виплат грошових </w:t>
      </w:r>
      <w:proofErr w:type="spellStart"/>
      <w:r w:rsidRPr="00CD03C7">
        <w:rPr>
          <w:rFonts w:ascii="Times New Roman CYR" w:hAnsi="Times New Roman CYR" w:cs="Times New Roman CYR"/>
          <w:sz w:val="24"/>
          <w:szCs w:val="24"/>
        </w:rPr>
        <w:t>коштiв</w:t>
      </w:r>
      <w:proofErr w:type="spellEnd"/>
      <w:r w:rsidRPr="00CD03C7">
        <w:rPr>
          <w:rFonts w:ascii="Times New Roman CYR" w:hAnsi="Times New Roman CYR" w:cs="Times New Roman CYR"/>
          <w:sz w:val="24"/>
          <w:szCs w:val="24"/>
        </w:rPr>
        <w:t>.</w:t>
      </w:r>
    </w:p>
    <w:p w14:paraId="2EFD7E3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DDF52A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4. Опис обраної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xml:space="preserve"> щодо </w:t>
      </w:r>
      <w:proofErr w:type="spellStart"/>
      <w:r w:rsidRPr="00CD03C7">
        <w:rPr>
          <w:rFonts w:ascii="Times New Roman CYR" w:hAnsi="Times New Roman CYR" w:cs="Times New Roman CYR"/>
          <w:sz w:val="24"/>
          <w:szCs w:val="24"/>
        </w:rPr>
        <w:t>фiнансування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особи, </w:t>
      </w:r>
      <w:proofErr w:type="spellStart"/>
      <w:r w:rsidRPr="00CD03C7">
        <w:rPr>
          <w:rFonts w:ascii="Times New Roman CYR" w:hAnsi="Times New Roman CYR" w:cs="Times New Roman CYR"/>
          <w:sz w:val="24"/>
          <w:szCs w:val="24"/>
        </w:rPr>
        <w:t>достатнiсть</w:t>
      </w:r>
      <w:proofErr w:type="spellEnd"/>
      <w:r w:rsidRPr="00CD03C7">
        <w:rPr>
          <w:rFonts w:ascii="Times New Roman CYR" w:hAnsi="Times New Roman CYR" w:cs="Times New Roman CYR"/>
          <w:sz w:val="24"/>
          <w:szCs w:val="24"/>
        </w:rPr>
        <w:t xml:space="preserve"> робочого </w:t>
      </w:r>
      <w:proofErr w:type="spellStart"/>
      <w:r w:rsidRPr="00CD03C7">
        <w:rPr>
          <w:rFonts w:ascii="Times New Roman CYR" w:hAnsi="Times New Roman CYR" w:cs="Times New Roman CYR"/>
          <w:sz w:val="24"/>
          <w:szCs w:val="24"/>
        </w:rPr>
        <w:t>капiталу</w:t>
      </w:r>
      <w:proofErr w:type="spellEnd"/>
      <w:r w:rsidRPr="00CD03C7">
        <w:rPr>
          <w:rFonts w:ascii="Times New Roman CYR" w:hAnsi="Times New Roman CYR" w:cs="Times New Roman CYR"/>
          <w:sz w:val="24"/>
          <w:szCs w:val="24"/>
        </w:rPr>
        <w:t xml:space="preserve"> для поточних потреб, </w:t>
      </w:r>
      <w:proofErr w:type="spellStart"/>
      <w:r w:rsidRPr="00CD03C7">
        <w:rPr>
          <w:rFonts w:ascii="Times New Roman CYR" w:hAnsi="Times New Roman CYR" w:cs="Times New Roman CYR"/>
          <w:sz w:val="24"/>
          <w:szCs w:val="24"/>
        </w:rPr>
        <w:t>можливi</w:t>
      </w:r>
      <w:proofErr w:type="spellEnd"/>
      <w:r w:rsidRPr="00CD03C7">
        <w:rPr>
          <w:rFonts w:ascii="Times New Roman CYR" w:hAnsi="Times New Roman CYR" w:cs="Times New Roman CYR"/>
          <w:sz w:val="24"/>
          <w:szCs w:val="24"/>
        </w:rPr>
        <w:t xml:space="preserve"> шляхи покращення </w:t>
      </w:r>
      <w:proofErr w:type="spellStart"/>
      <w:r w:rsidRPr="00CD03C7">
        <w:rPr>
          <w:rFonts w:ascii="Times New Roman CYR" w:hAnsi="Times New Roman CYR" w:cs="Times New Roman CYR"/>
          <w:sz w:val="24"/>
          <w:szCs w:val="24"/>
        </w:rPr>
        <w:t>лiквiдностi</w:t>
      </w:r>
      <w:proofErr w:type="spellEnd"/>
      <w:r w:rsidRPr="00CD03C7">
        <w:rPr>
          <w:rFonts w:ascii="Times New Roman CYR" w:hAnsi="Times New Roman CYR" w:cs="Times New Roman CYR"/>
          <w:sz w:val="24"/>
          <w:szCs w:val="24"/>
        </w:rPr>
        <w:t>.</w:t>
      </w:r>
    </w:p>
    <w:p w14:paraId="0B73A31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Фiнансування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вiдбувається</w:t>
      </w:r>
      <w:proofErr w:type="spellEnd"/>
      <w:r w:rsidRPr="00CD03C7">
        <w:rPr>
          <w:rFonts w:ascii="Times New Roman CYR" w:hAnsi="Times New Roman CYR" w:cs="Times New Roman CYR"/>
          <w:sz w:val="24"/>
          <w:szCs w:val="24"/>
        </w:rPr>
        <w:t xml:space="preserve"> за рахунок </w:t>
      </w:r>
      <w:proofErr w:type="spellStart"/>
      <w:r w:rsidRPr="00CD03C7">
        <w:rPr>
          <w:rFonts w:ascii="Times New Roman CYR" w:hAnsi="Times New Roman CYR" w:cs="Times New Roman CYR"/>
          <w:sz w:val="24"/>
          <w:szCs w:val="24"/>
        </w:rPr>
        <w:t>результатiв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операцiйної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w:t>
      </w:r>
      <w:r w:rsidRPr="00CD03C7">
        <w:rPr>
          <w:rFonts w:ascii="Times New Roman CYR" w:hAnsi="Times New Roman CYR" w:cs="Times New Roman CYR"/>
          <w:sz w:val="24"/>
          <w:szCs w:val="24"/>
        </w:rPr>
        <w:lastRenderedPageBreak/>
        <w:t xml:space="preserve">Товариства. </w:t>
      </w:r>
    </w:p>
    <w:p w14:paraId="6E45A1C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Термiн</w:t>
      </w:r>
      <w:proofErr w:type="spellEnd"/>
      <w:r w:rsidRPr="00CD03C7">
        <w:rPr>
          <w:rFonts w:ascii="Times New Roman CYR" w:hAnsi="Times New Roman CYR" w:cs="Times New Roman CYR"/>
          <w:sz w:val="24"/>
          <w:szCs w:val="24"/>
        </w:rPr>
        <w:t xml:space="preserve"> "робочий </w:t>
      </w:r>
      <w:proofErr w:type="spellStart"/>
      <w:r w:rsidRPr="00CD03C7">
        <w:rPr>
          <w:rFonts w:ascii="Times New Roman CYR" w:hAnsi="Times New Roman CYR" w:cs="Times New Roman CYR"/>
          <w:sz w:val="24"/>
          <w:szCs w:val="24"/>
        </w:rPr>
        <w:t>капiтал</w:t>
      </w:r>
      <w:proofErr w:type="spellEnd"/>
      <w:r w:rsidRPr="00CD03C7">
        <w:rPr>
          <w:rFonts w:ascii="Times New Roman CYR" w:hAnsi="Times New Roman CYR" w:cs="Times New Roman CYR"/>
          <w:sz w:val="24"/>
          <w:szCs w:val="24"/>
        </w:rPr>
        <w:t xml:space="preserve">" як такий не використовується для страхових </w:t>
      </w:r>
      <w:proofErr w:type="spellStart"/>
      <w:r w:rsidRPr="00CD03C7">
        <w:rPr>
          <w:rFonts w:ascii="Times New Roman CYR" w:hAnsi="Times New Roman CYR" w:cs="Times New Roman CYR"/>
          <w:sz w:val="24"/>
          <w:szCs w:val="24"/>
        </w:rPr>
        <w:t>компанiй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є </w:t>
      </w:r>
      <w:proofErr w:type="spellStart"/>
      <w:r w:rsidRPr="00CD03C7">
        <w:rPr>
          <w:rFonts w:ascii="Times New Roman CYR" w:hAnsi="Times New Roman CYR" w:cs="Times New Roman CYR"/>
          <w:sz w:val="24"/>
          <w:szCs w:val="24"/>
        </w:rPr>
        <w:t>фiнансовими</w:t>
      </w:r>
      <w:proofErr w:type="spellEnd"/>
      <w:r w:rsidRPr="00CD03C7">
        <w:rPr>
          <w:rFonts w:ascii="Times New Roman CYR" w:hAnsi="Times New Roman CYR" w:cs="Times New Roman CYR"/>
          <w:sz w:val="24"/>
          <w:szCs w:val="24"/>
        </w:rPr>
        <w:t xml:space="preserve"> установами та надають послуги </w:t>
      </w:r>
      <w:proofErr w:type="spellStart"/>
      <w:r w:rsidRPr="00CD03C7">
        <w:rPr>
          <w:rFonts w:ascii="Times New Roman CYR" w:hAnsi="Times New Roman CYR" w:cs="Times New Roman CYR"/>
          <w:sz w:val="24"/>
          <w:szCs w:val="24"/>
        </w:rPr>
        <w:t>зi</w:t>
      </w:r>
      <w:proofErr w:type="spellEnd"/>
      <w:r w:rsidRPr="00CD03C7">
        <w:rPr>
          <w:rFonts w:ascii="Times New Roman CYR" w:hAnsi="Times New Roman CYR" w:cs="Times New Roman CYR"/>
          <w:sz w:val="24"/>
          <w:szCs w:val="24"/>
        </w:rPr>
        <w:t xml:space="preserve"> страхування </w:t>
      </w:r>
      <w:proofErr w:type="spellStart"/>
      <w:r w:rsidRPr="00CD03C7">
        <w:rPr>
          <w:rFonts w:ascii="Times New Roman CYR" w:hAnsi="Times New Roman CYR" w:cs="Times New Roman CYR"/>
          <w:sz w:val="24"/>
          <w:szCs w:val="24"/>
        </w:rPr>
        <w:t>iншого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нiж</w:t>
      </w:r>
      <w:proofErr w:type="spellEnd"/>
      <w:r w:rsidRPr="00CD03C7">
        <w:rPr>
          <w:rFonts w:ascii="Times New Roman CYR" w:hAnsi="Times New Roman CYR" w:cs="Times New Roman CYR"/>
          <w:sz w:val="24"/>
          <w:szCs w:val="24"/>
        </w:rPr>
        <w:t xml:space="preserve"> страхування життя. </w:t>
      </w:r>
    </w:p>
    <w:p w14:paraId="005CD82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Можливi</w:t>
      </w:r>
      <w:proofErr w:type="spellEnd"/>
      <w:r w:rsidRPr="00CD03C7">
        <w:rPr>
          <w:rFonts w:ascii="Times New Roman CYR" w:hAnsi="Times New Roman CYR" w:cs="Times New Roman CYR"/>
          <w:sz w:val="24"/>
          <w:szCs w:val="24"/>
        </w:rPr>
        <w:t xml:space="preserve"> шляхи покращення </w:t>
      </w:r>
      <w:proofErr w:type="spellStart"/>
      <w:r w:rsidRPr="00CD03C7">
        <w:rPr>
          <w:rFonts w:ascii="Times New Roman CYR" w:hAnsi="Times New Roman CYR" w:cs="Times New Roman CYR"/>
          <w:sz w:val="24"/>
          <w:szCs w:val="24"/>
        </w:rPr>
        <w:t>лiквiдностi</w:t>
      </w:r>
      <w:proofErr w:type="spellEnd"/>
      <w:r w:rsidRPr="00CD03C7">
        <w:rPr>
          <w:rFonts w:ascii="Times New Roman CYR" w:hAnsi="Times New Roman CYR" w:cs="Times New Roman CYR"/>
          <w:sz w:val="24"/>
          <w:szCs w:val="24"/>
        </w:rPr>
        <w:t xml:space="preserve"> - перегляд </w:t>
      </w:r>
      <w:proofErr w:type="spellStart"/>
      <w:r w:rsidRPr="00CD03C7">
        <w:rPr>
          <w:rFonts w:ascii="Times New Roman CYR" w:hAnsi="Times New Roman CYR" w:cs="Times New Roman CYR"/>
          <w:sz w:val="24"/>
          <w:szCs w:val="24"/>
        </w:rPr>
        <w:t>iснуючої</w:t>
      </w:r>
      <w:proofErr w:type="spellEnd"/>
      <w:r w:rsidRPr="00CD03C7">
        <w:rPr>
          <w:rFonts w:ascii="Times New Roman CYR" w:hAnsi="Times New Roman CYR" w:cs="Times New Roman CYR"/>
          <w:sz w:val="24"/>
          <w:szCs w:val="24"/>
        </w:rPr>
        <w:t xml:space="preserve"> тарифної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зниження витрат на збут страхових послуг.</w:t>
      </w:r>
    </w:p>
    <w:p w14:paraId="04DDA0F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576130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5. Опис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xml:space="preserve"> щодо </w:t>
      </w:r>
      <w:proofErr w:type="spellStart"/>
      <w:r w:rsidRPr="00CD03C7">
        <w:rPr>
          <w:rFonts w:ascii="Times New Roman CYR" w:hAnsi="Times New Roman CYR" w:cs="Times New Roman CYR"/>
          <w:sz w:val="24"/>
          <w:szCs w:val="24"/>
        </w:rPr>
        <w:t>дослiджень</w:t>
      </w:r>
      <w:proofErr w:type="spellEnd"/>
      <w:r w:rsidRPr="00CD03C7">
        <w:rPr>
          <w:rFonts w:ascii="Times New Roman CYR" w:hAnsi="Times New Roman CYR" w:cs="Times New Roman CYR"/>
          <w:sz w:val="24"/>
          <w:szCs w:val="24"/>
        </w:rPr>
        <w:t xml:space="preserve"> та розробок, сума витрат на </w:t>
      </w:r>
      <w:proofErr w:type="spellStart"/>
      <w:r w:rsidRPr="00CD03C7">
        <w:rPr>
          <w:rFonts w:ascii="Times New Roman CYR" w:hAnsi="Times New Roman CYR" w:cs="Times New Roman CYR"/>
          <w:sz w:val="24"/>
          <w:szCs w:val="24"/>
        </w:rPr>
        <w:t>дослiдження</w:t>
      </w:r>
      <w:proofErr w:type="spellEnd"/>
      <w:r w:rsidRPr="00CD03C7">
        <w:rPr>
          <w:rFonts w:ascii="Times New Roman CYR" w:hAnsi="Times New Roman CYR" w:cs="Times New Roman CYR"/>
          <w:sz w:val="24"/>
          <w:szCs w:val="24"/>
        </w:rPr>
        <w:t xml:space="preserve"> та розробку за </w:t>
      </w:r>
      <w:proofErr w:type="spellStart"/>
      <w:r w:rsidRPr="00CD03C7">
        <w:rPr>
          <w:rFonts w:ascii="Times New Roman CYR" w:hAnsi="Times New Roman CYR" w:cs="Times New Roman CYR"/>
          <w:sz w:val="24"/>
          <w:szCs w:val="24"/>
        </w:rPr>
        <w:t>звiтний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w:t>
      </w:r>
    </w:p>
    <w:p w14:paraId="5DC4EB3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Товариства пов'язана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наданням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послуг, у зв'язку з чим Товариство не проводить </w:t>
      </w:r>
      <w:proofErr w:type="spellStart"/>
      <w:r w:rsidRPr="00CD03C7">
        <w:rPr>
          <w:rFonts w:ascii="Times New Roman CYR" w:hAnsi="Times New Roman CYR" w:cs="Times New Roman CYR"/>
          <w:sz w:val="24"/>
          <w:szCs w:val="24"/>
        </w:rPr>
        <w:t>дослiджень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iнновацiйної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та розробок.</w:t>
      </w:r>
    </w:p>
    <w:bookmarkEnd w:id="0"/>
    <w:p w14:paraId="667F7CD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3E5D76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384FE8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6. </w:t>
      </w:r>
      <w:proofErr w:type="spellStart"/>
      <w:r w:rsidRPr="00CD03C7">
        <w:rPr>
          <w:rFonts w:ascii="Times New Roman CYR" w:hAnsi="Times New Roman CYR" w:cs="Times New Roman CYR"/>
          <w:sz w:val="24"/>
          <w:szCs w:val="24"/>
        </w:rPr>
        <w:t>Iнформацiя</w:t>
      </w:r>
      <w:proofErr w:type="spellEnd"/>
      <w:r w:rsidRPr="00CD03C7">
        <w:rPr>
          <w:rFonts w:ascii="Times New Roman CYR" w:hAnsi="Times New Roman CYR" w:cs="Times New Roman CYR"/>
          <w:sz w:val="24"/>
          <w:szCs w:val="24"/>
        </w:rPr>
        <w:t xml:space="preserve"> щодо </w:t>
      </w:r>
      <w:proofErr w:type="spellStart"/>
      <w:r w:rsidRPr="00CD03C7">
        <w:rPr>
          <w:rFonts w:ascii="Times New Roman CYR" w:hAnsi="Times New Roman CYR" w:cs="Times New Roman CYR"/>
          <w:sz w:val="24"/>
          <w:szCs w:val="24"/>
        </w:rPr>
        <w:t>продуктiв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товарiв</w:t>
      </w:r>
      <w:proofErr w:type="spellEnd"/>
      <w:r w:rsidRPr="00CD03C7">
        <w:rPr>
          <w:rFonts w:ascii="Times New Roman CYR" w:hAnsi="Times New Roman CYR" w:cs="Times New Roman CYR"/>
          <w:sz w:val="24"/>
          <w:szCs w:val="24"/>
        </w:rPr>
        <w:t xml:space="preserve"> або послуг) особи:</w:t>
      </w:r>
    </w:p>
    <w:p w14:paraId="0024794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24D472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 опис </w:t>
      </w:r>
      <w:proofErr w:type="spellStart"/>
      <w:r w:rsidRPr="00CD03C7">
        <w:rPr>
          <w:rFonts w:ascii="Times New Roman CYR" w:hAnsi="Times New Roman CYR" w:cs="Times New Roman CYR"/>
          <w:sz w:val="24"/>
          <w:szCs w:val="24"/>
        </w:rPr>
        <w:t>продуктiв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товарiв</w:t>
      </w:r>
      <w:proofErr w:type="spellEnd"/>
      <w:r w:rsidRPr="00CD03C7">
        <w:rPr>
          <w:rFonts w:ascii="Times New Roman CYR" w:hAnsi="Times New Roman CYR" w:cs="Times New Roman CYR"/>
          <w:sz w:val="24"/>
          <w:szCs w:val="24"/>
        </w:rPr>
        <w:t xml:space="preserve"> та/або послуг),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виробляє / надає особа;</w:t>
      </w:r>
    </w:p>
    <w:p w14:paraId="39B04D8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w:t>
      </w:r>
      <w:proofErr w:type="spellStart"/>
      <w:r w:rsidRPr="00CD03C7">
        <w:rPr>
          <w:rFonts w:ascii="Times New Roman CYR" w:hAnsi="Times New Roman CYR" w:cs="Times New Roman CYR"/>
          <w:sz w:val="24"/>
          <w:szCs w:val="24"/>
        </w:rPr>
        <w:t>здiйснює</w:t>
      </w:r>
      <w:proofErr w:type="spellEnd"/>
      <w:r w:rsidRPr="00CD03C7">
        <w:rPr>
          <w:rFonts w:ascii="Times New Roman CYR" w:hAnsi="Times New Roman CYR" w:cs="Times New Roman CYR"/>
          <w:sz w:val="24"/>
          <w:szCs w:val="24"/>
        </w:rPr>
        <w:t xml:space="preserve"> страхову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за одержаними у встановленому порядку </w:t>
      </w:r>
      <w:proofErr w:type="spellStart"/>
      <w:r w:rsidRPr="00CD03C7">
        <w:rPr>
          <w:rFonts w:ascii="Times New Roman CYR" w:hAnsi="Times New Roman CYR" w:cs="Times New Roman CYR"/>
          <w:sz w:val="24"/>
          <w:szCs w:val="24"/>
        </w:rPr>
        <w:t>лiцензiями</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здiйснення</w:t>
      </w:r>
      <w:proofErr w:type="spellEnd"/>
      <w:r w:rsidRPr="00CD03C7">
        <w:rPr>
          <w:rFonts w:ascii="Times New Roman CYR" w:hAnsi="Times New Roman CYR" w:cs="Times New Roman CYR"/>
          <w:sz w:val="24"/>
          <w:szCs w:val="24"/>
        </w:rPr>
        <w:t xml:space="preserve"> страхових </w:t>
      </w:r>
      <w:proofErr w:type="spellStart"/>
      <w:r w:rsidRPr="00CD03C7">
        <w:rPr>
          <w:rFonts w:ascii="Times New Roman CYR" w:hAnsi="Times New Roman CYR" w:cs="Times New Roman CYR"/>
          <w:sz w:val="24"/>
          <w:szCs w:val="24"/>
        </w:rPr>
        <w:t>операцiй</w:t>
      </w:r>
      <w:proofErr w:type="spellEnd"/>
      <w:r w:rsidRPr="00CD03C7">
        <w:rPr>
          <w:rFonts w:ascii="Times New Roman CYR" w:hAnsi="Times New Roman CYR" w:cs="Times New Roman CYR"/>
          <w:sz w:val="24"/>
          <w:szCs w:val="24"/>
        </w:rPr>
        <w:t xml:space="preserve">, пов'язаних з пропонуванням та наданням захисту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наслiдкiв</w:t>
      </w:r>
      <w:proofErr w:type="spellEnd"/>
      <w:r w:rsidRPr="00CD03C7">
        <w:rPr>
          <w:rFonts w:ascii="Times New Roman CYR" w:hAnsi="Times New Roman CYR" w:cs="Times New Roman CYR"/>
          <w:sz w:val="24"/>
          <w:szCs w:val="24"/>
        </w:rPr>
        <w:t xml:space="preserve"> випадкових </w:t>
      </w:r>
      <w:proofErr w:type="spellStart"/>
      <w:r w:rsidRPr="00CD03C7">
        <w:rPr>
          <w:rFonts w:ascii="Times New Roman CYR" w:hAnsi="Times New Roman CYR" w:cs="Times New Roman CYR"/>
          <w:sz w:val="24"/>
          <w:szCs w:val="24"/>
        </w:rPr>
        <w:t>подiй</w:t>
      </w:r>
      <w:proofErr w:type="spellEnd"/>
      <w:r w:rsidRPr="00CD03C7">
        <w:rPr>
          <w:rFonts w:ascii="Times New Roman CYR" w:hAnsi="Times New Roman CYR" w:cs="Times New Roman CYR"/>
          <w:sz w:val="24"/>
          <w:szCs w:val="24"/>
        </w:rPr>
        <w:t>.</w:t>
      </w:r>
    </w:p>
    <w:p w14:paraId="3B9B4DD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5006826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2) обсяги виробництва (у натуральному та грошовому </w:t>
      </w:r>
      <w:proofErr w:type="spellStart"/>
      <w:r w:rsidRPr="00CD03C7">
        <w:rPr>
          <w:rFonts w:ascii="Times New Roman CYR" w:hAnsi="Times New Roman CYR" w:cs="Times New Roman CYR"/>
          <w:sz w:val="24"/>
          <w:szCs w:val="24"/>
        </w:rPr>
        <w:t>виразi</w:t>
      </w:r>
      <w:proofErr w:type="spellEnd"/>
      <w:r w:rsidRPr="00CD03C7">
        <w:rPr>
          <w:rFonts w:ascii="Times New Roman CYR" w:hAnsi="Times New Roman CYR" w:cs="Times New Roman CYR"/>
          <w:sz w:val="24"/>
          <w:szCs w:val="24"/>
        </w:rPr>
        <w:t>);</w:t>
      </w:r>
    </w:p>
    <w:p w14:paraId="24C4A97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Товариство не займається виробництвом;</w:t>
      </w:r>
    </w:p>
    <w:p w14:paraId="27A5249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579E58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highlight w:val="magenta"/>
        </w:rPr>
      </w:pPr>
      <w:r w:rsidRPr="00CD03C7">
        <w:rPr>
          <w:rFonts w:ascii="Times New Roman CYR" w:hAnsi="Times New Roman CYR" w:cs="Times New Roman CYR"/>
          <w:sz w:val="24"/>
          <w:szCs w:val="24"/>
        </w:rPr>
        <w:t xml:space="preserve">3) </w:t>
      </w:r>
      <w:proofErr w:type="spellStart"/>
      <w:r w:rsidRPr="00CD03C7">
        <w:rPr>
          <w:rFonts w:ascii="Times New Roman CYR" w:hAnsi="Times New Roman CYR" w:cs="Times New Roman CYR"/>
          <w:sz w:val="24"/>
          <w:szCs w:val="24"/>
        </w:rPr>
        <w:t>середньореалiзацiйнi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цiни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продуктiв</w:t>
      </w:r>
      <w:proofErr w:type="spellEnd"/>
      <w:r w:rsidRPr="00CD03C7">
        <w:rPr>
          <w:rFonts w:ascii="Times New Roman CYR" w:hAnsi="Times New Roman CYR" w:cs="Times New Roman CYR"/>
          <w:sz w:val="24"/>
          <w:szCs w:val="24"/>
        </w:rPr>
        <w:t xml:space="preserve">; </w:t>
      </w:r>
    </w:p>
    <w:p w14:paraId="30679E7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Цiна</w:t>
      </w:r>
      <w:proofErr w:type="spellEnd"/>
      <w:r w:rsidRPr="00CD03C7">
        <w:rPr>
          <w:rFonts w:ascii="Times New Roman CYR" w:hAnsi="Times New Roman CYR" w:cs="Times New Roman CYR"/>
          <w:sz w:val="24"/>
          <w:szCs w:val="24"/>
        </w:rPr>
        <w:t xml:space="preserve"> послуги страховика залежить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розмiру</w:t>
      </w:r>
      <w:proofErr w:type="spellEnd"/>
      <w:r w:rsidRPr="00CD03C7">
        <w:rPr>
          <w:rFonts w:ascii="Times New Roman CYR" w:hAnsi="Times New Roman CYR" w:cs="Times New Roman CYR"/>
          <w:sz w:val="24"/>
          <w:szCs w:val="24"/>
        </w:rPr>
        <w:t xml:space="preserve"> i структури його страхового портфеля, </w:t>
      </w:r>
      <w:proofErr w:type="spellStart"/>
      <w:r w:rsidRPr="00CD03C7">
        <w:rPr>
          <w:rFonts w:ascii="Times New Roman CYR" w:hAnsi="Times New Roman CYR" w:cs="Times New Roman CYR"/>
          <w:sz w:val="24"/>
          <w:szCs w:val="24"/>
        </w:rPr>
        <w:t>очiкуваного</w:t>
      </w:r>
      <w:proofErr w:type="spellEnd"/>
      <w:r w:rsidRPr="00CD03C7">
        <w:rPr>
          <w:rFonts w:ascii="Times New Roman CYR" w:hAnsi="Times New Roman CYR" w:cs="Times New Roman CYR"/>
          <w:sz w:val="24"/>
          <w:szCs w:val="24"/>
        </w:rPr>
        <w:t xml:space="preserve"> прибутку, </w:t>
      </w:r>
      <w:proofErr w:type="spellStart"/>
      <w:r w:rsidRPr="00CD03C7">
        <w:rPr>
          <w:rFonts w:ascii="Times New Roman CYR" w:hAnsi="Times New Roman CYR" w:cs="Times New Roman CYR"/>
          <w:sz w:val="24"/>
          <w:szCs w:val="24"/>
        </w:rPr>
        <w:t>якостi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iнвестицiйної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розмiру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управлiнських</w:t>
      </w:r>
      <w:proofErr w:type="spellEnd"/>
      <w:r w:rsidRPr="00CD03C7">
        <w:rPr>
          <w:rFonts w:ascii="Times New Roman CYR" w:hAnsi="Times New Roman CYR" w:cs="Times New Roman CYR"/>
          <w:sz w:val="24"/>
          <w:szCs w:val="24"/>
        </w:rPr>
        <w:t xml:space="preserve"> витрат;</w:t>
      </w:r>
    </w:p>
    <w:p w14:paraId="123667E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highlight w:val="magenta"/>
        </w:rPr>
      </w:pPr>
    </w:p>
    <w:p w14:paraId="4C3D301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4) загальна сума виручки;</w:t>
      </w:r>
    </w:p>
    <w:p w14:paraId="626A78A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Дохiд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реалiзацiї</w:t>
      </w:r>
      <w:proofErr w:type="spellEnd"/>
      <w:r w:rsidRPr="00CD03C7">
        <w:rPr>
          <w:rFonts w:ascii="Times New Roman CYR" w:hAnsi="Times New Roman CYR" w:cs="Times New Roman CYR"/>
          <w:sz w:val="24"/>
          <w:szCs w:val="24"/>
        </w:rPr>
        <w:t xml:space="preserve"> страхових послуг складає 3715 тис. грн.</w:t>
      </w:r>
    </w:p>
    <w:p w14:paraId="29A4B05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E0E8AA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5) загальна сума експорту, частка експорту в загальному </w:t>
      </w:r>
      <w:proofErr w:type="spellStart"/>
      <w:r w:rsidRPr="00CD03C7">
        <w:rPr>
          <w:rFonts w:ascii="Times New Roman CYR" w:hAnsi="Times New Roman CYR" w:cs="Times New Roman CYR"/>
          <w:sz w:val="24"/>
          <w:szCs w:val="24"/>
        </w:rPr>
        <w:t>обсязi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продажiв</w:t>
      </w:r>
      <w:proofErr w:type="spellEnd"/>
      <w:r w:rsidRPr="00CD03C7">
        <w:rPr>
          <w:rFonts w:ascii="Times New Roman CYR" w:hAnsi="Times New Roman CYR" w:cs="Times New Roman CYR"/>
          <w:sz w:val="24"/>
          <w:szCs w:val="24"/>
        </w:rPr>
        <w:t>;</w:t>
      </w:r>
    </w:p>
    <w:p w14:paraId="7EE9B1E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Частки експорту в загальному </w:t>
      </w:r>
      <w:proofErr w:type="spellStart"/>
      <w:r w:rsidRPr="00CD03C7">
        <w:rPr>
          <w:rFonts w:ascii="Times New Roman CYR" w:hAnsi="Times New Roman CYR" w:cs="Times New Roman CYR"/>
          <w:sz w:val="24"/>
          <w:szCs w:val="24"/>
        </w:rPr>
        <w:t>обсязi</w:t>
      </w:r>
      <w:proofErr w:type="spellEnd"/>
      <w:r w:rsidRPr="00CD03C7">
        <w:rPr>
          <w:rFonts w:ascii="Times New Roman CYR" w:hAnsi="Times New Roman CYR" w:cs="Times New Roman CYR"/>
          <w:sz w:val="24"/>
          <w:szCs w:val="24"/>
        </w:rPr>
        <w:t xml:space="preserve"> продажу послуг немає.</w:t>
      </w:r>
    </w:p>
    <w:p w14:paraId="665A120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8736CB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6) </w:t>
      </w:r>
      <w:proofErr w:type="spellStart"/>
      <w:r w:rsidRPr="00CD03C7">
        <w:rPr>
          <w:rFonts w:ascii="Times New Roman CYR" w:hAnsi="Times New Roman CYR" w:cs="Times New Roman CYR"/>
          <w:sz w:val="24"/>
          <w:szCs w:val="24"/>
        </w:rPr>
        <w:t>залежнiсть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сезонних </w:t>
      </w:r>
      <w:proofErr w:type="spellStart"/>
      <w:r w:rsidRPr="00CD03C7">
        <w:rPr>
          <w:rFonts w:ascii="Times New Roman CYR" w:hAnsi="Times New Roman CYR" w:cs="Times New Roman CYR"/>
          <w:sz w:val="24"/>
          <w:szCs w:val="24"/>
        </w:rPr>
        <w:t>змiн</w:t>
      </w:r>
      <w:proofErr w:type="spellEnd"/>
      <w:r w:rsidRPr="00CD03C7">
        <w:rPr>
          <w:rFonts w:ascii="Times New Roman CYR" w:hAnsi="Times New Roman CYR" w:cs="Times New Roman CYR"/>
          <w:sz w:val="24"/>
          <w:szCs w:val="24"/>
        </w:rPr>
        <w:t>;</w:t>
      </w:r>
    </w:p>
    <w:p w14:paraId="6F1F7DB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прямої </w:t>
      </w:r>
      <w:proofErr w:type="spellStart"/>
      <w:r w:rsidRPr="00CD03C7">
        <w:rPr>
          <w:rFonts w:ascii="Times New Roman CYR" w:hAnsi="Times New Roman CYR" w:cs="Times New Roman CYR"/>
          <w:sz w:val="24"/>
          <w:szCs w:val="24"/>
        </w:rPr>
        <w:t>залежностi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сезонних </w:t>
      </w:r>
      <w:proofErr w:type="spellStart"/>
      <w:r w:rsidRPr="00CD03C7">
        <w:rPr>
          <w:rFonts w:ascii="Times New Roman CYR" w:hAnsi="Times New Roman CYR" w:cs="Times New Roman CYR"/>
          <w:sz w:val="24"/>
          <w:szCs w:val="24"/>
        </w:rPr>
        <w:t>змiн</w:t>
      </w:r>
      <w:proofErr w:type="spellEnd"/>
      <w:r w:rsidRPr="00CD03C7">
        <w:rPr>
          <w:rFonts w:ascii="Times New Roman CYR" w:hAnsi="Times New Roman CYR" w:cs="Times New Roman CYR"/>
          <w:sz w:val="24"/>
          <w:szCs w:val="24"/>
        </w:rPr>
        <w:t xml:space="preserve"> немає;</w:t>
      </w:r>
    </w:p>
    <w:p w14:paraId="2626439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4FB288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7)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клiєнти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бiльше</w:t>
      </w:r>
      <w:proofErr w:type="spellEnd"/>
      <w:r w:rsidRPr="00CD03C7">
        <w:rPr>
          <w:rFonts w:ascii="Times New Roman CYR" w:hAnsi="Times New Roman CYR" w:cs="Times New Roman CYR"/>
          <w:sz w:val="24"/>
          <w:szCs w:val="24"/>
        </w:rPr>
        <w:t xml:space="preserve"> 5 % у </w:t>
      </w:r>
      <w:proofErr w:type="spellStart"/>
      <w:r w:rsidRPr="00CD03C7">
        <w:rPr>
          <w:rFonts w:ascii="Times New Roman CYR" w:hAnsi="Times New Roman CYR" w:cs="Times New Roman CYR"/>
          <w:sz w:val="24"/>
          <w:szCs w:val="24"/>
        </w:rPr>
        <w:t>загальнiй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сумi</w:t>
      </w:r>
      <w:proofErr w:type="spellEnd"/>
      <w:r w:rsidRPr="00CD03C7">
        <w:rPr>
          <w:rFonts w:ascii="Times New Roman CYR" w:hAnsi="Times New Roman CYR" w:cs="Times New Roman CYR"/>
          <w:sz w:val="24"/>
          <w:szCs w:val="24"/>
        </w:rPr>
        <w:t xml:space="preserve"> виручки);</w:t>
      </w:r>
    </w:p>
    <w:p w14:paraId="524DCF5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АКЦIОНЕРНЕ ТОВАРИСТВО "НАУКОВО-ВИРОБНИЧИЙ КОМПЛЕКС ГАЗОТУРБОБУДУВАННЯ "ЗОРЯ" - "МАШПРОЕКТ"</w:t>
      </w:r>
    </w:p>
    <w:p w14:paraId="0E189E8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ДЕРЖАВНА КОМПАНIЯ З ЕКСПОРТУ ТА IМПОРТУ ПРОДУКЦIЇ I ПОСЛУГ ВIЙСЬКОВОГО ТА СПЕЦIАЛЬНОГО ПРИЗНАЧЕННЯ "УКРСПЕЦЕКСПОРТ"</w:t>
      </w:r>
    </w:p>
    <w:p w14:paraId="6185FA3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ТОВАРИСТВО З ОБМЕЖЕНОЮ ВIДПОВIДАЛЬНIСТЮ "СИСТЕМНИЙ ЕЛЕКТРОННИЙ ЕКСПОРТ"</w:t>
      </w:r>
    </w:p>
    <w:p w14:paraId="6BDD7FD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B7DAC0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8) ринки збуту та країни, в яких особою </w:t>
      </w:r>
      <w:proofErr w:type="spellStart"/>
      <w:r w:rsidRPr="00CD03C7">
        <w:rPr>
          <w:rFonts w:ascii="Times New Roman CYR" w:hAnsi="Times New Roman CYR" w:cs="Times New Roman CYR"/>
          <w:sz w:val="24"/>
          <w:szCs w:val="24"/>
        </w:rPr>
        <w:t>здiйснюється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w:t>
      </w:r>
    </w:p>
    <w:p w14:paraId="0F3E45D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надає послуги на </w:t>
      </w:r>
      <w:proofErr w:type="spellStart"/>
      <w:r w:rsidRPr="00CD03C7">
        <w:rPr>
          <w:rFonts w:ascii="Times New Roman CYR" w:hAnsi="Times New Roman CYR" w:cs="Times New Roman CYR"/>
          <w:sz w:val="24"/>
          <w:szCs w:val="24"/>
        </w:rPr>
        <w:t>внутрiшньому</w:t>
      </w:r>
      <w:proofErr w:type="spellEnd"/>
      <w:r w:rsidRPr="00CD03C7">
        <w:rPr>
          <w:rFonts w:ascii="Times New Roman CYR" w:hAnsi="Times New Roman CYR" w:cs="Times New Roman CYR"/>
          <w:sz w:val="24"/>
          <w:szCs w:val="24"/>
        </w:rPr>
        <w:t xml:space="preserve"> ринку послуг, працює на </w:t>
      </w:r>
      <w:proofErr w:type="spellStart"/>
      <w:r w:rsidRPr="00CD03C7">
        <w:rPr>
          <w:rFonts w:ascii="Times New Roman CYR" w:hAnsi="Times New Roman CYR" w:cs="Times New Roman CYR"/>
          <w:sz w:val="24"/>
          <w:szCs w:val="24"/>
        </w:rPr>
        <w:t>територiї</w:t>
      </w:r>
      <w:proofErr w:type="spellEnd"/>
      <w:r w:rsidRPr="00CD03C7">
        <w:rPr>
          <w:rFonts w:ascii="Times New Roman CYR" w:hAnsi="Times New Roman CYR" w:cs="Times New Roman CYR"/>
          <w:sz w:val="24"/>
          <w:szCs w:val="24"/>
        </w:rPr>
        <w:t xml:space="preserve"> України;</w:t>
      </w:r>
    </w:p>
    <w:p w14:paraId="630B12A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AD6F1E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9) канали збуту;</w:t>
      </w:r>
    </w:p>
    <w:p w14:paraId="6309DF1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прямий продаж страхових послуг;</w:t>
      </w:r>
    </w:p>
    <w:p w14:paraId="0CC132F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ACD79A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10)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постачальники та види </w:t>
      </w:r>
      <w:proofErr w:type="spellStart"/>
      <w:r w:rsidRPr="00CD03C7">
        <w:rPr>
          <w:rFonts w:ascii="Times New Roman CYR" w:hAnsi="Times New Roman CYR" w:cs="Times New Roman CYR"/>
          <w:sz w:val="24"/>
          <w:szCs w:val="24"/>
        </w:rPr>
        <w:t>товарiв</w:t>
      </w:r>
      <w:proofErr w:type="spellEnd"/>
      <w:r w:rsidRPr="00CD03C7">
        <w:rPr>
          <w:rFonts w:ascii="Times New Roman CYR" w:hAnsi="Times New Roman CYR" w:cs="Times New Roman CYR"/>
          <w:sz w:val="24"/>
          <w:szCs w:val="24"/>
        </w:rPr>
        <w:t xml:space="preserve"> та/або послуг,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вони постачають/надають </w:t>
      </w:r>
      <w:proofErr w:type="spellStart"/>
      <w:r w:rsidRPr="00CD03C7">
        <w:rPr>
          <w:rFonts w:ascii="Times New Roman CYR" w:hAnsi="Times New Roman CYR" w:cs="Times New Roman CYR"/>
          <w:sz w:val="24"/>
          <w:szCs w:val="24"/>
        </w:rPr>
        <w:t>особi</w:t>
      </w:r>
      <w:proofErr w:type="spellEnd"/>
      <w:r w:rsidRPr="00CD03C7">
        <w:rPr>
          <w:rFonts w:ascii="Times New Roman CYR" w:hAnsi="Times New Roman CYR" w:cs="Times New Roman CYR"/>
          <w:sz w:val="24"/>
          <w:szCs w:val="24"/>
        </w:rPr>
        <w:t xml:space="preserve">, країни з яких </w:t>
      </w:r>
      <w:proofErr w:type="spellStart"/>
      <w:r w:rsidRPr="00CD03C7">
        <w:rPr>
          <w:rFonts w:ascii="Times New Roman CYR" w:hAnsi="Times New Roman CYR" w:cs="Times New Roman CYR"/>
          <w:sz w:val="24"/>
          <w:szCs w:val="24"/>
        </w:rPr>
        <w:t>здiйснюється</w:t>
      </w:r>
      <w:proofErr w:type="spellEnd"/>
      <w:r w:rsidRPr="00CD03C7">
        <w:rPr>
          <w:rFonts w:ascii="Times New Roman CYR" w:hAnsi="Times New Roman CYR" w:cs="Times New Roman CYR"/>
          <w:sz w:val="24"/>
          <w:szCs w:val="24"/>
        </w:rPr>
        <w:t xml:space="preserve"> постачання/надання </w:t>
      </w:r>
      <w:proofErr w:type="spellStart"/>
      <w:r w:rsidRPr="00CD03C7">
        <w:rPr>
          <w:rFonts w:ascii="Times New Roman CYR" w:hAnsi="Times New Roman CYR" w:cs="Times New Roman CYR"/>
          <w:sz w:val="24"/>
          <w:szCs w:val="24"/>
        </w:rPr>
        <w:t>товарiв</w:t>
      </w:r>
      <w:proofErr w:type="spellEnd"/>
      <w:r w:rsidRPr="00CD03C7">
        <w:rPr>
          <w:rFonts w:ascii="Times New Roman CYR" w:hAnsi="Times New Roman CYR" w:cs="Times New Roman CYR"/>
          <w:sz w:val="24"/>
          <w:szCs w:val="24"/>
        </w:rPr>
        <w:t>/послуг;</w:t>
      </w:r>
    </w:p>
    <w:p w14:paraId="67C218B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lastRenderedPageBreak/>
        <w:t xml:space="preserve">Товариство в 2023 </w:t>
      </w:r>
      <w:proofErr w:type="spellStart"/>
      <w:r w:rsidRPr="00CD03C7">
        <w:rPr>
          <w:rFonts w:ascii="Times New Roman CYR" w:hAnsi="Times New Roman CYR" w:cs="Times New Roman CYR"/>
          <w:sz w:val="24"/>
          <w:szCs w:val="24"/>
        </w:rPr>
        <w:t>роцi</w:t>
      </w:r>
      <w:proofErr w:type="spellEnd"/>
      <w:r w:rsidRPr="00CD03C7">
        <w:rPr>
          <w:rFonts w:ascii="Times New Roman CYR" w:hAnsi="Times New Roman CYR" w:cs="Times New Roman CYR"/>
          <w:sz w:val="24"/>
          <w:szCs w:val="24"/>
        </w:rPr>
        <w:t xml:space="preserve"> немає основних </w:t>
      </w:r>
      <w:proofErr w:type="spellStart"/>
      <w:r w:rsidRPr="00CD03C7">
        <w:rPr>
          <w:rFonts w:ascii="Times New Roman CYR" w:hAnsi="Times New Roman CYR" w:cs="Times New Roman CYR"/>
          <w:sz w:val="24"/>
          <w:szCs w:val="24"/>
        </w:rPr>
        <w:t>постачальникiв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товарiв</w:t>
      </w:r>
      <w:proofErr w:type="spellEnd"/>
      <w:r w:rsidRPr="00CD03C7">
        <w:rPr>
          <w:rFonts w:ascii="Times New Roman CYR" w:hAnsi="Times New Roman CYR" w:cs="Times New Roman CYR"/>
          <w:sz w:val="24"/>
          <w:szCs w:val="24"/>
        </w:rPr>
        <w:t xml:space="preserve"> та послуг.</w:t>
      </w:r>
    </w:p>
    <w:p w14:paraId="1C3C401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E72762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11) </w:t>
      </w:r>
      <w:proofErr w:type="spellStart"/>
      <w:r w:rsidRPr="00CD03C7">
        <w:rPr>
          <w:rFonts w:ascii="Times New Roman CYR" w:hAnsi="Times New Roman CYR" w:cs="Times New Roman CYR"/>
          <w:sz w:val="24"/>
          <w:szCs w:val="24"/>
        </w:rPr>
        <w:t>особливостi</w:t>
      </w:r>
      <w:proofErr w:type="spellEnd"/>
      <w:r w:rsidRPr="00CD03C7">
        <w:rPr>
          <w:rFonts w:ascii="Times New Roman CYR" w:hAnsi="Times New Roman CYR" w:cs="Times New Roman CYR"/>
          <w:sz w:val="24"/>
          <w:szCs w:val="24"/>
        </w:rPr>
        <w:t xml:space="preserve"> стану розвитку </w:t>
      </w:r>
      <w:proofErr w:type="spellStart"/>
      <w:r w:rsidRPr="00CD03C7">
        <w:rPr>
          <w:rFonts w:ascii="Times New Roman CYR" w:hAnsi="Times New Roman CYR" w:cs="Times New Roman CYR"/>
          <w:sz w:val="24"/>
          <w:szCs w:val="24"/>
        </w:rPr>
        <w:t>галузi</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якiй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здiйснює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особа;</w:t>
      </w:r>
    </w:p>
    <w:p w14:paraId="182AEBC4" w14:textId="77777777" w:rsidR="00CD03C7" w:rsidRPr="00CD03C7" w:rsidRDefault="00CD03C7" w:rsidP="00CD03C7">
      <w:pPr>
        <w:widowControl w:val="0"/>
        <w:autoSpaceDE w:val="0"/>
        <w:autoSpaceDN w:val="0"/>
        <w:adjustRightInd w:val="0"/>
        <w:spacing w:after="0" w:line="240" w:lineRule="auto"/>
        <w:jc w:val="both"/>
        <w:rPr>
          <w:rFonts w:ascii="Times New Roman" w:hAnsi="Times New Roman"/>
          <w:sz w:val="24"/>
          <w:szCs w:val="24"/>
        </w:rPr>
      </w:pPr>
      <w:r w:rsidRPr="00CD03C7">
        <w:rPr>
          <w:rFonts w:ascii="Times New Roman" w:hAnsi="Times New Roman"/>
          <w:sz w:val="24"/>
          <w:szCs w:val="24"/>
        </w:rPr>
        <w:t xml:space="preserve">Кількість зареєстрованих страхових компаній в Україні на кінець 2023 року складала 101 страхова компанія, у </w:t>
      </w:r>
      <w:proofErr w:type="spellStart"/>
      <w:r w:rsidRPr="00CD03C7">
        <w:rPr>
          <w:rFonts w:ascii="Times New Roman" w:hAnsi="Times New Roman"/>
          <w:sz w:val="24"/>
          <w:szCs w:val="24"/>
        </w:rPr>
        <w:t>т.ч</w:t>
      </w:r>
      <w:proofErr w:type="spellEnd"/>
      <w:r w:rsidRPr="00CD03C7">
        <w:rPr>
          <w:rFonts w:ascii="Times New Roman" w:hAnsi="Times New Roman"/>
          <w:sz w:val="24"/>
          <w:szCs w:val="24"/>
        </w:rPr>
        <w:t>. 89 ризикових страховиків та 12 компаній зі страхування життя.</w:t>
      </w:r>
    </w:p>
    <w:p w14:paraId="41A389E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Серед показників, що характеризують динаміку страхового ринку України за 2023 рік можна навести наступні:</w:t>
      </w:r>
    </w:p>
    <w:p w14:paraId="39ED681C" w14:textId="77777777" w:rsidR="00CD03C7" w:rsidRPr="00CD03C7" w:rsidRDefault="00CD03C7" w:rsidP="00CD03C7">
      <w:pPr>
        <w:widowControl w:val="0"/>
        <w:numPr>
          <w:ilvl w:val="0"/>
          <w:numId w:val="1"/>
        </w:numPr>
        <w:autoSpaceDE w:val="0"/>
        <w:autoSpaceDN w:val="0"/>
        <w:adjustRightInd w:val="0"/>
        <w:spacing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загальна кількість укладених договорів страхування за 2023 рік збільшилась в порівнянні з 2022 роком на 8%. </w:t>
      </w:r>
    </w:p>
    <w:p w14:paraId="63BFDF2C" w14:textId="77777777" w:rsidR="00CD03C7" w:rsidRPr="00CD03C7" w:rsidRDefault="00CD03C7" w:rsidP="00CD03C7">
      <w:pPr>
        <w:widowControl w:val="0"/>
        <w:numPr>
          <w:ilvl w:val="0"/>
          <w:numId w:val="1"/>
        </w:numPr>
        <w:autoSpaceDE w:val="0"/>
        <w:autoSpaceDN w:val="0"/>
        <w:adjustRightInd w:val="0"/>
        <w:spacing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валові страхові виплати та чисті страхові виплати в 2023 році в порівнянні з 2022 роком суттєво збільшились на 30% та 31% відповідно. </w:t>
      </w:r>
    </w:p>
    <w:p w14:paraId="52E1957E" w14:textId="77777777" w:rsidR="00CD03C7" w:rsidRPr="00CD03C7" w:rsidRDefault="00CD03C7" w:rsidP="00CD03C7">
      <w:pPr>
        <w:widowControl w:val="0"/>
        <w:numPr>
          <w:ilvl w:val="0"/>
          <w:numId w:val="1"/>
        </w:numPr>
        <w:autoSpaceDE w:val="0"/>
        <w:autoSpaceDN w:val="0"/>
        <w:adjustRightInd w:val="0"/>
        <w:spacing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чисті страхові премії за 2023 рік виросли на 19% в порівнянні з 2022 роком.</w:t>
      </w:r>
    </w:p>
    <w:p w14:paraId="3330DBF0" w14:textId="77777777" w:rsidR="00CD03C7" w:rsidRPr="00CD03C7" w:rsidRDefault="00CD03C7" w:rsidP="00CD03C7">
      <w:pPr>
        <w:numPr>
          <w:ilvl w:val="0"/>
          <w:numId w:val="1"/>
        </w:numPr>
        <w:tabs>
          <w:tab w:val="left" w:pos="284"/>
        </w:tabs>
        <w:spacing w:after="0" w:line="240" w:lineRule="auto"/>
        <w:contextualSpacing/>
        <w:jc w:val="both"/>
        <w:rPr>
          <w:rFonts w:ascii="Times New Roman" w:hAnsi="Times New Roman"/>
          <w:sz w:val="24"/>
          <w:szCs w:val="24"/>
        </w:rPr>
      </w:pPr>
      <w:r w:rsidRPr="00CD03C7">
        <w:rPr>
          <w:rFonts w:ascii="Times New Roman" w:hAnsi="Times New Roman"/>
          <w:sz w:val="24"/>
          <w:szCs w:val="24"/>
        </w:rPr>
        <w:t>валові страхові премії страховиків України за січень-грудень 2023 року зросли на 19% з 39,6 млрд. грн. до 47 млрд. грн. При цьому 41,85 млрд грн. припадало на ризикове страхування (89%) та 5,15 млрд. грн. на страхування життя (11%).</w:t>
      </w:r>
    </w:p>
    <w:p w14:paraId="747265DE" w14:textId="77777777" w:rsidR="00CD03C7" w:rsidRPr="00CD03C7" w:rsidRDefault="00CD03C7" w:rsidP="00CD03C7">
      <w:pPr>
        <w:tabs>
          <w:tab w:val="left" w:pos="284"/>
        </w:tabs>
        <w:spacing w:after="0" w:line="240" w:lineRule="auto"/>
        <w:jc w:val="both"/>
        <w:rPr>
          <w:rFonts w:ascii="Times New Roman" w:hAnsi="Times New Roman"/>
          <w:sz w:val="24"/>
          <w:szCs w:val="24"/>
        </w:rPr>
      </w:pPr>
    </w:p>
    <w:p w14:paraId="63BAF420" w14:textId="77777777" w:rsidR="00CD03C7" w:rsidRPr="00CD03C7" w:rsidRDefault="00CD03C7" w:rsidP="00CD03C7">
      <w:pPr>
        <w:tabs>
          <w:tab w:val="left" w:pos="284"/>
        </w:tabs>
        <w:spacing w:after="0" w:line="240" w:lineRule="auto"/>
        <w:jc w:val="both"/>
        <w:rPr>
          <w:rFonts w:ascii="Times New Roman" w:hAnsi="Times New Roman"/>
          <w:b/>
          <w:bCs/>
          <w:sz w:val="24"/>
          <w:szCs w:val="24"/>
        </w:rPr>
      </w:pPr>
      <w:r w:rsidRPr="00CD03C7">
        <w:rPr>
          <w:rFonts w:ascii="Times New Roman" w:hAnsi="Times New Roman"/>
          <w:b/>
          <w:bCs/>
          <w:sz w:val="24"/>
          <w:szCs w:val="24"/>
        </w:rPr>
        <w:t xml:space="preserve">Структура видів страхування за 2023 рік: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552"/>
      </w:tblGrid>
      <w:tr w:rsidR="00CD03C7" w:rsidRPr="00CD03C7" w14:paraId="67B92431"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163460D8"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Види</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страхування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7274038D"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Розмір</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премій</w:t>
            </w:r>
            <w:proofErr w:type="spellEnd"/>
          </w:p>
        </w:tc>
      </w:tr>
      <w:tr w:rsidR="00CD03C7" w:rsidRPr="00CD03C7" w14:paraId="228150E0"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44AE6243"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КАСКО</w:t>
            </w:r>
          </w:p>
        </w:tc>
        <w:tc>
          <w:tcPr>
            <w:tcW w:w="2552" w:type="dxa"/>
            <w:tcBorders>
              <w:top w:val="single" w:sz="4" w:space="0" w:color="auto"/>
              <w:left w:val="single" w:sz="4" w:space="0" w:color="auto"/>
              <w:bottom w:val="single" w:sz="4" w:space="0" w:color="auto"/>
              <w:right w:val="single" w:sz="4" w:space="0" w:color="auto"/>
            </w:tcBorders>
            <w:hideMark/>
          </w:tcPr>
          <w:p w14:paraId="70FC84D8"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10,9 млрд. грн.</w:t>
            </w:r>
          </w:p>
        </w:tc>
      </w:tr>
      <w:tr w:rsidR="00CD03C7" w:rsidRPr="00CD03C7" w14:paraId="5E2D1DFB"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56086555"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ОСАЦВ</w:t>
            </w:r>
          </w:p>
        </w:tc>
        <w:tc>
          <w:tcPr>
            <w:tcW w:w="2552" w:type="dxa"/>
            <w:tcBorders>
              <w:top w:val="single" w:sz="4" w:space="0" w:color="auto"/>
              <w:left w:val="single" w:sz="4" w:space="0" w:color="auto"/>
              <w:bottom w:val="single" w:sz="4" w:space="0" w:color="auto"/>
              <w:right w:val="single" w:sz="4" w:space="0" w:color="auto"/>
            </w:tcBorders>
            <w:hideMark/>
          </w:tcPr>
          <w:p w14:paraId="1B24646B"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8,54 млрд. грн.</w:t>
            </w:r>
          </w:p>
        </w:tc>
      </w:tr>
      <w:tr w:rsidR="00CD03C7" w:rsidRPr="00CD03C7" w14:paraId="5F701A3E"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03E42078"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ДМС</w:t>
            </w:r>
          </w:p>
        </w:tc>
        <w:tc>
          <w:tcPr>
            <w:tcW w:w="2552" w:type="dxa"/>
            <w:tcBorders>
              <w:top w:val="single" w:sz="4" w:space="0" w:color="auto"/>
              <w:left w:val="single" w:sz="4" w:space="0" w:color="auto"/>
              <w:bottom w:val="single" w:sz="4" w:space="0" w:color="auto"/>
              <w:right w:val="single" w:sz="4" w:space="0" w:color="auto"/>
            </w:tcBorders>
            <w:hideMark/>
          </w:tcPr>
          <w:p w14:paraId="61BE5FDA"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5,7 млрд. грн.</w:t>
            </w:r>
          </w:p>
        </w:tc>
      </w:tr>
      <w:tr w:rsidR="00CD03C7" w:rsidRPr="00CD03C7" w14:paraId="667F8D0C"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6AAB9383"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 xml:space="preserve">«Зелена </w:t>
            </w:r>
            <w:proofErr w:type="spellStart"/>
            <w:r w:rsidRPr="00CD03C7">
              <w:rPr>
                <w:rFonts w:ascii="Times New Roman" w:hAnsi="Times New Roman"/>
                <w:sz w:val="24"/>
                <w:szCs w:val="24"/>
                <w:lang w:val="ru-RU" w:eastAsia="ru-RU"/>
              </w:rPr>
              <w:t>картка</w:t>
            </w:r>
            <w:proofErr w:type="spellEnd"/>
            <w:r w:rsidRPr="00CD03C7">
              <w:rPr>
                <w:rFonts w:ascii="Times New Roman" w:hAnsi="Times New Roman"/>
                <w:sz w:val="24"/>
                <w:szCs w:val="24"/>
                <w:lang w:val="ru-RU" w:eastAsia="ru-RU"/>
              </w:rPr>
              <w:t>»</w:t>
            </w:r>
          </w:p>
        </w:tc>
        <w:tc>
          <w:tcPr>
            <w:tcW w:w="2552" w:type="dxa"/>
            <w:tcBorders>
              <w:top w:val="single" w:sz="4" w:space="0" w:color="auto"/>
              <w:left w:val="single" w:sz="4" w:space="0" w:color="auto"/>
              <w:bottom w:val="single" w:sz="4" w:space="0" w:color="auto"/>
              <w:right w:val="single" w:sz="4" w:space="0" w:color="auto"/>
            </w:tcBorders>
            <w:hideMark/>
          </w:tcPr>
          <w:p w14:paraId="5347045F"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4,99 млрд. грн.</w:t>
            </w:r>
          </w:p>
        </w:tc>
      </w:tr>
      <w:tr w:rsidR="00CD03C7" w:rsidRPr="00CD03C7" w14:paraId="31AA86A9"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4652EBB6"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Накопичувальне</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страхування</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життя</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76298399"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3,94 млрд. грн.</w:t>
            </w:r>
          </w:p>
        </w:tc>
      </w:tr>
      <w:tr w:rsidR="00CD03C7" w:rsidRPr="00CD03C7" w14:paraId="365DB0BF"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75FCC175"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Майнові</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ризики</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7C968AF4"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2,4 млрд. грн.</w:t>
            </w:r>
          </w:p>
        </w:tc>
      </w:tr>
      <w:tr w:rsidR="00CD03C7" w:rsidRPr="00CD03C7" w14:paraId="33B01E08"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43525DD6"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Страхування</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від</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нещасних</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випадків</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49E6BB66"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1,4 млрд. грн.</w:t>
            </w:r>
          </w:p>
        </w:tc>
      </w:tr>
      <w:tr w:rsidR="00CD03C7" w:rsidRPr="00CD03C7" w14:paraId="78A23DEB"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067CFAEB"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Вантажі</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03B2ACF7"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1,3 млрд. грн.</w:t>
            </w:r>
          </w:p>
        </w:tc>
      </w:tr>
      <w:tr w:rsidR="00CD03C7" w:rsidRPr="00CD03C7" w14:paraId="71AC5080"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032E5770"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Вогневі</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ризики</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23DD08EE"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1,2 млрд. грн.</w:t>
            </w:r>
          </w:p>
        </w:tc>
      </w:tr>
      <w:tr w:rsidR="00CD03C7" w:rsidRPr="00CD03C7" w14:paraId="197D0221"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7A993EA0"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Фінансові</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ризики</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64047157"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1 млрд. грн.</w:t>
            </w:r>
          </w:p>
        </w:tc>
      </w:tr>
      <w:tr w:rsidR="00CD03C7" w:rsidRPr="00CD03C7" w14:paraId="01C6EDC2"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6BC77890"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Страхування</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туристів</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5E691E94"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873 млн. грн.</w:t>
            </w:r>
          </w:p>
        </w:tc>
      </w:tr>
      <w:tr w:rsidR="00CD03C7" w:rsidRPr="00CD03C7" w14:paraId="6A0AAF09"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479BE4B9"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Обов’язкове</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авіаційне</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страхування</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42A25E5B"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602 млн. грн.</w:t>
            </w:r>
          </w:p>
        </w:tc>
      </w:tr>
      <w:tr w:rsidR="00CD03C7" w:rsidRPr="00CD03C7" w14:paraId="5982DAF0" w14:textId="77777777" w:rsidTr="00CD03C7">
        <w:tc>
          <w:tcPr>
            <w:tcW w:w="4219" w:type="dxa"/>
            <w:tcBorders>
              <w:top w:val="single" w:sz="4" w:space="0" w:color="auto"/>
              <w:left w:val="single" w:sz="4" w:space="0" w:color="auto"/>
              <w:bottom w:val="single" w:sz="4" w:space="0" w:color="auto"/>
              <w:right w:val="single" w:sz="4" w:space="0" w:color="auto"/>
            </w:tcBorders>
            <w:hideMark/>
          </w:tcPr>
          <w:p w14:paraId="36E9CE47"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proofErr w:type="spellStart"/>
            <w:r w:rsidRPr="00CD03C7">
              <w:rPr>
                <w:rFonts w:ascii="Times New Roman" w:hAnsi="Times New Roman"/>
                <w:sz w:val="24"/>
                <w:szCs w:val="24"/>
                <w:lang w:val="ru-RU" w:eastAsia="ru-RU"/>
              </w:rPr>
              <w:t>Ядерні</w:t>
            </w:r>
            <w:proofErr w:type="spellEnd"/>
            <w:r w:rsidRPr="00CD03C7">
              <w:rPr>
                <w:rFonts w:ascii="Times New Roman" w:hAnsi="Times New Roman"/>
                <w:sz w:val="24"/>
                <w:szCs w:val="24"/>
                <w:lang w:val="ru-RU" w:eastAsia="ru-RU"/>
              </w:rPr>
              <w:t xml:space="preserve"> </w:t>
            </w:r>
            <w:proofErr w:type="spellStart"/>
            <w:r w:rsidRPr="00CD03C7">
              <w:rPr>
                <w:rFonts w:ascii="Times New Roman" w:hAnsi="Times New Roman"/>
                <w:sz w:val="24"/>
                <w:szCs w:val="24"/>
                <w:lang w:val="ru-RU" w:eastAsia="ru-RU"/>
              </w:rPr>
              <w:t>ризики</w:t>
            </w:r>
            <w:proofErr w:type="spellEnd"/>
          </w:p>
        </w:tc>
        <w:tc>
          <w:tcPr>
            <w:tcW w:w="2552" w:type="dxa"/>
            <w:tcBorders>
              <w:top w:val="single" w:sz="4" w:space="0" w:color="auto"/>
              <w:left w:val="single" w:sz="4" w:space="0" w:color="auto"/>
              <w:bottom w:val="single" w:sz="4" w:space="0" w:color="auto"/>
              <w:right w:val="single" w:sz="4" w:space="0" w:color="auto"/>
            </w:tcBorders>
            <w:hideMark/>
          </w:tcPr>
          <w:p w14:paraId="429B43BF" w14:textId="77777777" w:rsidR="00CD03C7" w:rsidRPr="00CD03C7" w:rsidRDefault="00CD03C7" w:rsidP="00CD03C7">
            <w:pPr>
              <w:tabs>
                <w:tab w:val="left" w:pos="284"/>
              </w:tabs>
              <w:spacing w:after="0" w:line="240" w:lineRule="auto"/>
              <w:jc w:val="both"/>
              <w:rPr>
                <w:rFonts w:ascii="Times New Roman" w:hAnsi="Times New Roman"/>
                <w:sz w:val="24"/>
                <w:szCs w:val="24"/>
                <w:lang w:val="ru-RU" w:eastAsia="ru-RU"/>
              </w:rPr>
            </w:pPr>
            <w:r w:rsidRPr="00CD03C7">
              <w:rPr>
                <w:rFonts w:ascii="Times New Roman" w:hAnsi="Times New Roman"/>
                <w:sz w:val="24"/>
                <w:szCs w:val="24"/>
                <w:lang w:val="ru-RU" w:eastAsia="ru-RU"/>
              </w:rPr>
              <w:t>152,8 млн. грн.</w:t>
            </w:r>
          </w:p>
        </w:tc>
      </w:tr>
    </w:tbl>
    <w:p w14:paraId="0C162041" w14:textId="77777777" w:rsidR="00CD03C7" w:rsidRPr="00CD03C7" w:rsidRDefault="00CD03C7" w:rsidP="00CD03C7">
      <w:pPr>
        <w:tabs>
          <w:tab w:val="left" w:pos="284"/>
        </w:tabs>
        <w:spacing w:after="0" w:line="240" w:lineRule="auto"/>
        <w:jc w:val="both"/>
        <w:rPr>
          <w:rFonts w:ascii="Times New Roman" w:hAnsi="Times New Roman"/>
          <w:sz w:val="24"/>
          <w:szCs w:val="24"/>
        </w:rPr>
      </w:pPr>
    </w:p>
    <w:p w14:paraId="1DFFF1D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12) опис </w:t>
      </w:r>
      <w:proofErr w:type="spellStart"/>
      <w:r w:rsidRPr="00CD03C7">
        <w:rPr>
          <w:rFonts w:ascii="Times New Roman CYR" w:hAnsi="Times New Roman CYR" w:cs="Times New Roman CYR"/>
          <w:sz w:val="24"/>
          <w:szCs w:val="24"/>
        </w:rPr>
        <w:t>технологiй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використовує особа у своїй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w:t>
      </w:r>
    </w:p>
    <w:p w14:paraId="7EECB27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 w:name="_Hlk197886570"/>
      <w:r w:rsidRPr="00CD03C7">
        <w:rPr>
          <w:rFonts w:ascii="Times New Roman CYR" w:hAnsi="Times New Roman CYR" w:cs="Times New Roman CYR"/>
          <w:sz w:val="24"/>
          <w:szCs w:val="24"/>
        </w:rPr>
        <w:t>Товариство у своїй діяльності використовує наступні технологічні рішення:</w:t>
      </w:r>
    </w:p>
    <w:p w14:paraId="598793BD" w14:textId="77777777" w:rsidR="00CD03C7" w:rsidRPr="00CD03C7" w:rsidRDefault="00CD03C7" w:rsidP="00CD03C7">
      <w:pPr>
        <w:widowControl w:val="0"/>
        <w:numPr>
          <w:ilvl w:val="0"/>
          <w:numId w:val="2"/>
        </w:numPr>
        <w:autoSpaceDE w:val="0"/>
        <w:autoSpaceDN w:val="0"/>
        <w:adjustRightInd w:val="0"/>
        <w:spacing w:after="0"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інформаційні системи, що дозволяють здійснювати ведення обліку договорів, пов’язаних зі здійсненням діяльності із страхування, та інших операцій зі страхування, здійснюється страховиком на постійній основі. Інформаційні системи забезпечують своєчасне, повне, систематичне та хронологічне відображення всіх операцій зі страхування, які здійснює Товариство.</w:t>
      </w:r>
    </w:p>
    <w:p w14:paraId="413B9419" w14:textId="77777777" w:rsidR="00CD03C7" w:rsidRPr="00CD03C7" w:rsidRDefault="00CD03C7" w:rsidP="00CD03C7">
      <w:pPr>
        <w:widowControl w:val="0"/>
        <w:numPr>
          <w:ilvl w:val="0"/>
          <w:numId w:val="2"/>
        </w:numPr>
        <w:autoSpaceDE w:val="0"/>
        <w:autoSpaceDN w:val="0"/>
        <w:adjustRightInd w:val="0"/>
        <w:spacing w:after="0"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технології аналізу даних;</w:t>
      </w:r>
    </w:p>
    <w:p w14:paraId="25AD6624" w14:textId="77777777" w:rsidR="00CD03C7" w:rsidRPr="00CD03C7" w:rsidRDefault="00CD03C7" w:rsidP="00CD03C7">
      <w:pPr>
        <w:widowControl w:val="0"/>
        <w:numPr>
          <w:ilvl w:val="0"/>
          <w:numId w:val="2"/>
        </w:numPr>
        <w:autoSpaceDE w:val="0"/>
        <w:autoSpaceDN w:val="0"/>
        <w:adjustRightInd w:val="0"/>
        <w:spacing w:after="0"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хмарні технології, що забезпечують доступ до даних та інформації, сприяють швидкому розгортанню нових рішень та </w:t>
      </w:r>
      <w:proofErr w:type="spellStart"/>
      <w:r w:rsidRPr="00CD03C7">
        <w:rPr>
          <w:rFonts w:ascii="Times New Roman CYR" w:hAnsi="Times New Roman CYR" w:cs="Times New Roman CYR"/>
          <w:sz w:val="24"/>
          <w:szCs w:val="24"/>
        </w:rPr>
        <w:t>оперативно</w:t>
      </w:r>
      <w:proofErr w:type="spellEnd"/>
      <w:r w:rsidRPr="00CD03C7">
        <w:rPr>
          <w:rFonts w:ascii="Times New Roman CYR" w:hAnsi="Times New Roman CYR" w:cs="Times New Roman CYR"/>
          <w:sz w:val="24"/>
          <w:szCs w:val="24"/>
        </w:rPr>
        <w:t xml:space="preserve"> адаптувати інфраструктуру до потреб Товариства;</w:t>
      </w:r>
    </w:p>
    <w:p w14:paraId="08342B81" w14:textId="77777777" w:rsidR="00CD03C7" w:rsidRPr="00CD03C7" w:rsidRDefault="00CD03C7" w:rsidP="00CD03C7">
      <w:pPr>
        <w:widowControl w:val="0"/>
        <w:numPr>
          <w:ilvl w:val="0"/>
          <w:numId w:val="2"/>
        </w:numPr>
        <w:autoSpaceDE w:val="0"/>
        <w:autoSpaceDN w:val="0"/>
        <w:adjustRightInd w:val="0"/>
        <w:spacing w:after="0"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рішення  пов’язані із </w:t>
      </w:r>
      <w:proofErr w:type="spellStart"/>
      <w:r w:rsidRPr="00CD03C7">
        <w:rPr>
          <w:rFonts w:ascii="Times New Roman CYR" w:hAnsi="Times New Roman CYR" w:cs="Times New Roman CYR"/>
          <w:sz w:val="24"/>
          <w:szCs w:val="24"/>
        </w:rPr>
        <w:t>кіберзахистом</w:t>
      </w:r>
      <w:proofErr w:type="spellEnd"/>
      <w:r w:rsidRPr="00CD03C7">
        <w:rPr>
          <w:rFonts w:ascii="Times New Roman CYR" w:hAnsi="Times New Roman CYR" w:cs="Times New Roman CYR"/>
          <w:sz w:val="24"/>
          <w:szCs w:val="24"/>
        </w:rPr>
        <w:t xml:space="preserve">, що запобігають кібератакам, забезпечують захист інформації. </w:t>
      </w:r>
    </w:p>
    <w:bookmarkEnd w:id="1"/>
    <w:p w14:paraId="54759EB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3F56F52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13) </w:t>
      </w:r>
      <w:proofErr w:type="spellStart"/>
      <w:r w:rsidRPr="00CD03C7">
        <w:rPr>
          <w:rFonts w:ascii="Times New Roman CYR" w:hAnsi="Times New Roman CYR" w:cs="Times New Roman CYR"/>
          <w:sz w:val="24"/>
          <w:szCs w:val="24"/>
        </w:rPr>
        <w:t>мiсце</w:t>
      </w:r>
      <w:proofErr w:type="spellEnd"/>
      <w:r w:rsidRPr="00CD03C7">
        <w:rPr>
          <w:rFonts w:ascii="Times New Roman CYR" w:hAnsi="Times New Roman CYR" w:cs="Times New Roman CYR"/>
          <w:sz w:val="24"/>
          <w:szCs w:val="24"/>
        </w:rPr>
        <w:t xml:space="preserve"> особи на ринку, на якому вона </w:t>
      </w:r>
      <w:proofErr w:type="spellStart"/>
      <w:r w:rsidRPr="00CD03C7">
        <w:rPr>
          <w:rFonts w:ascii="Times New Roman CYR" w:hAnsi="Times New Roman CYR" w:cs="Times New Roman CYR"/>
          <w:sz w:val="24"/>
          <w:szCs w:val="24"/>
        </w:rPr>
        <w:t>здiйснює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w:t>
      </w:r>
    </w:p>
    <w:p w14:paraId="060799C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має великий </w:t>
      </w:r>
      <w:proofErr w:type="spellStart"/>
      <w:r w:rsidRPr="00CD03C7">
        <w:rPr>
          <w:rFonts w:ascii="Times New Roman CYR" w:hAnsi="Times New Roman CYR" w:cs="Times New Roman CYR"/>
          <w:sz w:val="24"/>
          <w:szCs w:val="24"/>
        </w:rPr>
        <w:t>досвiд</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страхуваннi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вантажiв</w:t>
      </w:r>
      <w:proofErr w:type="spellEnd"/>
      <w:r w:rsidRPr="00CD03C7">
        <w:rPr>
          <w:rFonts w:ascii="Times New Roman CYR" w:hAnsi="Times New Roman CYR" w:cs="Times New Roman CYR"/>
          <w:sz w:val="24"/>
          <w:szCs w:val="24"/>
        </w:rPr>
        <w:t xml:space="preserve">, включно з вантажами </w:t>
      </w:r>
      <w:proofErr w:type="spellStart"/>
      <w:r w:rsidRPr="00CD03C7">
        <w:rPr>
          <w:rFonts w:ascii="Times New Roman CYR" w:hAnsi="Times New Roman CYR" w:cs="Times New Roman CYR"/>
          <w:sz w:val="24"/>
          <w:szCs w:val="24"/>
        </w:rPr>
        <w:t>вiйськового</w:t>
      </w:r>
      <w:proofErr w:type="spellEnd"/>
      <w:r w:rsidRPr="00CD03C7">
        <w:rPr>
          <w:rFonts w:ascii="Times New Roman CYR" w:hAnsi="Times New Roman CYR" w:cs="Times New Roman CYR"/>
          <w:sz w:val="24"/>
          <w:szCs w:val="24"/>
        </w:rPr>
        <w:t xml:space="preserve"> призначення та планує в подальшому розвивати </w:t>
      </w:r>
      <w:proofErr w:type="spellStart"/>
      <w:r w:rsidRPr="00CD03C7">
        <w:rPr>
          <w:rFonts w:ascii="Times New Roman CYR" w:hAnsi="Times New Roman CYR" w:cs="Times New Roman CYR"/>
          <w:sz w:val="24"/>
          <w:szCs w:val="24"/>
        </w:rPr>
        <w:t>бiзнес</w:t>
      </w:r>
      <w:proofErr w:type="spellEnd"/>
      <w:r w:rsidRPr="00CD03C7">
        <w:rPr>
          <w:rFonts w:ascii="Times New Roman CYR" w:hAnsi="Times New Roman CYR" w:cs="Times New Roman CYR"/>
          <w:sz w:val="24"/>
          <w:szCs w:val="24"/>
        </w:rPr>
        <w:t xml:space="preserve"> в цьому напрямку. У </w:t>
      </w:r>
      <w:proofErr w:type="spellStart"/>
      <w:r w:rsidRPr="00CD03C7">
        <w:rPr>
          <w:rFonts w:ascii="Times New Roman CYR" w:hAnsi="Times New Roman CYR" w:cs="Times New Roman CYR"/>
          <w:sz w:val="24"/>
          <w:szCs w:val="24"/>
        </w:rPr>
        <w:t>керiвництва</w:t>
      </w:r>
      <w:proofErr w:type="spellEnd"/>
      <w:r w:rsidRPr="00CD03C7">
        <w:rPr>
          <w:rFonts w:ascii="Times New Roman CYR" w:hAnsi="Times New Roman CYR" w:cs="Times New Roman CYR"/>
          <w:sz w:val="24"/>
          <w:szCs w:val="24"/>
        </w:rPr>
        <w:t xml:space="preserve"> Товариства є </w:t>
      </w:r>
      <w:proofErr w:type="spellStart"/>
      <w:r w:rsidRPr="00CD03C7">
        <w:rPr>
          <w:rFonts w:ascii="Times New Roman CYR" w:hAnsi="Times New Roman CYR" w:cs="Times New Roman CYR"/>
          <w:sz w:val="24"/>
          <w:szCs w:val="24"/>
        </w:rPr>
        <w:t>розумiння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недосяжностi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показникiв</w:t>
      </w:r>
      <w:proofErr w:type="spellEnd"/>
      <w:r w:rsidRPr="00CD03C7">
        <w:rPr>
          <w:rFonts w:ascii="Times New Roman CYR" w:hAnsi="Times New Roman CYR" w:cs="Times New Roman CYR"/>
          <w:sz w:val="24"/>
          <w:szCs w:val="24"/>
        </w:rPr>
        <w:t xml:space="preserve"> i характеристик </w:t>
      </w:r>
      <w:proofErr w:type="spellStart"/>
      <w:r w:rsidRPr="00CD03C7">
        <w:rPr>
          <w:rFonts w:ascii="Times New Roman CYR" w:hAnsi="Times New Roman CYR" w:cs="Times New Roman CYR"/>
          <w:sz w:val="24"/>
          <w:szCs w:val="24"/>
        </w:rPr>
        <w:t>лiдерiв</w:t>
      </w:r>
      <w:proofErr w:type="spellEnd"/>
      <w:r w:rsidRPr="00CD03C7">
        <w:rPr>
          <w:rFonts w:ascii="Times New Roman CYR" w:hAnsi="Times New Roman CYR" w:cs="Times New Roman CYR"/>
          <w:sz w:val="24"/>
          <w:szCs w:val="24"/>
        </w:rPr>
        <w:t xml:space="preserve"> в цьому </w:t>
      </w:r>
      <w:proofErr w:type="spellStart"/>
      <w:r w:rsidRPr="00CD03C7">
        <w:rPr>
          <w:rFonts w:ascii="Times New Roman CYR" w:hAnsi="Times New Roman CYR" w:cs="Times New Roman CYR"/>
          <w:sz w:val="24"/>
          <w:szCs w:val="24"/>
        </w:rPr>
        <w:t>сегментi</w:t>
      </w:r>
      <w:proofErr w:type="spellEnd"/>
      <w:r w:rsidRPr="00CD03C7">
        <w:rPr>
          <w:rFonts w:ascii="Times New Roman CYR" w:hAnsi="Times New Roman CYR" w:cs="Times New Roman CYR"/>
          <w:sz w:val="24"/>
          <w:szCs w:val="24"/>
        </w:rPr>
        <w:t xml:space="preserve">, водночас є </w:t>
      </w:r>
      <w:proofErr w:type="spellStart"/>
      <w:r w:rsidRPr="00CD03C7">
        <w:rPr>
          <w:rFonts w:ascii="Times New Roman CYR" w:hAnsi="Times New Roman CYR" w:cs="Times New Roman CYR"/>
          <w:sz w:val="24"/>
          <w:szCs w:val="24"/>
        </w:rPr>
        <w:t>стратегiчне</w:t>
      </w:r>
      <w:proofErr w:type="spellEnd"/>
      <w:r w:rsidRPr="00CD03C7">
        <w:rPr>
          <w:rFonts w:ascii="Times New Roman CYR" w:hAnsi="Times New Roman CYR" w:cs="Times New Roman CYR"/>
          <w:sz w:val="24"/>
          <w:szCs w:val="24"/>
        </w:rPr>
        <w:t xml:space="preserve"> бачення свого </w:t>
      </w:r>
      <w:proofErr w:type="spellStart"/>
      <w:r w:rsidRPr="00CD03C7">
        <w:rPr>
          <w:rFonts w:ascii="Times New Roman CYR" w:hAnsi="Times New Roman CYR" w:cs="Times New Roman CYR"/>
          <w:sz w:val="24"/>
          <w:szCs w:val="24"/>
        </w:rPr>
        <w:lastRenderedPageBreak/>
        <w:t>мiсця</w:t>
      </w:r>
      <w:proofErr w:type="spellEnd"/>
      <w:r w:rsidRPr="00CD03C7">
        <w:rPr>
          <w:rFonts w:ascii="Times New Roman CYR" w:hAnsi="Times New Roman CYR" w:cs="Times New Roman CYR"/>
          <w:sz w:val="24"/>
          <w:szCs w:val="24"/>
        </w:rPr>
        <w:t xml:space="preserve"> на ринку та збереження </w:t>
      </w:r>
      <w:proofErr w:type="spellStart"/>
      <w:r w:rsidRPr="00CD03C7">
        <w:rPr>
          <w:rFonts w:ascii="Times New Roman CYR" w:hAnsi="Times New Roman CYR" w:cs="Times New Roman CYR"/>
          <w:sz w:val="24"/>
          <w:szCs w:val="24"/>
        </w:rPr>
        <w:t>унiкальностi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пiдприємства</w:t>
      </w:r>
      <w:proofErr w:type="spellEnd"/>
      <w:r w:rsidRPr="00CD03C7">
        <w:rPr>
          <w:rFonts w:ascii="Times New Roman CYR" w:hAnsi="Times New Roman CYR" w:cs="Times New Roman CYR"/>
          <w:sz w:val="24"/>
          <w:szCs w:val="24"/>
        </w:rPr>
        <w:t>.</w:t>
      </w:r>
    </w:p>
    <w:p w14:paraId="6CA270F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ED52E4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14) </w:t>
      </w:r>
      <w:proofErr w:type="spellStart"/>
      <w:r w:rsidRPr="00CD03C7">
        <w:rPr>
          <w:rFonts w:ascii="Times New Roman CYR" w:hAnsi="Times New Roman CYR" w:cs="Times New Roman CYR"/>
          <w:sz w:val="24"/>
          <w:szCs w:val="24"/>
        </w:rPr>
        <w:t>рiвень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конкуренцiя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галузi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конкуренти особи;</w:t>
      </w:r>
    </w:p>
    <w:p w14:paraId="435DB64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Конкуренцiя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галузi</w:t>
      </w:r>
      <w:proofErr w:type="spellEnd"/>
      <w:r w:rsidRPr="00CD03C7">
        <w:rPr>
          <w:rFonts w:ascii="Times New Roman CYR" w:hAnsi="Times New Roman CYR" w:cs="Times New Roman CYR"/>
          <w:sz w:val="24"/>
          <w:szCs w:val="24"/>
        </w:rPr>
        <w:t xml:space="preserve"> висока.</w:t>
      </w:r>
    </w:p>
    <w:p w14:paraId="7D27BDF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конкуренти: </w:t>
      </w:r>
    </w:p>
    <w:p w14:paraId="78B01262" w14:textId="77777777" w:rsidR="00CD03C7" w:rsidRPr="00CD03C7" w:rsidRDefault="00CD03C7" w:rsidP="00CD03C7">
      <w:pPr>
        <w:widowControl w:val="0"/>
        <w:numPr>
          <w:ilvl w:val="0"/>
          <w:numId w:val="3"/>
        </w:numPr>
        <w:autoSpaceDE w:val="0"/>
        <w:autoSpaceDN w:val="0"/>
        <w:adjustRightInd w:val="0"/>
        <w:spacing w:after="0"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ПрАТ «СК «</w:t>
      </w:r>
      <w:proofErr w:type="spellStart"/>
      <w:r w:rsidRPr="00CD03C7">
        <w:rPr>
          <w:rFonts w:ascii="Times New Roman CYR" w:hAnsi="Times New Roman CYR" w:cs="Times New Roman CYR"/>
          <w:sz w:val="24"/>
          <w:szCs w:val="24"/>
        </w:rPr>
        <w:t>Євроінс</w:t>
      </w:r>
      <w:proofErr w:type="spellEnd"/>
      <w:r w:rsidRPr="00CD03C7">
        <w:rPr>
          <w:rFonts w:ascii="Times New Roman CYR" w:hAnsi="Times New Roman CYR" w:cs="Times New Roman CYR"/>
          <w:sz w:val="24"/>
          <w:szCs w:val="24"/>
        </w:rPr>
        <w:t xml:space="preserve"> Україна»;</w:t>
      </w:r>
    </w:p>
    <w:p w14:paraId="15BE2F77" w14:textId="77777777" w:rsidR="00CD03C7" w:rsidRPr="00CD03C7" w:rsidRDefault="00CD03C7" w:rsidP="00CD03C7">
      <w:pPr>
        <w:widowControl w:val="0"/>
        <w:numPr>
          <w:ilvl w:val="0"/>
          <w:numId w:val="3"/>
        </w:numPr>
        <w:autoSpaceDE w:val="0"/>
        <w:autoSpaceDN w:val="0"/>
        <w:adjustRightInd w:val="0"/>
        <w:spacing w:after="0" w:line="240" w:lineRule="auto"/>
        <w:contextualSpacing/>
        <w:jc w:val="both"/>
        <w:rPr>
          <w:rFonts w:ascii="Times New Roman CYR" w:hAnsi="Times New Roman CYR" w:cs="Times New Roman CYR"/>
          <w:sz w:val="24"/>
          <w:szCs w:val="24"/>
        </w:rPr>
      </w:pPr>
      <w:r w:rsidRPr="00CD03C7">
        <w:rPr>
          <w:rFonts w:ascii="Times New Roman CYR" w:hAnsi="Times New Roman CYR" w:cs="Times New Roman CYR"/>
          <w:sz w:val="24"/>
          <w:szCs w:val="24"/>
        </w:rPr>
        <w:t>ПрАТ "Європейський страховий альянс".</w:t>
      </w:r>
    </w:p>
    <w:p w14:paraId="3C2FB76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0D9CD09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15) </w:t>
      </w:r>
      <w:proofErr w:type="spellStart"/>
      <w:r w:rsidRPr="00CD03C7">
        <w:rPr>
          <w:rFonts w:ascii="Times New Roman CYR" w:hAnsi="Times New Roman CYR" w:cs="Times New Roman CYR"/>
          <w:sz w:val="24"/>
          <w:szCs w:val="24"/>
        </w:rPr>
        <w:t>перспективнi</w:t>
      </w:r>
      <w:proofErr w:type="spellEnd"/>
      <w:r w:rsidRPr="00CD03C7">
        <w:rPr>
          <w:rFonts w:ascii="Times New Roman CYR" w:hAnsi="Times New Roman CYR" w:cs="Times New Roman CYR"/>
          <w:sz w:val="24"/>
          <w:szCs w:val="24"/>
        </w:rPr>
        <w:t xml:space="preserve"> плани розвитку особи;</w:t>
      </w:r>
    </w:p>
    <w:p w14:paraId="53FA7A8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Стратегiя</w:t>
      </w:r>
      <w:proofErr w:type="spellEnd"/>
      <w:r w:rsidRPr="00CD03C7">
        <w:rPr>
          <w:rFonts w:ascii="Times New Roman CYR" w:hAnsi="Times New Roman CYR" w:cs="Times New Roman CYR"/>
          <w:sz w:val="24"/>
          <w:szCs w:val="24"/>
        </w:rPr>
        <w:t xml:space="preserve"> подальшої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Товариства на найближчий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 xml:space="preserve"> буде спрямована на </w:t>
      </w:r>
      <w:proofErr w:type="spellStart"/>
      <w:r w:rsidRPr="00CD03C7">
        <w:rPr>
          <w:rFonts w:ascii="Times New Roman CYR" w:hAnsi="Times New Roman CYR" w:cs="Times New Roman CYR"/>
          <w:sz w:val="24"/>
          <w:szCs w:val="24"/>
        </w:rPr>
        <w:t>полiпшення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стану товариства за рахунок корегування за </w:t>
      </w:r>
      <w:proofErr w:type="spellStart"/>
      <w:r w:rsidRPr="00CD03C7">
        <w:rPr>
          <w:rFonts w:ascii="Times New Roman CYR" w:hAnsi="Times New Roman CYR" w:cs="Times New Roman CYR"/>
          <w:sz w:val="24"/>
          <w:szCs w:val="24"/>
        </w:rPr>
        <w:t>необхiдностi</w:t>
      </w:r>
      <w:proofErr w:type="spellEnd"/>
      <w:r w:rsidRPr="00CD03C7">
        <w:rPr>
          <w:rFonts w:ascii="Times New Roman CYR" w:hAnsi="Times New Roman CYR" w:cs="Times New Roman CYR"/>
          <w:sz w:val="24"/>
          <w:szCs w:val="24"/>
        </w:rPr>
        <w:t xml:space="preserve"> тарифної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4B3B992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86F86F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7. У </w:t>
      </w:r>
      <w:proofErr w:type="spellStart"/>
      <w:r w:rsidRPr="00CD03C7">
        <w:rPr>
          <w:rFonts w:ascii="Times New Roman CYR" w:hAnsi="Times New Roman CYR" w:cs="Times New Roman CYR"/>
          <w:sz w:val="24"/>
          <w:szCs w:val="24"/>
        </w:rPr>
        <w:t>разi</w:t>
      </w:r>
      <w:proofErr w:type="spellEnd"/>
      <w:r w:rsidRPr="00CD03C7">
        <w:rPr>
          <w:rFonts w:ascii="Times New Roman CYR" w:hAnsi="Times New Roman CYR" w:cs="Times New Roman CYR"/>
          <w:sz w:val="24"/>
          <w:szCs w:val="24"/>
        </w:rPr>
        <w:t xml:space="preserve"> якщо, особа є </w:t>
      </w:r>
      <w:proofErr w:type="spellStart"/>
      <w:r w:rsidRPr="00CD03C7">
        <w:rPr>
          <w:rFonts w:ascii="Times New Roman CYR" w:hAnsi="Times New Roman CYR" w:cs="Times New Roman CYR"/>
          <w:sz w:val="24"/>
          <w:szCs w:val="24"/>
        </w:rPr>
        <w:t>фiнансовою</w:t>
      </w:r>
      <w:proofErr w:type="spellEnd"/>
      <w:r w:rsidRPr="00CD03C7">
        <w:rPr>
          <w:rFonts w:ascii="Times New Roman CYR" w:hAnsi="Times New Roman CYR" w:cs="Times New Roman CYR"/>
          <w:sz w:val="24"/>
          <w:szCs w:val="24"/>
        </w:rPr>
        <w:t xml:space="preserve"> установою, то вказується </w:t>
      </w:r>
      <w:proofErr w:type="spellStart"/>
      <w:r w:rsidRPr="00CD03C7">
        <w:rPr>
          <w:rFonts w:ascii="Times New Roman CYR" w:hAnsi="Times New Roman CYR" w:cs="Times New Roman CYR"/>
          <w:sz w:val="24"/>
          <w:szCs w:val="24"/>
        </w:rPr>
        <w:t>iнформацiя</w:t>
      </w:r>
      <w:proofErr w:type="spellEnd"/>
      <w:r w:rsidRPr="00CD03C7">
        <w:rPr>
          <w:rFonts w:ascii="Times New Roman CYR" w:hAnsi="Times New Roman CYR" w:cs="Times New Roman CYR"/>
          <w:sz w:val="24"/>
          <w:szCs w:val="24"/>
        </w:rPr>
        <w:t xml:space="preserve"> передбачена пунктами 1 (в тому </w:t>
      </w:r>
      <w:proofErr w:type="spellStart"/>
      <w:r w:rsidRPr="00CD03C7">
        <w:rPr>
          <w:rFonts w:ascii="Times New Roman CYR" w:hAnsi="Times New Roman CYR" w:cs="Times New Roman CYR"/>
          <w:sz w:val="24"/>
          <w:szCs w:val="24"/>
        </w:rPr>
        <w:t>числi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перелiк</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банкiвських</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послуг,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фактично надавались такою </w:t>
      </w:r>
      <w:proofErr w:type="spellStart"/>
      <w:r w:rsidRPr="00CD03C7">
        <w:rPr>
          <w:rFonts w:ascii="Times New Roman CYR" w:hAnsi="Times New Roman CYR" w:cs="Times New Roman CYR"/>
          <w:sz w:val="24"/>
          <w:szCs w:val="24"/>
        </w:rPr>
        <w:t>фiнансовою</w:t>
      </w:r>
      <w:proofErr w:type="spellEnd"/>
      <w:r w:rsidRPr="00CD03C7">
        <w:rPr>
          <w:rFonts w:ascii="Times New Roman CYR" w:hAnsi="Times New Roman CYR" w:cs="Times New Roman CYR"/>
          <w:sz w:val="24"/>
          <w:szCs w:val="24"/>
        </w:rPr>
        <w:t xml:space="preserve"> установою протягом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4, 11 - 15.</w:t>
      </w:r>
    </w:p>
    <w:p w14:paraId="799ABAF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є </w:t>
      </w:r>
      <w:proofErr w:type="spellStart"/>
      <w:r w:rsidRPr="00CD03C7">
        <w:rPr>
          <w:rFonts w:ascii="Times New Roman CYR" w:hAnsi="Times New Roman CYR" w:cs="Times New Roman CYR"/>
          <w:sz w:val="24"/>
          <w:szCs w:val="24"/>
        </w:rPr>
        <w:t>фiнансовою</w:t>
      </w:r>
      <w:proofErr w:type="spellEnd"/>
      <w:r w:rsidRPr="00CD03C7">
        <w:rPr>
          <w:rFonts w:ascii="Times New Roman CYR" w:hAnsi="Times New Roman CYR" w:cs="Times New Roman CYR"/>
          <w:sz w:val="24"/>
          <w:szCs w:val="24"/>
        </w:rPr>
        <w:t xml:space="preserve"> установою та </w:t>
      </w:r>
      <w:proofErr w:type="spellStart"/>
      <w:r w:rsidRPr="00CD03C7">
        <w:rPr>
          <w:rFonts w:ascii="Times New Roman CYR" w:hAnsi="Times New Roman CYR" w:cs="Times New Roman CYR"/>
          <w:sz w:val="24"/>
          <w:szCs w:val="24"/>
        </w:rPr>
        <w:t>iнформацiя</w:t>
      </w:r>
      <w:proofErr w:type="spellEnd"/>
      <w:r w:rsidRPr="00CD03C7">
        <w:rPr>
          <w:rFonts w:ascii="Times New Roman CYR" w:hAnsi="Times New Roman CYR" w:cs="Times New Roman CYR"/>
          <w:sz w:val="24"/>
          <w:szCs w:val="24"/>
        </w:rPr>
        <w:t xml:space="preserve"> передбачена пунктами 1 (в тому </w:t>
      </w:r>
      <w:proofErr w:type="spellStart"/>
      <w:r w:rsidRPr="00CD03C7">
        <w:rPr>
          <w:rFonts w:ascii="Times New Roman CYR" w:hAnsi="Times New Roman CYR" w:cs="Times New Roman CYR"/>
          <w:sz w:val="24"/>
          <w:szCs w:val="24"/>
        </w:rPr>
        <w:t>числi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перелiк</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банкiвських</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послуг,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фактично надавались такою </w:t>
      </w:r>
      <w:proofErr w:type="spellStart"/>
      <w:r w:rsidRPr="00CD03C7">
        <w:rPr>
          <w:rFonts w:ascii="Times New Roman CYR" w:hAnsi="Times New Roman CYR" w:cs="Times New Roman CYR"/>
          <w:sz w:val="24"/>
          <w:szCs w:val="24"/>
        </w:rPr>
        <w:t>фiнансовою</w:t>
      </w:r>
      <w:proofErr w:type="spellEnd"/>
      <w:r w:rsidRPr="00CD03C7">
        <w:rPr>
          <w:rFonts w:ascii="Times New Roman CYR" w:hAnsi="Times New Roman CYR" w:cs="Times New Roman CYR"/>
          <w:sz w:val="24"/>
          <w:szCs w:val="24"/>
        </w:rPr>
        <w:t xml:space="preserve"> установою протягом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4, 11 - 15  розкрита.</w:t>
      </w:r>
    </w:p>
    <w:p w14:paraId="4003061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F0CBBE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8. Опис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як </w:t>
      </w:r>
      <w:proofErr w:type="spellStart"/>
      <w:r w:rsidRPr="00CD03C7">
        <w:rPr>
          <w:rFonts w:ascii="Times New Roman CYR" w:hAnsi="Times New Roman CYR" w:cs="Times New Roman CYR"/>
          <w:sz w:val="24"/>
          <w:szCs w:val="24"/>
        </w:rPr>
        <w:t>притаманнi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особи, </w:t>
      </w:r>
      <w:proofErr w:type="spellStart"/>
      <w:r w:rsidRPr="00CD03C7">
        <w:rPr>
          <w:rFonts w:ascii="Times New Roman CYR" w:hAnsi="Times New Roman CYR" w:cs="Times New Roman CYR"/>
          <w:sz w:val="24"/>
          <w:szCs w:val="24"/>
        </w:rPr>
        <w:t>пiдходи</w:t>
      </w:r>
      <w:proofErr w:type="spellEnd"/>
      <w:r w:rsidRPr="00CD03C7">
        <w:rPr>
          <w:rFonts w:ascii="Times New Roman CYR" w:hAnsi="Times New Roman CYR" w:cs="Times New Roman CYR"/>
          <w:sz w:val="24"/>
          <w:szCs w:val="24"/>
        </w:rPr>
        <w:t xml:space="preserve"> до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заходи особи щодо зменшення впливу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p w14:paraId="36906A5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 w:name="_Hlk197886696"/>
      <w:r w:rsidRPr="00CD03C7">
        <w:rPr>
          <w:rFonts w:ascii="Times New Roman CYR" w:hAnsi="Times New Roman CYR" w:cs="Times New Roman CYR"/>
          <w:sz w:val="24"/>
          <w:szCs w:val="24"/>
        </w:rPr>
        <w:t xml:space="preserve">Основними ризиками, що впливали на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ПрАТ "СГУ" в 2023 </w:t>
      </w:r>
      <w:proofErr w:type="spellStart"/>
      <w:r w:rsidRPr="00CD03C7">
        <w:rPr>
          <w:rFonts w:ascii="Times New Roman CYR" w:hAnsi="Times New Roman CYR" w:cs="Times New Roman CYR"/>
          <w:sz w:val="24"/>
          <w:szCs w:val="24"/>
        </w:rPr>
        <w:t>роцi</w:t>
      </w:r>
      <w:proofErr w:type="spellEnd"/>
      <w:r w:rsidRPr="00CD03C7">
        <w:rPr>
          <w:rFonts w:ascii="Times New Roman CYR" w:hAnsi="Times New Roman CYR" w:cs="Times New Roman CYR"/>
          <w:sz w:val="24"/>
          <w:szCs w:val="24"/>
        </w:rPr>
        <w:t xml:space="preserve"> є: </w:t>
      </w:r>
    </w:p>
    <w:p w14:paraId="5D4BC5D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висока </w:t>
      </w:r>
      <w:proofErr w:type="spellStart"/>
      <w:r w:rsidRPr="00CD03C7">
        <w:rPr>
          <w:rFonts w:ascii="Times New Roman CYR" w:hAnsi="Times New Roman CYR" w:cs="Times New Roman CYR"/>
          <w:sz w:val="24"/>
          <w:szCs w:val="24"/>
        </w:rPr>
        <w:t>конкуренцiя</w:t>
      </w:r>
      <w:proofErr w:type="spellEnd"/>
      <w:r w:rsidRPr="00CD03C7">
        <w:rPr>
          <w:rFonts w:ascii="Times New Roman CYR" w:hAnsi="Times New Roman CYR" w:cs="Times New Roman CYR"/>
          <w:sz w:val="24"/>
          <w:szCs w:val="24"/>
        </w:rPr>
        <w:t xml:space="preserve"> на ринку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послуг України;</w:t>
      </w:r>
    </w:p>
    <w:p w14:paraId="3EF1EB8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економiчно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нестабiльна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ситуацiя</w:t>
      </w:r>
      <w:proofErr w:type="spellEnd"/>
      <w:r w:rsidRPr="00CD03C7">
        <w:rPr>
          <w:rFonts w:ascii="Times New Roman CYR" w:hAnsi="Times New Roman CYR" w:cs="Times New Roman CYR"/>
          <w:sz w:val="24"/>
          <w:szCs w:val="24"/>
        </w:rPr>
        <w:t xml:space="preserve"> в України;</w:t>
      </w:r>
    </w:p>
    <w:p w14:paraId="61E6524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пандемiя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коронавiрусу</w:t>
      </w:r>
      <w:proofErr w:type="spellEnd"/>
      <w:r w:rsidRPr="00CD03C7">
        <w:rPr>
          <w:rFonts w:ascii="Times New Roman CYR" w:hAnsi="Times New Roman CYR" w:cs="Times New Roman CYR"/>
          <w:sz w:val="24"/>
          <w:szCs w:val="24"/>
        </w:rPr>
        <w:t>;</w:t>
      </w:r>
    </w:p>
    <w:p w14:paraId="5BEEF6E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загальне зменшення </w:t>
      </w:r>
      <w:proofErr w:type="spellStart"/>
      <w:r w:rsidRPr="00CD03C7">
        <w:rPr>
          <w:rFonts w:ascii="Times New Roman CYR" w:hAnsi="Times New Roman CYR" w:cs="Times New Roman CYR"/>
          <w:sz w:val="24"/>
          <w:szCs w:val="24"/>
        </w:rPr>
        <w:t>платоспроможностi</w:t>
      </w:r>
      <w:proofErr w:type="spellEnd"/>
      <w:r w:rsidRPr="00CD03C7">
        <w:rPr>
          <w:rFonts w:ascii="Times New Roman CYR" w:hAnsi="Times New Roman CYR" w:cs="Times New Roman CYR"/>
          <w:sz w:val="24"/>
          <w:szCs w:val="24"/>
        </w:rPr>
        <w:t xml:space="preserve"> юридичних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w:t>
      </w:r>
    </w:p>
    <w:p w14:paraId="79840EC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воєнний стан в </w:t>
      </w:r>
      <w:proofErr w:type="spellStart"/>
      <w:r w:rsidRPr="00CD03C7">
        <w:rPr>
          <w:rFonts w:ascii="Times New Roman CYR" w:hAnsi="Times New Roman CYR" w:cs="Times New Roman CYR"/>
          <w:sz w:val="24"/>
          <w:szCs w:val="24"/>
        </w:rPr>
        <w:t>Українi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вiйськовий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конфлiкт</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схiдних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регiонах</w:t>
      </w:r>
      <w:proofErr w:type="spellEnd"/>
      <w:r w:rsidRPr="00CD03C7">
        <w:rPr>
          <w:rFonts w:ascii="Times New Roman CYR" w:hAnsi="Times New Roman CYR" w:cs="Times New Roman CYR"/>
          <w:sz w:val="24"/>
          <w:szCs w:val="24"/>
        </w:rPr>
        <w:t xml:space="preserve"> України, його </w:t>
      </w:r>
      <w:proofErr w:type="spellStart"/>
      <w:r w:rsidRPr="00CD03C7">
        <w:rPr>
          <w:rFonts w:ascii="Times New Roman CYR" w:hAnsi="Times New Roman CYR" w:cs="Times New Roman CYR"/>
          <w:sz w:val="24"/>
          <w:szCs w:val="24"/>
        </w:rPr>
        <w:t>невизначенiсть</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тривалостi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гостротi</w:t>
      </w:r>
      <w:proofErr w:type="spellEnd"/>
      <w:r w:rsidRPr="00CD03C7">
        <w:rPr>
          <w:rFonts w:ascii="Times New Roman CYR" w:hAnsi="Times New Roman CYR" w:cs="Times New Roman CYR"/>
          <w:sz w:val="24"/>
          <w:szCs w:val="24"/>
        </w:rPr>
        <w:t xml:space="preserve">. </w:t>
      </w:r>
    </w:p>
    <w:p w14:paraId="5A38E8D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Вiдповiдно</w:t>
      </w:r>
      <w:proofErr w:type="spellEnd"/>
      <w:r w:rsidRPr="00CD03C7">
        <w:rPr>
          <w:rFonts w:ascii="Times New Roman CYR" w:hAnsi="Times New Roman CYR" w:cs="Times New Roman CYR"/>
          <w:sz w:val="24"/>
          <w:szCs w:val="24"/>
        </w:rPr>
        <w:t xml:space="preserve"> до "Вимог до </w:t>
      </w:r>
      <w:proofErr w:type="spellStart"/>
      <w:r w:rsidRPr="00CD03C7">
        <w:rPr>
          <w:rFonts w:ascii="Times New Roman CYR" w:hAnsi="Times New Roman CYR" w:cs="Times New Roman CYR"/>
          <w:sz w:val="24"/>
          <w:szCs w:val="24"/>
        </w:rPr>
        <w:t>органiзацiї</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функцiонування</w:t>
      </w:r>
      <w:proofErr w:type="spellEnd"/>
      <w:r w:rsidRPr="00CD03C7">
        <w:rPr>
          <w:rFonts w:ascii="Times New Roman CYR" w:hAnsi="Times New Roman CYR" w:cs="Times New Roman CYR"/>
          <w:sz w:val="24"/>
          <w:szCs w:val="24"/>
        </w:rPr>
        <w:t xml:space="preserve"> системи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у страховика", що </w:t>
      </w:r>
      <w:proofErr w:type="spellStart"/>
      <w:r w:rsidRPr="00CD03C7">
        <w:rPr>
          <w:rFonts w:ascii="Times New Roman CYR" w:hAnsi="Times New Roman CYR" w:cs="Times New Roman CYR"/>
          <w:sz w:val="24"/>
          <w:szCs w:val="24"/>
        </w:rPr>
        <w:t>затвердженi</w:t>
      </w:r>
      <w:proofErr w:type="spellEnd"/>
      <w:r w:rsidRPr="00CD03C7">
        <w:rPr>
          <w:rFonts w:ascii="Times New Roman CYR" w:hAnsi="Times New Roman CYR" w:cs="Times New Roman CYR"/>
          <w:sz w:val="24"/>
          <w:szCs w:val="24"/>
        </w:rPr>
        <w:t xml:space="preserve"> Розпорядженням </w:t>
      </w:r>
      <w:proofErr w:type="spellStart"/>
      <w:r w:rsidRPr="00CD03C7">
        <w:rPr>
          <w:rFonts w:ascii="Times New Roman CYR" w:hAnsi="Times New Roman CYR" w:cs="Times New Roman CYR"/>
          <w:sz w:val="24"/>
          <w:szCs w:val="24"/>
        </w:rPr>
        <w:t>Нацiональної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комiсiї</w:t>
      </w:r>
      <w:proofErr w:type="spellEnd"/>
      <w:r w:rsidRPr="00CD03C7">
        <w:rPr>
          <w:rFonts w:ascii="Times New Roman CYR" w:hAnsi="Times New Roman CYR" w:cs="Times New Roman CYR"/>
          <w:sz w:val="24"/>
          <w:szCs w:val="24"/>
        </w:rPr>
        <w:t xml:space="preserve">, що </w:t>
      </w:r>
      <w:proofErr w:type="spellStart"/>
      <w:r w:rsidRPr="00CD03C7">
        <w:rPr>
          <w:rFonts w:ascii="Times New Roman CYR" w:hAnsi="Times New Roman CYR" w:cs="Times New Roman CYR"/>
          <w:sz w:val="24"/>
          <w:szCs w:val="24"/>
        </w:rPr>
        <w:t>здiйснює</w:t>
      </w:r>
      <w:proofErr w:type="spellEnd"/>
      <w:r w:rsidRPr="00CD03C7">
        <w:rPr>
          <w:rFonts w:ascii="Times New Roman CYR" w:hAnsi="Times New Roman CYR" w:cs="Times New Roman CYR"/>
          <w:sz w:val="24"/>
          <w:szCs w:val="24"/>
        </w:rPr>
        <w:t xml:space="preserve"> державне регулювання у </w:t>
      </w:r>
      <w:proofErr w:type="spellStart"/>
      <w:r w:rsidRPr="00CD03C7">
        <w:rPr>
          <w:rFonts w:ascii="Times New Roman CYR" w:hAnsi="Times New Roman CYR" w:cs="Times New Roman CYR"/>
          <w:sz w:val="24"/>
          <w:szCs w:val="24"/>
        </w:rPr>
        <w:t>сферi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ринкiв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фiнансових</w:t>
      </w:r>
      <w:proofErr w:type="spellEnd"/>
      <w:r w:rsidRPr="00CD03C7">
        <w:rPr>
          <w:rFonts w:ascii="Times New Roman CYR" w:hAnsi="Times New Roman CYR" w:cs="Times New Roman CYR"/>
          <w:sz w:val="24"/>
          <w:szCs w:val="24"/>
        </w:rPr>
        <w:t xml:space="preserve"> послуг 04.02.2014р. № 295 в </w:t>
      </w:r>
      <w:proofErr w:type="spellStart"/>
      <w:r w:rsidRPr="00CD03C7">
        <w:rPr>
          <w:rFonts w:ascii="Times New Roman CYR" w:hAnsi="Times New Roman CYR" w:cs="Times New Roman CYR"/>
          <w:sz w:val="24"/>
          <w:szCs w:val="24"/>
        </w:rPr>
        <w:t>Товариствi</w:t>
      </w:r>
      <w:proofErr w:type="spellEnd"/>
      <w:r w:rsidRPr="00CD03C7">
        <w:rPr>
          <w:rFonts w:ascii="Times New Roman CYR" w:hAnsi="Times New Roman CYR" w:cs="Times New Roman CYR"/>
          <w:sz w:val="24"/>
          <w:szCs w:val="24"/>
        </w:rPr>
        <w:t xml:space="preserve"> запроваджена система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що включає </w:t>
      </w:r>
      <w:proofErr w:type="spellStart"/>
      <w:r w:rsidRPr="00CD03C7">
        <w:rPr>
          <w:rFonts w:ascii="Times New Roman CYR" w:hAnsi="Times New Roman CYR" w:cs="Times New Roman CYR"/>
          <w:sz w:val="24"/>
          <w:szCs w:val="24"/>
        </w:rPr>
        <w:t>стратегiю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та </w:t>
      </w:r>
      <w:proofErr w:type="spellStart"/>
      <w:r w:rsidRPr="00CD03C7">
        <w:rPr>
          <w:rFonts w:ascii="Times New Roman CYR" w:hAnsi="Times New Roman CYR" w:cs="Times New Roman CYR"/>
          <w:sz w:val="24"/>
          <w:szCs w:val="24"/>
        </w:rPr>
        <w:t>реалiзацiю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w:t>
      </w:r>
    </w:p>
    <w:p w14:paraId="5448C762"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Стратегiя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Приватного </w:t>
      </w:r>
      <w:proofErr w:type="spellStart"/>
      <w:r w:rsidRPr="00CD03C7">
        <w:rPr>
          <w:rFonts w:ascii="Times New Roman CYR" w:hAnsi="Times New Roman CYR" w:cs="Times New Roman CYR"/>
          <w:sz w:val="24"/>
          <w:szCs w:val="24"/>
        </w:rPr>
        <w:t>акцiонерного</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гарантiї</w:t>
      </w:r>
      <w:proofErr w:type="spellEnd"/>
      <w:r w:rsidRPr="00CD03C7">
        <w:rPr>
          <w:rFonts w:ascii="Times New Roman CYR" w:hAnsi="Times New Roman CYR" w:cs="Times New Roman CYR"/>
          <w:sz w:val="24"/>
          <w:szCs w:val="24"/>
        </w:rPr>
        <w:t xml:space="preserve"> України" та посадова </w:t>
      </w:r>
      <w:proofErr w:type="spellStart"/>
      <w:r w:rsidRPr="00CD03C7">
        <w:rPr>
          <w:rFonts w:ascii="Times New Roman CYR" w:hAnsi="Times New Roman CYR" w:cs="Times New Roman CYR"/>
          <w:sz w:val="24"/>
          <w:szCs w:val="24"/>
        </w:rPr>
        <w:t>iнструкцiя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працiвника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вiдповiдального</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оцiнку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затверджена </w:t>
      </w:r>
      <w:proofErr w:type="spellStart"/>
      <w:r w:rsidRPr="00CD03C7">
        <w:rPr>
          <w:rFonts w:ascii="Times New Roman CYR" w:hAnsi="Times New Roman CYR" w:cs="Times New Roman CYR"/>
          <w:sz w:val="24"/>
          <w:szCs w:val="24"/>
        </w:rPr>
        <w:t>рiшенням</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правлiння</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12 червня 2014року (Протокол № 02/14 </w:t>
      </w:r>
      <w:proofErr w:type="spellStart"/>
      <w:r w:rsidRPr="00CD03C7">
        <w:rPr>
          <w:rFonts w:ascii="Times New Roman CYR" w:hAnsi="Times New Roman CYR" w:cs="Times New Roman CYR"/>
          <w:sz w:val="24"/>
          <w:szCs w:val="24"/>
        </w:rPr>
        <w:t>засiдання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правлiння</w:t>
      </w:r>
      <w:proofErr w:type="spellEnd"/>
      <w:r w:rsidRPr="00CD03C7">
        <w:rPr>
          <w:rFonts w:ascii="Times New Roman CYR" w:hAnsi="Times New Roman CYR" w:cs="Times New Roman CYR"/>
          <w:sz w:val="24"/>
          <w:szCs w:val="24"/>
        </w:rPr>
        <w:t xml:space="preserve"> ПРАТ "СГУ").</w:t>
      </w:r>
    </w:p>
    <w:p w14:paraId="0715E78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Наказом Голови </w:t>
      </w:r>
      <w:proofErr w:type="spellStart"/>
      <w:r w:rsidRPr="00CD03C7">
        <w:rPr>
          <w:rFonts w:ascii="Times New Roman CYR" w:hAnsi="Times New Roman CYR" w:cs="Times New Roman CYR"/>
          <w:sz w:val="24"/>
          <w:szCs w:val="24"/>
        </w:rPr>
        <w:t>правлiння</w:t>
      </w:r>
      <w:proofErr w:type="spellEnd"/>
      <w:r w:rsidRPr="00CD03C7">
        <w:rPr>
          <w:rFonts w:ascii="Times New Roman CYR" w:hAnsi="Times New Roman CYR" w:cs="Times New Roman CYR"/>
          <w:sz w:val="24"/>
          <w:szCs w:val="24"/>
        </w:rPr>
        <w:t xml:space="preserve"> призначено </w:t>
      </w:r>
      <w:proofErr w:type="spellStart"/>
      <w:r w:rsidRPr="00CD03C7">
        <w:rPr>
          <w:rFonts w:ascii="Times New Roman CYR" w:hAnsi="Times New Roman CYR" w:cs="Times New Roman CYR"/>
          <w:sz w:val="24"/>
          <w:szCs w:val="24"/>
        </w:rPr>
        <w:t>працiвника</w:t>
      </w:r>
      <w:proofErr w:type="spellEnd"/>
      <w:r w:rsidRPr="00CD03C7">
        <w:rPr>
          <w:rFonts w:ascii="Times New Roman CYR" w:hAnsi="Times New Roman CYR" w:cs="Times New Roman CYR"/>
          <w:sz w:val="24"/>
          <w:szCs w:val="24"/>
        </w:rPr>
        <w:t xml:space="preserve">, що виконує </w:t>
      </w:r>
      <w:proofErr w:type="spellStart"/>
      <w:r w:rsidRPr="00CD03C7">
        <w:rPr>
          <w:rFonts w:ascii="Times New Roman CYR" w:hAnsi="Times New Roman CYR" w:cs="Times New Roman CYR"/>
          <w:sz w:val="24"/>
          <w:szCs w:val="24"/>
        </w:rPr>
        <w:t>функцiю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p w14:paraId="6E60C3B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При </w:t>
      </w:r>
      <w:proofErr w:type="spellStart"/>
      <w:r w:rsidRPr="00CD03C7">
        <w:rPr>
          <w:rFonts w:ascii="Times New Roman CYR" w:hAnsi="Times New Roman CYR" w:cs="Times New Roman CYR"/>
          <w:sz w:val="24"/>
          <w:szCs w:val="24"/>
        </w:rPr>
        <w:t>здiйсненнi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ризики </w:t>
      </w:r>
      <w:proofErr w:type="spellStart"/>
      <w:r w:rsidRPr="00CD03C7">
        <w:rPr>
          <w:rFonts w:ascii="Times New Roman CYR" w:hAnsi="Times New Roman CYR" w:cs="Times New Roman CYR"/>
          <w:sz w:val="24"/>
          <w:szCs w:val="24"/>
        </w:rPr>
        <w:t>систематизованi</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класифiкацiєю</w:t>
      </w:r>
      <w:proofErr w:type="spellEnd"/>
      <w:r w:rsidRPr="00CD03C7">
        <w:rPr>
          <w:rFonts w:ascii="Times New Roman CYR" w:hAnsi="Times New Roman CYR" w:cs="Times New Roman CYR"/>
          <w:sz w:val="24"/>
          <w:szCs w:val="24"/>
        </w:rPr>
        <w:t>:</w:t>
      </w:r>
    </w:p>
    <w:p w14:paraId="114240B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андеррайтинговi</w:t>
      </w:r>
      <w:proofErr w:type="spellEnd"/>
      <w:r w:rsidRPr="00CD03C7">
        <w:rPr>
          <w:rFonts w:ascii="Times New Roman CYR" w:hAnsi="Times New Roman CYR" w:cs="Times New Roman CYR"/>
          <w:sz w:val="24"/>
          <w:szCs w:val="24"/>
        </w:rPr>
        <w:t xml:space="preserve"> ризики</w:t>
      </w:r>
    </w:p>
    <w:p w14:paraId="35B98D8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ринковi</w:t>
      </w:r>
      <w:proofErr w:type="spellEnd"/>
      <w:r w:rsidRPr="00CD03C7">
        <w:rPr>
          <w:rFonts w:ascii="Times New Roman CYR" w:hAnsi="Times New Roman CYR" w:cs="Times New Roman CYR"/>
          <w:sz w:val="24"/>
          <w:szCs w:val="24"/>
        </w:rPr>
        <w:t xml:space="preserve"> ризики;</w:t>
      </w:r>
    </w:p>
    <w:p w14:paraId="2A76BD0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ризики дефолту контрагента;</w:t>
      </w:r>
    </w:p>
    <w:p w14:paraId="283F42C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r>
      <w:proofErr w:type="spellStart"/>
      <w:r w:rsidRPr="00CD03C7">
        <w:rPr>
          <w:rFonts w:ascii="Times New Roman CYR" w:hAnsi="Times New Roman CYR" w:cs="Times New Roman CYR"/>
          <w:sz w:val="24"/>
          <w:szCs w:val="24"/>
        </w:rPr>
        <w:t>операцiйнi</w:t>
      </w:r>
      <w:proofErr w:type="spellEnd"/>
      <w:r w:rsidRPr="00CD03C7">
        <w:rPr>
          <w:rFonts w:ascii="Times New Roman CYR" w:hAnsi="Times New Roman CYR" w:cs="Times New Roman CYR"/>
          <w:sz w:val="24"/>
          <w:szCs w:val="24"/>
        </w:rPr>
        <w:t xml:space="preserve"> ризики.</w:t>
      </w:r>
    </w:p>
    <w:p w14:paraId="1DF0FEA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Для кожного з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розробленi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запровадженi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модулi</w:t>
      </w:r>
      <w:proofErr w:type="spellEnd"/>
      <w:r w:rsidRPr="00CD03C7">
        <w:rPr>
          <w:rFonts w:ascii="Times New Roman CYR" w:hAnsi="Times New Roman CYR" w:cs="Times New Roman CYR"/>
          <w:sz w:val="24"/>
          <w:szCs w:val="24"/>
        </w:rPr>
        <w:t xml:space="preserve"> розрахунку.</w:t>
      </w:r>
    </w:p>
    <w:p w14:paraId="4166B91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Стратегiя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w:t>
      </w:r>
      <w:proofErr w:type="spellStart"/>
      <w:r w:rsidRPr="00CD03C7">
        <w:rPr>
          <w:rFonts w:ascii="Times New Roman CYR" w:hAnsi="Times New Roman CYR" w:cs="Times New Roman CYR"/>
          <w:sz w:val="24"/>
          <w:szCs w:val="24"/>
        </w:rPr>
        <w:t>мiстить</w:t>
      </w:r>
      <w:proofErr w:type="spellEnd"/>
      <w:r w:rsidRPr="00CD03C7">
        <w:rPr>
          <w:rFonts w:ascii="Times New Roman CYR" w:hAnsi="Times New Roman CYR" w:cs="Times New Roman CYR"/>
          <w:sz w:val="24"/>
          <w:szCs w:val="24"/>
        </w:rPr>
        <w:t>:</w:t>
      </w:r>
    </w:p>
    <w:p w14:paraId="1CD69DF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мету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w:t>
      </w:r>
    </w:p>
    <w:p w14:paraId="7075D51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визначення основних </w:t>
      </w:r>
      <w:proofErr w:type="spellStart"/>
      <w:r w:rsidRPr="00CD03C7">
        <w:rPr>
          <w:rFonts w:ascii="Times New Roman CYR" w:hAnsi="Times New Roman CYR" w:cs="Times New Roman CYR"/>
          <w:sz w:val="24"/>
          <w:szCs w:val="24"/>
        </w:rPr>
        <w:t>принципiв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w:t>
      </w:r>
    </w:p>
    <w:p w14:paraId="737C58B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визначення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з урахуванням </w:t>
      </w:r>
      <w:proofErr w:type="spellStart"/>
      <w:r w:rsidRPr="00CD03C7">
        <w:rPr>
          <w:rFonts w:ascii="Times New Roman CYR" w:hAnsi="Times New Roman CYR" w:cs="Times New Roman CYR"/>
          <w:sz w:val="24"/>
          <w:szCs w:val="24"/>
        </w:rPr>
        <w:t>класифiкацiї</w:t>
      </w:r>
      <w:proofErr w:type="spellEnd"/>
      <w:r w:rsidRPr="00CD03C7">
        <w:rPr>
          <w:rFonts w:ascii="Times New Roman CYR" w:hAnsi="Times New Roman CYR" w:cs="Times New Roman CYR"/>
          <w:sz w:val="24"/>
          <w:szCs w:val="24"/>
        </w:rPr>
        <w:t>;</w:t>
      </w:r>
    </w:p>
    <w:p w14:paraId="04659A97"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карту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p w14:paraId="48E8486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визначення допустимих меж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p w14:paraId="122F78E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lastRenderedPageBreak/>
        <w:t>-</w:t>
      </w:r>
      <w:r w:rsidRPr="00CD03C7">
        <w:rPr>
          <w:rFonts w:ascii="Times New Roman CYR" w:hAnsi="Times New Roman CYR" w:cs="Times New Roman CYR"/>
          <w:sz w:val="24"/>
          <w:szCs w:val="24"/>
        </w:rPr>
        <w:tab/>
        <w:t xml:space="preserve">опис процедур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w:t>
      </w:r>
    </w:p>
    <w:p w14:paraId="423F1B8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опис </w:t>
      </w:r>
      <w:proofErr w:type="spellStart"/>
      <w:r w:rsidRPr="00CD03C7">
        <w:rPr>
          <w:rFonts w:ascii="Times New Roman CYR" w:hAnsi="Times New Roman CYR" w:cs="Times New Roman CYR"/>
          <w:sz w:val="24"/>
          <w:szCs w:val="24"/>
        </w:rPr>
        <w:t>механiзму</w:t>
      </w:r>
      <w:proofErr w:type="spellEnd"/>
      <w:r w:rsidRPr="00CD03C7">
        <w:rPr>
          <w:rFonts w:ascii="Times New Roman CYR" w:hAnsi="Times New Roman CYR" w:cs="Times New Roman CYR"/>
          <w:sz w:val="24"/>
          <w:szCs w:val="24"/>
        </w:rPr>
        <w:t xml:space="preserve"> виявлення та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p w14:paraId="0A10C8F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опис </w:t>
      </w:r>
      <w:proofErr w:type="spellStart"/>
      <w:r w:rsidRPr="00CD03C7">
        <w:rPr>
          <w:rFonts w:ascii="Times New Roman CYR" w:hAnsi="Times New Roman CYR" w:cs="Times New Roman CYR"/>
          <w:sz w:val="24"/>
          <w:szCs w:val="24"/>
        </w:rPr>
        <w:t>механiзму</w:t>
      </w:r>
      <w:proofErr w:type="spellEnd"/>
      <w:r w:rsidRPr="00CD03C7">
        <w:rPr>
          <w:rFonts w:ascii="Times New Roman CYR" w:hAnsi="Times New Roman CYR" w:cs="Times New Roman CYR"/>
          <w:sz w:val="24"/>
          <w:szCs w:val="24"/>
        </w:rPr>
        <w:t xml:space="preserve"> забезпечення </w:t>
      </w:r>
      <w:proofErr w:type="spellStart"/>
      <w:r w:rsidRPr="00CD03C7">
        <w:rPr>
          <w:rFonts w:ascii="Times New Roman CYR" w:hAnsi="Times New Roman CYR" w:cs="Times New Roman CYR"/>
          <w:sz w:val="24"/>
          <w:szCs w:val="24"/>
        </w:rPr>
        <w:t>платоспроможностi</w:t>
      </w:r>
      <w:proofErr w:type="spellEnd"/>
      <w:r w:rsidRPr="00CD03C7">
        <w:rPr>
          <w:rFonts w:ascii="Times New Roman CYR" w:hAnsi="Times New Roman CYR" w:cs="Times New Roman CYR"/>
          <w:sz w:val="24"/>
          <w:szCs w:val="24"/>
        </w:rPr>
        <w:t>;</w:t>
      </w:r>
    </w:p>
    <w:p w14:paraId="40F97B6D"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опис розмежування </w:t>
      </w:r>
      <w:proofErr w:type="spellStart"/>
      <w:r w:rsidRPr="00CD03C7">
        <w:rPr>
          <w:rFonts w:ascii="Times New Roman CYR" w:hAnsi="Times New Roman CYR" w:cs="Times New Roman CYR"/>
          <w:sz w:val="24"/>
          <w:szCs w:val="24"/>
        </w:rPr>
        <w:t>функцiй</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вiдповiдальностi</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процесi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визначення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вiдповiдальних</w:t>
      </w:r>
      <w:proofErr w:type="spellEnd"/>
      <w:r w:rsidRPr="00CD03C7">
        <w:rPr>
          <w:rFonts w:ascii="Times New Roman CYR" w:hAnsi="Times New Roman CYR" w:cs="Times New Roman CYR"/>
          <w:sz w:val="24"/>
          <w:szCs w:val="24"/>
        </w:rPr>
        <w:t xml:space="preserve"> за перегляд </w:t>
      </w:r>
      <w:proofErr w:type="spellStart"/>
      <w:r w:rsidRPr="00CD03C7">
        <w:rPr>
          <w:rFonts w:ascii="Times New Roman CYR" w:hAnsi="Times New Roman CYR" w:cs="Times New Roman CYR"/>
          <w:sz w:val="24"/>
          <w:szCs w:val="24"/>
        </w:rPr>
        <w:t>ефективностi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стратегiї</w:t>
      </w:r>
      <w:proofErr w:type="spellEnd"/>
      <w:r w:rsidRPr="00CD03C7">
        <w:rPr>
          <w:rFonts w:ascii="Times New Roman CYR" w:hAnsi="Times New Roman CYR" w:cs="Times New Roman CYR"/>
          <w:sz w:val="24"/>
          <w:szCs w:val="24"/>
        </w:rPr>
        <w:t>;</w:t>
      </w:r>
    </w:p>
    <w:p w14:paraId="3E00CF1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w:t>
      </w:r>
      <w:r w:rsidRPr="00CD03C7">
        <w:rPr>
          <w:rFonts w:ascii="Times New Roman CYR" w:hAnsi="Times New Roman CYR" w:cs="Times New Roman CYR"/>
          <w:sz w:val="24"/>
          <w:szCs w:val="24"/>
        </w:rPr>
        <w:tab/>
        <w:t xml:space="preserve">порядок </w:t>
      </w:r>
      <w:proofErr w:type="spellStart"/>
      <w:r w:rsidRPr="00CD03C7">
        <w:rPr>
          <w:rFonts w:ascii="Times New Roman CYR" w:hAnsi="Times New Roman CYR" w:cs="Times New Roman CYR"/>
          <w:sz w:val="24"/>
          <w:szCs w:val="24"/>
        </w:rPr>
        <w:t>взаємодiї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мiж</w:t>
      </w:r>
      <w:proofErr w:type="spellEnd"/>
      <w:r w:rsidRPr="00CD03C7">
        <w:rPr>
          <w:rFonts w:ascii="Times New Roman CYR" w:hAnsi="Times New Roman CYR" w:cs="Times New Roman CYR"/>
          <w:sz w:val="24"/>
          <w:szCs w:val="24"/>
        </w:rPr>
        <w:t xml:space="preserve"> виконавчим органом ПрАТ "СГУ" та призначеним </w:t>
      </w:r>
      <w:proofErr w:type="spellStart"/>
      <w:r w:rsidRPr="00CD03C7">
        <w:rPr>
          <w:rFonts w:ascii="Times New Roman CYR" w:hAnsi="Times New Roman CYR" w:cs="Times New Roman CYR"/>
          <w:sz w:val="24"/>
          <w:szCs w:val="24"/>
        </w:rPr>
        <w:t>працiвником</w:t>
      </w:r>
      <w:proofErr w:type="spellEnd"/>
      <w:r w:rsidRPr="00CD03C7">
        <w:rPr>
          <w:rFonts w:ascii="Times New Roman CYR" w:hAnsi="Times New Roman CYR" w:cs="Times New Roman CYR"/>
          <w:sz w:val="24"/>
          <w:szCs w:val="24"/>
        </w:rPr>
        <w:t xml:space="preserve">, що виконує </w:t>
      </w:r>
      <w:proofErr w:type="spellStart"/>
      <w:r w:rsidRPr="00CD03C7">
        <w:rPr>
          <w:rFonts w:ascii="Times New Roman CYR" w:hAnsi="Times New Roman CYR" w:cs="Times New Roman CYR"/>
          <w:sz w:val="24"/>
          <w:szCs w:val="24"/>
        </w:rPr>
        <w:t>функцiю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процесi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w:t>
      </w:r>
    </w:p>
    <w:p w14:paraId="4014FAD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ПрАТ "СГУ" забезпечує </w:t>
      </w:r>
      <w:proofErr w:type="spellStart"/>
      <w:r w:rsidRPr="00CD03C7">
        <w:rPr>
          <w:rFonts w:ascii="Times New Roman CYR" w:hAnsi="Times New Roman CYR" w:cs="Times New Roman CYR"/>
          <w:sz w:val="24"/>
          <w:szCs w:val="24"/>
        </w:rPr>
        <w:t>постiйне</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пiдвищення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квалiфiкацiї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працiвника</w:t>
      </w:r>
      <w:proofErr w:type="spellEnd"/>
      <w:r w:rsidRPr="00CD03C7">
        <w:rPr>
          <w:rFonts w:ascii="Times New Roman CYR" w:hAnsi="Times New Roman CYR" w:cs="Times New Roman CYR"/>
          <w:sz w:val="24"/>
          <w:szCs w:val="24"/>
        </w:rPr>
        <w:t xml:space="preserve">, що виконує </w:t>
      </w:r>
      <w:proofErr w:type="spellStart"/>
      <w:r w:rsidRPr="00CD03C7">
        <w:rPr>
          <w:rFonts w:ascii="Times New Roman CYR" w:hAnsi="Times New Roman CYR" w:cs="Times New Roman CYR"/>
          <w:sz w:val="24"/>
          <w:szCs w:val="24"/>
        </w:rPr>
        <w:t>функцiю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p w14:paraId="7FE9173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Створена на ПрАТ "СГУ" Система </w:t>
      </w:r>
      <w:proofErr w:type="spellStart"/>
      <w:r w:rsidRPr="00CD03C7">
        <w:rPr>
          <w:rFonts w:ascii="Times New Roman CYR" w:hAnsi="Times New Roman CYR" w:cs="Times New Roman CYR"/>
          <w:sz w:val="24"/>
          <w:szCs w:val="24"/>
        </w:rPr>
        <w:t>управлiння</w:t>
      </w:r>
      <w:proofErr w:type="spellEnd"/>
      <w:r w:rsidRPr="00CD03C7">
        <w:rPr>
          <w:rFonts w:ascii="Times New Roman CYR" w:hAnsi="Times New Roman CYR" w:cs="Times New Roman CYR"/>
          <w:sz w:val="24"/>
          <w:szCs w:val="24"/>
        </w:rPr>
        <w:t xml:space="preserve"> ризиками дозволяє </w:t>
      </w:r>
      <w:proofErr w:type="spellStart"/>
      <w:r w:rsidRPr="00CD03C7">
        <w:rPr>
          <w:rFonts w:ascii="Times New Roman CYR" w:hAnsi="Times New Roman CYR" w:cs="Times New Roman CYR"/>
          <w:sz w:val="24"/>
          <w:szCs w:val="24"/>
        </w:rPr>
        <w:t>здiйснювати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постiйний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монiторинг</w:t>
      </w:r>
      <w:proofErr w:type="spellEnd"/>
      <w:r w:rsidRPr="00CD03C7">
        <w:rPr>
          <w:rFonts w:ascii="Times New Roman CYR" w:hAnsi="Times New Roman CYR" w:cs="Times New Roman CYR"/>
          <w:sz w:val="24"/>
          <w:szCs w:val="24"/>
        </w:rPr>
        <w:t xml:space="preserve"> визначених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пом'якшувати та зменшувати вплив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платоспроможнiсть</w:t>
      </w:r>
      <w:proofErr w:type="spellEnd"/>
      <w:r w:rsidRPr="00CD03C7">
        <w:rPr>
          <w:rFonts w:ascii="Times New Roman CYR" w:hAnsi="Times New Roman CYR" w:cs="Times New Roman CYR"/>
          <w:sz w:val="24"/>
          <w:szCs w:val="24"/>
        </w:rPr>
        <w:t xml:space="preserve"> ПрАТ "СГУ", приймати </w:t>
      </w:r>
      <w:proofErr w:type="spellStart"/>
      <w:r w:rsidRPr="00CD03C7">
        <w:rPr>
          <w:rFonts w:ascii="Times New Roman CYR" w:hAnsi="Times New Roman CYR" w:cs="Times New Roman CYR"/>
          <w:sz w:val="24"/>
          <w:szCs w:val="24"/>
        </w:rPr>
        <w:t>оперативнi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рiшення</w:t>
      </w:r>
      <w:proofErr w:type="spellEnd"/>
      <w:r w:rsidRPr="00CD03C7">
        <w:rPr>
          <w:rFonts w:ascii="Times New Roman CYR" w:hAnsi="Times New Roman CYR" w:cs="Times New Roman CYR"/>
          <w:sz w:val="24"/>
          <w:szCs w:val="24"/>
        </w:rPr>
        <w:t xml:space="preserve"> щодо зменшення </w:t>
      </w:r>
      <w:proofErr w:type="spellStart"/>
      <w:r w:rsidRPr="00CD03C7">
        <w:rPr>
          <w:rFonts w:ascii="Times New Roman CYR" w:hAnsi="Times New Roman CYR" w:cs="Times New Roman CYR"/>
          <w:sz w:val="24"/>
          <w:szCs w:val="24"/>
        </w:rPr>
        <w:t>вразливостi</w:t>
      </w:r>
      <w:proofErr w:type="spellEnd"/>
      <w:r w:rsidRPr="00CD03C7">
        <w:rPr>
          <w:rFonts w:ascii="Times New Roman CYR" w:hAnsi="Times New Roman CYR" w:cs="Times New Roman CYR"/>
          <w:sz w:val="24"/>
          <w:szCs w:val="24"/>
        </w:rPr>
        <w:t xml:space="preserve"> ПрАТ "СГУ" до визначених </w:t>
      </w:r>
      <w:proofErr w:type="spellStart"/>
      <w:r w:rsidRPr="00CD03C7">
        <w:rPr>
          <w:rFonts w:ascii="Times New Roman CYR" w:hAnsi="Times New Roman CYR" w:cs="Times New Roman CYR"/>
          <w:sz w:val="24"/>
          <w:szCs w:val="24"/>
        </w:rPr>
        <w:t>ризикiв</w:t>
      </w:r>
      <w:proofErr w:type="spellEnd"/>
      <w:r w:rsidRPr="00CD03C7">
        <w:rPr>
          <w:rFonts w:ascii="Times New Roman CYR" w:hAnsi="Times New Roman CYR" w:cs="Times New Roman CYR"/>
          <w:sz w:val="24"/>
          <w:szCs w:val="24"/>
        </w:rPr>
        <w:t>.</w:t>
      </w:r>
    </w:p>
    <w:bookmarkEnd w:id="2"/>
    <w:p w14:paraId="2C2CDA3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FBC819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9. </w:t>
      </w:r>
      <w:proofErr w:type="spellStart"/>
      <w:r w:rsidRPr="00CD03C7">
        <w:rPr>
          <w:rFonts w:ascii="Times New Roman CYR" w:hAnsi="Times New Roman CYR" w:cs="Times New Roman CYR"/>
          <w:sz w:val="24"/>
          <w:szCs w:val="24"/>
        </w:rPr>
        <w:t>Стратегiя</w:t>
      </w:r>
      <w:proofErr w:type="spellEnd"/>
      <w:r w:rsidRPr="00CD03C7">
        <w:rPr>
          <w:rFonts w:ascii="Times New Roman CYR" w:hAnsi="Times New Roman CYR" w:cs="Times New Roman CYR"/>
          <w:sz w:val="24"/>
          <w:szCs w:val="24"/>
        </w:rPr>
        <w:t xml:space="preserve"> подальшої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особи щонайменше на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 xml:space="preserve"> (щодо розширення виробництва, </w:t>
      </w:r>
      <w:proofErr w:type="spellStart"/>
      <w:r w:rsidRPr="00CD03C7">
        <w:rPr>
          <w:rFonts w:ascii="Times New Roman CYR" w:hAnsi="Times New Roman CYR" w:cs="Times New Roman CYR"/>
          <w:sz w:val="24"/>
          <w:szCs w:val="24"/>
        </w:rPr>
        <w:t>реконструкцiї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полiпшення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стану, опис </w:t>
      </w:r>
      <w:proofErr w:type="spellStart"/>
      <w:r w:rsidRPr="00CD03C7">
        <w:rPr>
          <w:rFonts w:ascii="Times New Roman CYR" w:hAnsi="Times New Roman CYR" w:cs="Times New Roman CYR"/>
          <w:sz w:val="24"/>
          <w:szCs w:val="24"/>
        </w:rPr>
        <w:t>iстотних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факторiв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можуть вплинути на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особи в майбутньому).</w:t>
      </w:r>
    </w:p>
    <w:p w14:paraId="0DC36EB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Стратегiя</w:t>
      </w:r>
      <w:proofErr w:type="spellEnd"/>
      <w:r w:rsidRPr="00CD03C7">
        <w:rPr>
          <w:rFonts w:ascii="Times New Roman CYR" w:hAnsi="Times New Roman CYR" w:cs="Times New Roman CYR"/>
          <w:sz w:val="24"/>
          <w:szCs w:val="24"/>
        </w:rPr>
        <w:t xml:space="preserve"> Товариства щодо подальшого розвитку передбачає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секторi</w:t>
      </w:r>
      <w:proofErr w:type="spellEnd"/>
      <w:r w:rsidRPr="00CD03C7">
        <w:rPr>
          <w:rFonts w:ascii="Times New Roman CYR" w:hAnsi="Times New Roman CYR" w:cs="Times New Roman CYR"/>
          <w:sz w:val="24"/>
          <w:szCs w:val="24"/>
        </w:rPr>
        <w:t xml:space="preserve"> українського страхового ринку. Товариство має </w:t>
      </w:r>
      <w:proofErr w:type="spellStart"/>
      <w:r w:rsidRPr="00CD03C7">
        <w:rPr>
          <w:rFonts w:ascii="Times New Roman CYR" w:hAnsi="Times New Roman CYR" w:cs="Times New Roman CYR"/>
          <w:sz w:val="24"/>
          <w:szCs w:val="24"/>
        </w:rPr>
        <w:t>лiцензiї</w:t>
      </w:r>
      <w:proofErr w:type="spellEnd"/>
      <w:r w:rsidRPr="00CD03C7">
        <w:rPr>
          <w:rFonts w:ascii="Times New Roman CYR" w:hAnsi="Times New Roman CYR" w:cs="Times New Roman CYR"/>
          <w:sz w:val="24"/>
          <w:szCs w:val="24"/>
        </w:rPr>
        <w:t xml:space="preserve"> на надання страхового захисту в багатьох спектрах </w:t>
      </w:r>
      <w:proofErr w:type="spellStart"/>
      <w:r w:rsidRPr="00CD03C7">
        <w:rPr>
          <w:rFonts w:ascii="Times New Roman CYR" w:hAnsi="Times New Roman CYR" w:cs="Times New Roman CYR"/>
          <w:sz w:val="24"/>
          <w:szCs w:val="24"/>
        </w:rPr>
        <w:t>добровiльного</w:t>
      </w:r>
      <w:proofErr w:type="spellEnd"/>
      <w:r w:rsidRPr="00CD03C7">
        <w:rPr>
          <w:rFonts w:ascii="Times New Roman CYR" w:hAnsi="Times New Roman CYR" w:cs="Times New Roman CYR"/>
          <w:sz w:val="24"/>
          <w:szCs w:val="24"/>
        </w:rPr>
        <w:t xml:space="preserve"> та обов'язкового страхування.</w:t>
      </w:r>
    </w:p>
    <w:p w14:paraId="1D7C4B6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Стратегiя</w:t>
      </w:r>
      <w:proofErr w:type="spellEnd"/>
      <w:r w:rsidRPr="00CD03C7">
        <w:rPr>
          <w:rFonts w:ascii="Times New Roman CYR" w:hAnsi="Times New Roman CYR" w:cs="Times New Roman CYR"/>
          <w:sz w:val="24"/>
          <w:szCs w:val="24"/>
        </w:rPr>
        <w:t xml:space="preserve"> подальшої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Товариства на найближчий </w:t>
      </w:r>
      <w:proofErr w:type="spellStart"/>
      <w:r w:rsidRPr="00CD03C7">
        <w:rPr>
          <w:rFonts w:ascii="Times New Roman CYR" w:hAnsi="Times New Roman CYR" w:cs="Times New Roman CYR"/>
          <w:sz w:val="24"/>
          <w:szCs w:val="24"/>
        </w:rPr>
        <w:t>рiк</w:t>
      </w:r>
      <w:proofErr w:type="spellEnd"/>
      <w:r w:rsidRPr="00CD03C7">
        <w:rPr>
          <w:rFonts w:ascii="Times New Roman CYR" w:hAnsi="Times New Roman CYR" w:cs="Times New Roman CYR"/>
          <w:sz w:val="24"/>
          <w:szCs w:val="24"/>
        </w:rPr>
        <w:t xml:space="preserve"> буде спрямована на </w:t>
      </w:r>
      <w:proofErr w:type="spellStart"/>
      <w:r w:rsidRPr="00CD03C7">
        <w:rPr>
          <w:rFonts w:ascii="Times New Roman CYR" w:hAnsi="Times New Roman CYR" w:cs="Times New Roman CYR"/>
          <w:sz w:val="24"/>
          <w:szCs w:val="24"/>
        </w:rPr>
        <w:t>полiпшення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стану Товариства за рахунок корегування за </w:t>
      </w:r>
      <w:proofErr w:type="spellStart"/>
      <w:r w:rsidRPr="00CD03C7">
        <w:rPr>
          <w:rFonts w:ascii="Times New Roman CYR" w:hAnsi="Times New Roman CYR" w:cs="Times New Roman CYR"/>
          <w:sz w:val="24"/>
          <w:szCs w:val="24"/>
        </w:rPr>
        <w:t>необхiдностi</w:t>
      </w:r>
      <w:proofErr w:type="spellEnd"/>
      <w:r w:rsidRPr="00CD03C7">
        <w:rPr>
          <w:rFonts w:ascii="Times New Roman CYR" w:hAnsi="Times New Roman CYR" w:cs="Times New Roman CYR"/>
          <w:sz w:val="24"/>
          <w:szCs w:val="24"/>
        </w:rPr>
        <w:t xml:space="preserve"> тарифної </w:t>
      </w:r>
      <w:proofErr w:type="spellStart"/>
      <w:r w:rsidRPr="00CD03C7">
        <w:rPr>
          <w:rFonts w:ascii="Times New Roman CYR" w:hAnsi="Times New Roman CYR" w:cs="Times New Roman CYR"/>
          <w:sz w:val="24"/>
          <w:szCs w:val="24"/>
        </w:rPr>
        <w:t>полiтики</w:t>
      </w:r>
      <w:proofErr w:type="spellEnd"/>
      <w:r w:rsidRPr="00CD03C7">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4465D38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1171FBAE"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10.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придбання або </w:t>
      </w:r>
      <w:proofErr w:type="spellStart"/>
      <w:r w:rsidRPr="00CD03C7">
        <w:rPr>
          <w:rFonts w:ascii="Times New Roman CYR" w:hAnsi="Times New Roman CYR" w:cs="Times New Roman CYR"/>
          <w:sz w:val="24"/>
          <w:szCs w:val="24"/>
        </w:rPr>
        <w:t>вiдчуження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за </w:t>
      </w:r>
      <w:proofErr w:type="spellStart"/>
      <w:r w:rsidRPr="00CD03C7">
        <w:rPr>
          <w:rFonts w:ascii="Times New Roman CYR" w:hAnsi="Times New Roman CYR" w:cs="Times New Roman CYR"/>
          <w:sz w:val="24"/>
          <w:szCs w:val="24"/>
        </w:rPr>
        <w:t>останнi</w:t>
      </w:r>
      <w:proofErr w:type="spellEnd"/>
      <w:r w:rsidRPr="00CD03C7">
        <w:rPr>
          <w:rFonts w:ascii="Times New Roman CYR" w:hAnsi="Times New Roman CYR" w:cs="Times New Roman CYR"/>
          <w:sz w:val="24"/>
          <w:szCs w:val="24"/>
        </w:rPr>
        <w:t xml:space="preserve"> п'ять </w:t>
      </w:r>
      <w:proofErr w:type="spellStart"/>
      <w:r w:rsidRPr="00CD03C7">
        <w:rPr>
          <w:rFonts w:ascii="Times New Roman CYR" w:hAnsi="Times New Roman CYR" w:cs="Times New Roman CYR"/>
          <w:sz w:val="24"/>
          <w:szCs w:val="24"/>
        </w:rPr>
        <w:t>рокiв</w:t>
      </w:r>
      <w:proofErr w:type="spellEnd"/>
      <w:r w:rsidRPr="00CD03C7">
        <w:rPr>
          <w:rFonts w:ascii="Times New Roman CYR" w:hAnsi="Times New Roman CYR" w:cs="Times New Roman CYR"/>
          <w:sz w:val="24"/>
          <w:szCs w:val="24"/>
        </w:rPr>
        <w:t>, а також якщо плануються будь-</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значнi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iнвестицiї</w:t>
      </w:r>
      <w:proofErr w:type="spellEnd"/>
      <w:r w:rsidRPr="00CD03C7">
        <w:rPr>
          <w:rFonts w:ascii="Times New Roman CYR" w:hAnsi="Times New Roman CYR" w:cs="Times New Roman CYR"/>
          <w:sz w:val="24"/>
          <w:szCs w:val="24"/>
        </w:rPr>
        <w:t xml:space="preserve"> або придбання, то також </w:t>
      </w:r>
      <w:proofErr w:type="spellStart"/>
      <w:r w:rsidRPr="00CD03C7">
        <w:rPr>
          <w:rFonts w:ascii="Times New Roman CYR" w:hAnsi="Times New Roman CYR" w:cs="Times New Roman CYR"/>
          <w:sz w:val="24"/>
          <w:szCs w:val="24"/>
        </w:rPr>
        <w:t>необхiдно</w:t>
      </w:r>
      <w:proofErr w:type="spellEnd"/>
      <w:r w:rsidRPr="00CD03C7">
        <w:rPr>
          <w:rFonts w:ascii="Times New Roman CYR" w:hAnsi="Times New Roman CYR" w:cs="Times New Roman CYR"/>
          <w:sz w:val="24"/>
          <w:szCs w:val="24"/>
        </w:rPr>
        <w:t xml:space="preserve"> надати їх опис, включаючи </w:t>
      </w:r>
      <w:proofErr w:type="spellStart"/>
      <w:r w:rsidRPr="00CD03C7">
        <w:rPr>
          <w:rFonts w:ascii="Times New Roman CYR" w:hAnsi="Times New Roman CYR" w:cs="Times New Roman CYR"/>
          <w:sz w:val="24"/>
          <w:szCs w:val="24"/>
        </w:rPr>
        <w:t>суттєвi</w:t>
      </w:r>
      <w:proofErr w:type="spellEnd"/>
      <w:r w:rsidRPr="00CD03C7">
        <w:rPr>
          <w:rFonts w:ascii="Times New Roman CYR" w:hAnsi="Times New Roman CYR" w:cs="Times New Roman CYR"/>
          <w:sz w:val="24"/>
          <w:szCs w:val="24"/>
        </w:rPr>
        <w:t xml:space="preserve"> умови придбання або </w:t>
      </w:r>
      <w:proofErr w:type="spellStart"/>
      <w:r w:rsidRPr="00CD03C7">
        <w:rPr>
          <w:rFonts w:ascii="Times New Roman CYR" w:hAnsi="Times New Roman CYR" w:cs="Times New Roman CYR"/>
          <w:sz w:val="24"/>
          <w:szCs w:val="24"/>
        </w:rPr>
        <w:t>iнвестицiї</w:t>
      </w:r>
      <w:proofErr w:type="spellEnd"/>
      <w:r w:rsidRPr="00CD03C7">
        <w:rPr>
          <w:rFonts w:ascii="Times New Roman CYR" w:hAnsi="Times New Roman CYR" w:cs="Times New Roman CYR"/>
          <w:sz w:val="24"/>
          <w:szCs w:val="24"/>
        </w:rPr>
        <w:t xml:space="preserve">, їх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i </w:t>
      </w:r>
      <w:proofErr w:type="spellStart"/>
      <w:r w:rsidRPr="00CD03C7">
        <w:rPr>
          <w:rFonts w:ascii="Times New Roman CYR" w:hAnsi="Times New Roman CYR" w:cs="Times New Roman CYR"/>
          <w:sz w:val="24"/>
          <w:szCs w:val="24"/>
        </w:rPr>
        <w:t>спосiб</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фiнансування</w:t>
      </w:r>
      <w:proofErr w:type="spellEnd"/>
      <w:r w:rsidRPr="00CD03C7">
        <w:rPr>
          <w:rFonts w:ascii="Times New Roman CYR" w:hAnsi="Times New Roman CYR" w:cs="Times New Roman CYR"/>
          <w:sz w:val="24"/>
          <w:szCs w:val="24"/>
        </w:rPr>
        <w:t>.</w:t>
      </w:r>
    </w:p>
    <w:p w14:paraId="5CD0F6C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не </w:t>
      </w:r>
      <w:proofErr w:type="spellStart"/>
      <w:r w:rsidRPr="00CD03C7">
        <w:rPr>
          <w:rFonts w:ascii="Times New Roman CYR" w:hAnsi="Times New Roman CYR" w:cs="Times New Roman CYR"/>
          <w:sz w:val="24"/>
          <w:szCs w:val="24"/>
        </w:rPr>
        <w:t>здiйснювало</w:t>
      </w:r>
      <w:proofErr w:type="spellEnd"/>
      <w:r w:rsidRPr="00CD03C7">
        <w:rPr>
          <w:rFonts w:ascii="Times New Roman CYR" w:hAnsi="Times New Roman CYR" w:cs="Times New Roman CYR"/>
          <w:sz w:val="24"/>
          <w:szCs w:val="24"/>
        </w:rPr>
        <w:t xml:space="preserve"> придбання або </w:t>
      </w:r>
      <w:proofErr w:type="spellStart"/>
      <w:r w:rsidRPr="00CD03C7">
        <w:rPr>
          <w:rFonts w:ascii="Times New Roman CYR" w:hAnsi="Times New Roman CYR" w:cs="Times New Roman CYR"/>
          <w:sz w:val="24"/>
          <w:szCs w:val="24"/>
        </w:rPr>
        <w:t>вiдчуження</w:t>
      </w:r>
      <w:proofErr w:type="spellEnd"/>
      <w:r w:rsidRPr="00CD03C7">
        <w:rPr>
          <w:rFonts w:ascii="Times New Roman CYR" w:hAnsi="Times New Roman CYR" w:cs="Times New Roman CYR"/>
          <w:sz w:val="24"/>
          <w:szCs w:val="24"/>
        </w:rPr>
        <w:t xml:space="preserve"> будь-яких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протягом </w:t>
      </w:r>
      <w:proofErr w:type="spellStart"/>
      <w:r w:rsidRPr="00CD03C7">
        <w:rPr>
          <w:rFonts w:ascii="Times New Roman CYR" w:hAnsi="Times New Roman CYR" w:cs="Times New Roman CYR"/>
          <w:sz w:val="24"/>
          <w:szCs w:val="24"/>
        </w:rPr>
        <w:t>останнiх</w:t>
      </w:r>
      <w:proofErr w:type="spellEnd"/>
      <w:r w:rsidRPr="00CD03C7">
        <w:rPr>
          <w:rFonts w:ascii="Times New Roman CYR" w:hAnsi="Times New Roman CYR" w:cs="Times New Roman CYR"/>
          <w:sz w:val="24"/>
          <w:szCs w:val="24"/>
        </w:rPr>
        <w:t xml:space="preserve"> п'яти </w:t>
      </w:r>
      <w:proofErr w:type="spellStart"/>
      <w:r w:rsidRPr="00CD03C7">
        <w:rPr>
          <w:rFonts w:ascii="Times New Roman CYR" w:hAnsi="Times New Roman CYR" w:cs="Times New Roman CYR"/>
          <w:sz w:val="24"/>
          <w:szCs w:val="24"/>
        </w:rPr>
        <w:t>рокiв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Значнi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iнвестицiї</w:t>
      </w:r>
      <w:proofErr w:type="spellEnd"/>
      <w:r w:rsidRPr="00CD03C7">
        <w:rPr>
          <w:rFonts w:ascii="Times New Roman CYR" w:hAnsi="Times New Roman CYR" w:cs="Times New Roman CYR"/>
          <w:sz w:val="24"/>
          <w:szCs w:val="24"/>
        </w:rPr>
        <w:t xml:space="preserve"> та/або придбання не плануються.</w:t>
      </w:r>
    </w:p>
    <w:p w14:paraId="579950A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FB8986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11.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засоби особи, включаючи об'єкти оренди та будь-</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значнi</w:t>
      </w:r>
      <w:proofErr w:type="spellEnd"/>
      <w:r w:rsidRPr="00CD03C7">
        <w:rPr>
          <w:rFonts w:ascii="Times New Roman CYR" w:hAnsi="Times New Roman CYR" w:cs="Times New Roman CYR"/>
          <w:sz w:val="24"/>
          <w:szCs w:val="24"/>
        </w:rPr>
        <w:t xml:space="preserve"> правочини особи щодо них; </w:t>
      </w:r>
      <w:proofErr w:type="spellStart"/>
      <w:r w:rsidRPr="00CD03C7">
        <w:rPr>
          <w:rFonts w:ascii="Times New Roman CYR" w:hAnsi="Times New Roman CYR" w:cs="Times New Roman CYR"/>
          <w:sz w:val="24"/>
          <w:szCs w:val="24"/>
        </w:rPr>
        <w:t>виробничi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потужностi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ступiнь</w:t>
      </w:r>
      <w:proofErr w:type="spellEnd"/>
      <w:r w:rsidRPr="00CD03C7">
        <w:rPr>
          <w:rFonts w:ascii="Times New Roman CYR" w:hAnsi="Times New Roman CYR" w:cs="Times New Roman CYR"/>
          <w:sz w:val="24"/>
          <w:szCs w:val="24"/>
        </w:rPr>
        <w:t xml:space="preserve"> використання обладнання, </w:t>
      </w:r>
      <w:proofErr w:type="spellStart"/>
      <w:r w:rsidRPr="00CD03C7">
        <w:rPr>
          <w:rFonts w:ascii="Times New Roman CYR" w:hAnsi="Times New Roman CYR" w:cs="Times New Roman CYR"/>
          <w:sz w:val="24"/>
          <w:szCs w:val="24"/>
        </w:rPr>
        <w:t>спосiб</w:t>
      </w:r>
      <w:proofErr w:type="spellEnd"/>
      <w:r w:rsidRPr="00CD03C7">
        <w:rPr>
          <w:rFonts w:ascii="Times New Roman CYR" w:hAnsi="Times New Roman CYR" w:cs="Times New Roman CYR"/>
          <w:sz w:val="24"/>
          <w:szCs w:val="24"/>
        </w:rPr>
        <w:t xml:space="preserve"> утримання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мiсцезнаходження</w:t>
      </w:r>
      <w:proofErr w:type="spellEnd"/>
      <w:r w:rsidRPr="00CD03C7">
        <w:rPr>
          <w:rFonts w:ascii="Times New Roman CYR" w:hAnsi="Times New Roman CYR" w:cs="Times New Roman CYR"/>
          <w:sz w:val="24"/>
          <w:szCs w:val="24"/>
        </w:rPr>
        <w:t xml:space="preserve">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Крiм</w:t>
      </w:r>
      <w:proofErr w:type="spellEnd"/>
      <w:r w:rsidRPr="00CD03C7">
        <w:rPr>
          <w:rFonts w:ascii="Times New Roman CYR" w:hAnsi="Times New Roman CYR" w:cs="Times New Roman CYR"/>
          <w:sz w:val="24"/>
          <w:szCs w:val="24"/>
        </w:rPr>
        <w:t xml:space="preserve"> того, </w:t>
      </w:r>
      <w:proofErr w:type="spellStart"/>
      <w:r w:rsidRPr="00CD03C7">
        <w:rPr>
          <w:rFonts w:ascii="Times New Roman CYR" w:hAnsi="Times New Roman CYR" w:cs="Times New Roman CYR"/>
          <w:sz w:val="24"/>
          <w:szCs w:val="24"/>
        </w:rPr>
        <w:t>необхiдно</w:t>
      </w:r>
      <w:proofErr w:type="spellEnd"/>
      <w:r w:rsidRPr="00CD03C7">
        <w:rPr>
          <w:rFonts w:ascii="Times New Roman CYR" w:hAnsi="Times New Roman CYR" w:cs="Times New Roman CYR"/>
          <w:sz w:val="24"/>
          <w:szCs w:val="24"/>
        </w:rPr>
        <w:t xml:space="preserve"> описати </w:t>
      </w:r>
      <w:proofErr w:type="spellStart"/>
      <w:r w:rsidRPr="00CD03C7">
        <w:rPr>
          <w:rFonts w:ascii="Times New Roman CYR" w:hAnsi="Times New Roman CYR" w:cs="Times New Roman CYR"/>
          <w:sz w:val="24"/>
          <w:szCs w:val="24"/>
        </w:rPr>
        <w:t>екологiчнi</w:t>
      </w:r>
      <w:proofErr w:type="spellEnd"/>
      <w:r w:rsidRPr="00CD03C7">
        <w:rPr>
          <w:rFonts w:ascii="Times New Roman CYR" w:hAnsi="Times New Roman CYR" w:cs="Times New Roman CYR"/>
          <w:sz w:val="24"/>
          <w:szCs w:val="24"/>
        </w:rPr>
        <w:t xml:space="preserve"> питання, що можуть позначитися на </w:t>
      </w:r>
      <w:proofErr w:type="spellStart"/>
      <w:r w:rsidRPr="00CD03C7">
        <w:rPr>
          <w:rFonts w:ascii="Times New Roman CYR" w:hAnsi="Times New Roman CYR" w:cs="Times New Roman CYR"/>
          <w:sz w:val="24"/>
          <w:szCs w:val="24"/>
        </w:rPr>
        <w:t>використаннi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пiдприємства</w:t>
      </w:r>
      <w:proofErr w:type="spellEnd"/>
      <w:r w:rsidRPr="00CD03C7">
        <w:rPr>
          <w:rFonts w:ascii="Times New Roman CYR" w:hAnsi="Times New Roman CYR" w:cs="Times New Roman CYR"/>
          <w:sz w:val="24"/>
          <w:szCs w:val="24"/>
        </w:rPr>
        <w:t xml:space="preserve">, плани </w:t>
      </w:r>
      <w:proofErr w:type="spellStart"/>
      <w:r w:rsidRPr="00CD03C7">
        <w:rPr>
          <w:rFonts w:ascii="Times New Roman CYR" w:hAnsi="Times New Roman CYR" w:cs="Times New Roman CYR"/>
          <w:sz w:val="24"/>
          <w:szCs w:val="24"/>
        </w:rPr>
        <w:t>капiтального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будiвництва</w:t>
      </w:r>
      <w:proofErr w:type="spellEnd"/>
      <w:r w:rsidRPr="00CD03C7">
        <w:rPr>
          <w:rFonts w:ascii="Times New Roman CYR" w:hAnsi="Times New Roman CYR" w:cs="Times New Roman CYR"/>
          <w:sz w:val="24"/>
          <w:szCs w:val="24"/>
        </w:rPr>
        <w:t xml:space="preserve">, розширення або удосконалення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характер та причини таких </w:t>
      </w:r>
      <w:proofErr w:type="spellStart"/>
      <w:r w:rsidRPr="00CD03C7">
        <w:rPr>
          <w:rFonts w:ascii="Times New Roman CYR" w:hAnsi="Times New Roman CYR" w:cs="Times New Roman CYR"/>
          <w:sz w:val="24"/>
          <w:szCs w:val="24"/>
        </w:rPr>
        <w:t>планiв</w:t>
      </w:r>
      <w:proofErr w:type="spellEnd"/>
      <w:r w:rsidRPr="00CD03C7">
        <w:rPr>
          <w:rFonts w:ascii="Times New Roman CYR" w:hAnsi="Times New Roman CYR" w:cs="Times New Roman CYR"/>
          <w:sz w:val="24"/>
          <w:szCs w:val="24"/>
        </w:rPr>
        <w:t xml:space="preserve">, суми </w:t>
      </w:r>
      <w:proofErr w:type="spellStart"/>
      <w:r w:rsidRPr="00CD03C7">
        <w:rPr>
          <w:rFonts w:ascii="Times New Roman CYR" w:hAnsi="Times New Roman CYR" w:cs="Times New Roman CYR"/>
          <w:sz w:val="24"/>
          <w:szCs w:val="24"/>
        </w:rPr>
        <w:t>видаткiв</w:t>
      </w:r>
      <w:proofErr w:type="spellEnd"/>
      <w:r w:rsidRPr="00CD03C7">
        <w:rPr>
          <w:rFonts w:ascii="Times New Roman CYR" w:hAnsi="Times New Roman CYR" w:cs="Times New Roman CYR"/>
          <w:sz w:val="24"/>
          <w:szCs w:val="24"/>
        </w:rPr>
        <w:t xml:space="preserve">, у тому </w:t>
      </w:r>
      <w:proofErr w:type="spellStart"/>
      <w:r w:rsidRPr="00CD03C7">
        <w:rPr>
          <w:rFonts w:ascii="Times New Roman CYR" w:hAnsi="Times New Roman CYR" w:cs="Times New Roman CYR"/>
          <w:sz w:val="24"/>
          <w:szCs w:val="24"/>
        </w:rPr>
        <w:t>числi</w:t>
      </w:r>
      <w:proofErr w:type="spellEnd"/>
      <w:r w:rsidRPr="00CD03C7">
        <w:rPr>
          <w:rFonts w:ascii="Times New Roman CYR" w:hAnsi="Times New Roman CYR" w:cs="Times New Roman CYR"/>
          <w:sz w:val="24"/>
          <w:szCs w:val="24"/>
        </w:rPr>
        <w:t xml:space="preserve"> вже зроблених, методи </w:t>
      </w:r>
      <w:proofErr w:type="spellStart"/>
      <w:r w:rsidRPr="00CD03C7">
        <w:rPr>
          <w:rFonts w:ascii="Times New Roman CYR" w:hAnsi="Times New Roman CYR" w:cs="Times New Roman CYR"/>
          <w:sz w:val="24"/>
          <w:szCs w:val="24"/>
        </w:rPr>
        <w:t>фiнансування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прогнознi</w:t>
      </w:r>
      <w:proofErr w:type="spellEnd"/>
      <w:r w:rsidRPr="00CD03C7">
        <w:rPr>
          <w:rFonts w:ascii="Times New Roman CYR" w:hAnsi="Times New Roman CYR" w:cs="Times New Roman CYR"/>
          <w:sz w:val="24"/>
          <w:szCs w:val="24"/>
        </w:rPr>
        <w:t xml:space="preserve"> дати початку та </w:t>
      </w:r>
      <w:proofErr w:type="spellStart"/>
      <w:r w:rsidRPr="00CD03C7">
        <w:rPr>
          <w:rFonts w:ascii="Times New Roman CYR" w:hAnsi="Times New Roman CYR" w:cs="Times New Roman CYR"/>
          <w:sz w:val="24"/>
          <w:szCs w:val="24"/>
        </w:rPr>
        <w:t>закiнчення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очiкуване</w:t>
      </w:r>
      <w:proofErr w:type="spellEnd"/>
      <w:r w:rsidRPr="00CD03C7">
        <w:rPr>
          <w:rFonts w:ascii="Times New Roman CYR" w:hAnsi="Times New Roman CYR" w:cs="Times New Roman CYR"/>
          <w:sz w:val="24"/>
          <w:szCs w:val="24"/>
        </w:rPr>
        <w:t xml:space="preserve"> зростання виробничих </w:t>
      </w:r>
      <w:proofErr w:type="spellStart"/>
      <w:r w:rsidRPr="00CD03C7">
        <w:rPr>
          <w:rFonts w:ascii="Times New Roman CYR" w:hAnsi="Times New Roman CYR" w:cs="Times New Roman CYR"/>
          <w:sz w:val="24"/>
          <w:szCs w:val="24"/>
        </w:rPr>
        <w:t>потужностей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пiсля</w:t>
      </w:r>
      <w:proofErr w:type="spellEnd"/>
      <w:r w:rsidRPr="00CD03C7">
        <w:rPr>
          <w:rFonts w:ascii="Times New Roman CYR" w:hAnsi="Times New Roman CYR" w:cs="Times New Roman CYR"/>
          <w:sz w:val="24"/>
          <w:szCs w:val="24"/>
        </w:rPr>
        <w:t xml:space="preserve"> її завершення.</w:t>
      </w:r>
    </w:p>
    <w:p w14:paraId="57BC3B1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Основними засобами Товариства є споруди, </w:t>
      </w:r>
      <w:proofErr w:type="spellStart"/>
      <w:r w:rsidRPr="00CD03C7">
        <w:rPr>
          <w:rFonts w:ascii="Times New Roman CYR" w:hAnsi="Times New Roman CYR" w:cs="Times New Roman CYR"/>
          <w:sz w:val="24"/>
          <w:szCs w:val="24"/>
        </w:rPr>
        <w:t>транспортнi</w:t>
      </w:r>
      <w:proofErr w:type="spellEnd"/>
      <w:r w:rsidRPr="00CD03C7">
        <w:rPr>
          <w:rFonts w:ascii="Times New Roman CYR" w:hAnsi="Times New Roman CYR" w:cs="Times New Roman CYR"/>
          <w:sz w:val="24"/>
          <w:szCs w:val="24"/>
        </w:rPr>
        <w:t xml:space="preserve"> засоби, машини та обладнання, </w:t>
      </w:r>
      <w:proofErr w:type="spellStart"/>
      <w:r w:rsidRPr="00CD03C7">
        <w:rPr>
          <w:rFonts w:ascii="Times New Roman CYR" w:hAnsi="Times New Roman CYR" w:cs="Times New Roman CYR"/>
          <w:sz w:val="24"/>
          <w:szCs w:val="24"/>
        </w:rPr>
        <w:t>меблi</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офiсне</w:t>
      </w:r>
      <w:proofErr w:type="spellEnd"/>
      <w:r w:rsidRPr="00CD03C7">
        <w:rPr>
          <w:rFonts w:ascii="Times New Roman CYR" w:hAnsi="Times New Roman CYR" w:cs="Times New Roman CYR"/>
          <w:sz w:val="24"/>
          <w:szCs w:val="24"/>
        </w:rPr>
        <w:t xml:space="preserve"> устаткування,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знаходяться за </w:t>
      </w:r>
      <w:proofErr w:type="spellStart"/>
      <w:r w:rsidRPr="00CD03C7">
        <w:rPr>
          <w:rFonts w:ascii="Times New Roman CYR" w:hAnsi="Times New Roman CYR" w:cs="Times New Roman CYR"/>
          <w:sz w:val="24"/>
          <w:szCs w:val="24"/>
        </w:rPr>
        <w:t>мiсцезнаходженням</w:t>
      </w:r>
      <w:proofErr w:type="spellEnd"/>
      <w:r w:rsidRPr="00CD03C7">
        <w:rPr>
          <w:rFonts w:ascii="Times New Roman CYR" w:hAnsi="Times New Roman CYR" w:cs="Times New Roman CYR"/>
          <w:sz w:val="24"/>
          <w:szCs w:val="24"/>
        </w:rPr>
        <w:t xml:space="preserve"> Товариства. Об'єкти оренди та будь-</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значнi</w:t>
      </w:r>
      <w:proofErr w:type="spellEnd"/>
      <w:r w:rsidRPr="00CD03C7">
        <w:rPr>
          <w:rFonts w:ascii="Times New Roman CYR" w:hAnsi="Times New Roman CYR" w:cs="Times New Roman CYR"/>
          <w:sz w:val="24"/>
          <w:szCs w:val="24"/>
        </w:rPr>
        <w:t xml:space="preserve"> правочини щодо них </w:t>
      </w:r>
      <w:proofErr w:type="spellStart"/>
      <w:r w:rsidRPr="00CD03C7">
        <w:rPr>
          <w:rFonts w:ascii="Times New Roman CYR" w:hAnsi="Times New Roman CYR" w:cs="Times New Roman CYR"/>
          <w:sz w:val="24"/>
          <w:szCs w:val="24"/>
        </w:rPr>
        <w:t>вiдсутнi</w:t>
      </w:r>
      <w:proofErr w:type="spellEnd"/>
      <w:r w:rsidRPr="00CD03C7">
        <w:rPr>
          <w:rFonts w:ascii="Times New Roman CYR" w:hAnsi="Times New Roman CYR" w:cs="Times New Roman CYR"/>
          <w:sz w:val="24"/>
          <w:szCs w:val="24"/>
        </w:rPr>
        <w:t xml:space="preserve">. Виробничих </w:t>
      </w:r>
      <w:proofErr w:type="spellStart"/>
      <w:r w:rsidRPr="00CD03C7">
        <w:rPr>
          <w:rFonts w:ascii="Times New Roman CYR" w:hAnsi="Times New Roman CYR" w:cs="Times New Roman CYR"/>
          <w:sz w:val="24"/>
          <w:szCs w:val="24"/>
        </w:rPr>
        <w:t>потужностей</w:t>
      </w:r>
      <w:proofErr w:type="spellEnd"/>
      <w:r w:rsidRPr="00CD03C7">
        <w:rPr>
          <w:rFonts w:ascii="Times New Roman CYR" w:hAnsi="Times New Roman CYR" w:cs="Times New Roman CYR"/>
          <w:sz w:val="24"/>
          <w:szCs w:val="24"/>
        </w:rPr>
        <w:t xml:space="preserve"> немає. </w:t>
      </w:r>
      <w:proofErr w:type="spellStart"/>
      <w:r w:rsidRPr="00CD03C7">
        <w:rPr>
          <w:rFonts w:ascii="Times New Roman CYR" w:hAnsi="Times New Roman CYR" w:cs="Times New Roman CYR"/>
          <w:sz w:val="24"/>
          <w:szCs w:val="24"/>
        </w:rPr>
        <w:t>Основнi</w:t>
      </w:r>
      <w:proofErr w:type="spellEnd"/>
      <w:r w:rsidRPr="00CD03C7">
        <w:rPr>
          <w:rFonts w:ascii="Times New Roman CYR" w:hAnsi="Times New Roman CYR" w:cs="Times New Roman CYR"/>
          <w:sz w:val="24"/>
          <w:szCs w:val="24"/>
        </w:rPr>
        <w:t xml:space="preserve"> засоби утримуються за власний рахунок. </w:t>
      </w:r>
      <w:proofErr w:type="spellStart"/>
      <w:r w:rsidRPr="00CD03C7">
        <w:rPr>
          <w:rFonts w:ascii="Times New Roman CYR" w:hAnsi="Times New Roman CYR" w:cs="Times New Roman CYR"/>
          <w:sz w:val="24"/>
          <w:szCs w:val="24"/>
        </w:rPr>
        <w:t>Екологiчнi</w:t>
      </w:r>
      <w:proofErr w:type="spellEnd"/>
      <w:r w:rsidRPr="00CD03C7">
        <w:rPr>
          <w:rFonts w:ascii="Times New Roman CYR" w:hAnsi="Times New Roman CYR" w:cs="Times New Roman CYR"/>
          <w:sz w:val="24"/>
          <w:szCs w:val="24"/>
        </w:rPr>
        <w:t xml:space="preserve"> питання, що можуть позначитися на </w:t>
      </w:r>
      <w:proofErr w:type="spellStart"/>
      <w:r w:rsidRPr="00CD03C7">
        <w:rPr>
          <w:rFonts w:ascii="Times New Roman CYR" w:hAnsi="Times New Roman CYR" w:cs="Times New Roman CYR"/>
          <w:sz w:val="24"/>
          <w:szCs w:val="24"/>
        </w:rPr>
        <w:t>використаннi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активiв</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вiдсутнi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Планiв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капiтального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будiвництва</w:t>
      </w:r>
      <w:proofErr w:type="spellEnd"/>
      <w:r w:rsidRPr="00CD03C7">
        <w:rPr>
          <w:rFonts w:ascii="Times New Roman CYR" w:hAnsi="Times New Roman CYR" w:cs="Times New Roman CYR"/>
          <w:sz w:val="24"/>
          <w:szCs w:val="24"/>
        </w:rPr>
        <w:t xml:space="preserve">, розширення або удосконалення основних </w:t>
      </w:r>
      <w:proofErr w:type="spellStart"/>
      <w:r w:rsidRPr="00CD03C7">
        <w:rPr>
          <w:rFonts w:ascii="Times New Roman CYR" w:hAnsi="Times New Roman CYR" w:cs="Times New Roman CYR"/>
          <w:sz w:val="24"/>
          <w:szCs w:val="24"/>
        </w:rPr>
        <w:t>засобiв</w:t>
      </w:r>
      <w:proofErr w:type="spellEnd"/>
      <w:r w:rsidRPr="00CD03C7">
        <w:rPr>
          <w:rFonts w:ascii="Times New Roman CYR" w:hAnsi="Times New Roman CYR" w:cs="Times New Roman CYR"/>
          <w:sz w:val="24"/>
          <w:szCs w:val="24"/>
        </w:rPr>
        <w:t xml:space="preserve"> немає.</w:t>
      </w:r>
    </w:p>
    <w:p w14:paraId="6B3351E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2ADA948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12. Проблеми,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впливають на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особи, в тому </w:t>
      </w:r>
      <w:proofErr w:type="spellStart"/>
      <w:r w:rsidRPr="00CD03C7">
        <w:rPr>
          <w:rFonts w:ascii="Times New Roman CYR" w:hAnsi="Times New Roman CYR" w:cs="Times New Roman CYR"/>
          <w:sz w:val="24"/>
          <w:szCs w:val="24"/>
        </w:rPr>
        <w:t>числi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ступiнь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залежностi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законодавчих або </w:t>
      </w:r>
      <w:proofErr w:type="spellStart"/>
      <w:r w:rsidRPr="00CD03C7">
        <w:rPr>
          <w:rFonts w:ascii="Times New Roman CYR" w:hAnsi="Times New Roman CYR" w:cs="Times New Roman CYR"/>
          <w:sz w:val="24"/>
          <w:szCs w:val="24"/>
        </w:rPr>
        <w:t>економiчних</w:t>
      </w:r>
      <w:proofErr w:type="spellEnd"/>
      <w:r w:rsidRPr="00CD03C7">
        <w:rPr>
          <w:rFonts w:ascii="Times New Roman CYR" w:hAnsi="Times New Roman CYR" w:cs="Times New Roman CYR"/>
          <w:sz w:val="24"/>
          <w:szCs w:val="24"/>
        </w:rPr>
        <w:t xml:space="preserve"> обмежень.</w:t>
      </w:r>
    </w:p>
    <w:p w14:paraId="1E8148D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Основними проблемами, що впливали на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ПрАТ "СГУ" в 2023 </w:t>
      </w:r>
      <w:proofErr w:type="spellStart"/>
      <w:r w:rsidRPr="00CD03C7">
        <w:rPr>
          <w:rFonts w:ascii="Times New Roman CYR" w:hAnsi="Times New Roman CYR" w:cs="Times New Roman CYR"/>
          <w:sz w:val="24"/>
          <w:szCs w:val="24"/>
        </w:rPr>
        <w:t>роцi</w:t>
      </w:r>
      <w:proofErr w:type="spellEnd"/>
      <w:r w:rsidRPr="00CD03C7">
        <w:rPr>
          <w:rFonts w:ascii="Times New Roman CYR" w:hAnsi="Times New Roman CYR" w:cs="Times New Roman CYR"/>
          <w:sz w:val="24"/>
          <w:szCs w:val="24"/>
        </w:rPr>
        <w:t xml:space="preserve"> проблеми, </w:t>
      </w:r>
      <w:proofErr w:type="spellStart"/>
      <w:r w:rsidRPr="00CD03C7">
        <w:rPr>
          <w:rFonts w:ascii="Times New Roman CYR" w:hAnsi="Times New Roman CYR" w:cs="Times New Roman CYR"/>
          <w:sz w:val="24"/>
          <w:szCs w:val="24"/>
        </w:rPr>
        <w:t>пов'язанi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iз</w:t>
      </w:r>
      <w:proofErr w:type="spellEnd"/>
      <w:r w:rsidRPr="00CD03C7">
        <w:rPr>
          <w:rFonts w:ascii="Times New Roman CYR" w:hAnsi="Times New Roman CYR" w:cs="Times New Roman CYR"/>
          <w:sz w:val="24"/>
          <w:szCs w:val="24"/>
        </w:rPr>
        <w:t xml:space="preserve"> повномасштабним вторгненням </w:t>
      </w:r>
      <w:proofErr w:type="spellStart"/>
      <w:r w:rsidRPr="00CD03C7">
        <w:rPr>
          <w:rFonts w:ascii="Times New Roman CYR" w:hAnsi="Times New Roman CYR" w:cs="Times New Roman CYR"/>
          <w:sz w:val="24"/>
          <w:szCs w:val="24"/>
        </w:rPr>
        <w:t>росiйської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федерацiї</w:t>
      </w:r>
      <w:proofErr w:type="spellEnd"/>
      <w:r w:rsidRPr="00CD03C7">
        <w:rPr>
          <w:rFonts w:ascii="Times New Roman CYR" w:hAnsi="Times New Roman CYR" w:cs="Times New Roman CYR"/>
          <w:sz w:val="24"/>
          <w:szCs w:val="24"/>
        </w:rPr>
        <w:t xml:space="preserve"> в Україну. В умовах </w:t>
      </w:r>
      <w:proofErr w:type="spellStart"/>
      <w:r w:rsidRPr="00CD03C7">
        <w:rPr>
          <w:rFonts w:ascii="Times New Roman CYR" w:hAnsi="Times New Roman CYR" w:cs="Times New Roman CYR"/>
          <w:sz w:val="24"/>
          <w:szCs w:val="24"/>
        </w:rPr>
        <w:t>вiйни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вiдбулося</w:t>
      </w:r>
      <w:proofErr w:type="spellEnd"/>
      <w:r w:rsidRPr="00CD03C7">
        <w:rPr>
          <w:rFonts w:ascii="Times New Roman CYR" w:hAnsi="Times New Roman CYR" w:cs="Times New Roman CYR"/>
          <w:sz w:val="24"/>
          <w:szCs w:val="24"/>
        </w:rPr>
        <w:t xml:space="preserve"> суттєве </w:t>
      </w:r>
      <w:proofErr w:type="spellStart"/>
      <w:r w:rsidRPr="00CD03C7">
        <w:rPr>
          <w:rFonts w:ascii="Times New Roman CYR" w:hAnsi="Times New Roman CYR" w:cs="Times New Roman CYR"/>
          <w:sz w:val="24"/>
          <w:szCs w:val="24"/>
        </w:rPr>
        <w:t>погiршення</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економiчної</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ситуацiї</w:t>
      </w:r>
      <w:proofErr w:type="spellEnd"/>
      <w:r w:rsidRPr="00CD03C7">
        <w:rPr>
          <w:rFonts w:ascii="Times New Roman CYR" w:hAnsi="Times New Roman CYR" w:cs="Times New Roman CYR"/>
          <w:sz w:val="24"/>
          <w:szCs w:val="24"/>
        </w:rPr>
        <w:t xml:space="preserve">, зменшення попиту на </w:t>
      </w:r>
      <w:proofErr w:type="spellStart"/>
      <w:r w:rsidRPr="00CD03C7">
        <w:rPr>
          <w:rFonts w:ascii="Times New Roman CYR" w:hAnsi="Times New Roman CYR" w:cs="Times New Roman CYR"/>
          <w:sz w:val="24"/>
          <w:szCs w:val="24"/>
        </w:rPr>
        <w:t>страховi</w:t>
      </w:r>
      <w:proofErr w:type="spellEnd"/>
      <w:r w:rsidRPr="00CD03C7">
        <w:rPr>
          <w:rFonts w:ascii="Times New Roman CYR" w:hAnsi="Times New Roman CYR" w:cs="Times New Roman CYR"/>
          <w:sz w:val="24"/>
          <w:szCs w:val="24"/>
        </w:rPr>
        <w:t xml:space="preserve"> послуги з боку юридичних та </w:t>
      </w:r>
      <w:proofErr w:type="spellStart"/>
      <w:r w:rsidRPr="00CD03C7">
        <w:rPr>
          <w:rFonts w:ascii="Times New Roman CYR" w:hAnsi="Times New Roman CYR" w:cs="Times New Roman CYR"/>
          <w:sz w:val="24"/>
          <w:szCs w:val="24"/>
        </w:rPr>
        <w:t>фiзичних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зниження </w:t>
      </w:r>
      <w:proofErr w:type="spellStart"/>
      <w:r w:rsidRPr="00CD03C7">
        <w:rPr>
          <w:rFonts w:ascii="Times New Roman CYR" w:hAnsi="Times New Roman CYR" w:cs="Times New Roman CYR"/>
          <w:sz w:val="24"/>
          <w:szCs w:val="24"/>
        </w:rPr>
        <w:t>платоспроможностi</w:t>
      </w:r>
      <w:proofErr w:type="spellEnd"/>
      <w:r w:rsidRPr="00CD03C7">
        <w:rPr>
          <w:rFonts w:ascii="Times New Roman CYR" w:hAnsi="Times New Roman CYR" w:cs="Times New Roman CYR"/>
          <w:sz w:val="24"/>
          <w:szCs w:val="24"/>
        </w:rPr>
        <w:t xml:space="preserve">  юридичних та </w:t>
      </w:r>
      <w:proofErr w:type="spellStart"/>
      <w:r w:rsidRPr="00CD03C7">
        <w:rPr>
          <w:rFonts w:ascii="Times New Roman CYR" w:hAnsi="Times New Roman CYR" w:cs="Times New Roman CYR"/>
          <w:sz w:val="24"/>
          <w:szCs w:val="24"/>
        </w:rPr>
        <w:t>фiзичних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Вiйна</w:t>
      </w:r>
      <w:proofErr w:type="spellEnd"/>
      <w:r w:rsidRPr="00CD03C7">
        <w:rPr>
          <w:rFonts w:ascii="Times New Roman CYR" w:hAnsi="Times New Roman CYR" w:cs="Times New Roman CYR"/>
          <w:sz w:val="24"/>
          <w:szCs w:val="24"/>
        </w:rPr>
        <w:t xml:space="preserve"> триває та </w:t>
      </w:r>
      <w:proofErr w:type="spellStart"/>
      <w:r w:rsidRPr="00CD03C7">
        <w:rPr>
          <w:rFonts w:ascii="Times New Roman CYR" w:hAnsi="Times New Roman CYR" w:cs="Times New Roman CYR"/>
          <w:sz w:val="24"/>
          <w:szCs w:val="24"/>
        </w:rPr>
        <w:t>погiршує</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iснуючий</w:t>
      </w:r>
      <w:proofErr w:type="spellEnd"/>
      <w:r w:rsidRPr="00CD03C7">
        <w:rPr>
          <w:rFonts w:ascii="Times New Roman CYR" w:hAnsi="Times New Roman CYR" w:cs="Times New Roman CYR"/>
          <w:sz w:val="24"/>
          <w:szCs w:val="24"/>
        </w:rPr>
        <w:t xml:space="preserve"> стан </w:t>
      </w:r>
      <w:proofErr w:type="spellStart"/>
      <w:r w:rsidRPr="00CD03C7">
        <w:rPr>
          <w:rFonts w:ascii="Times New Roman CYR" w:hAnsi="Times New Roman CYR" w:cs="Times New Roman CYR"/>
          <w:sz w:val="24"/>
          <w:szCs w:val="24"/>
        </w:rPr>
        <w:t>економiки</w:t>
      </w:r>
      <w:proofErr w:type="spellEnd"/>
      <w:r w:rsidRPr="00CD03C7">
        <w:rPr>
          <w:rFonts w:ascii="Times New Roman CYR" w:hAnsi="Times New Roman CYR" w:cs="Times New Roman CYR"/>
          <w:sz w:val="24"/>
          <w:szCs w:val="24"/>
        </w:rPr>
        <w:t>.</w:t>
      </w:r>
    </w:p>
    <w:p w14:paraId="60D3A68F"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lastRenderedPageBreak/>
        <w:t xml:space="preserve">Разом з ти, на </w:t>
      </w:r>
      <w:proofErr w:type="spellStart"/>
      <w:r w:rsidRPr="00CD03C7">
        <w:rPr>
          <w:rFonts w:ascii="Times New Roman CYR" w:hAnsi="Times New Roman CYR" w:cs="Times New Roman CYR"/>
          <w:sz w:val="24"/>
          <w:szCs w:val="24"/>
        </w:rPr>
        <w:t>дiяльнiсть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емiтента</w:t>
      </w:r>
      <w:proofErr w:type="spellEnd"/>
      <w:r w:rsidRPr="00CD03C7">
        <w:rPr>
          <w:rFonts w:ascii="Times New Roman CYR" w:hAnsi="Times New Roman CYR" w:cs="Times New Roman CYR"/>
          <w:sz w:val="24"/>
          <w:szCs w:val="24"/>
        </w:rPr>
        <w:t xml:space="preserve"> впливають:</w:t>
      </w:r>
    </w:p>
    <w:p w14:paraId="32A9A8F9"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замiна</w:t>
      </w:r>
      <w:proofErr w:type="spellEnd"/>
      <w:r w:rsidRPr="00CD03C7">
        <w:rPr>
          <w:rFonts w:ascii="Times New Roman CYR" w:hAnsi="Times New Roman CYR" w:cs="Times New Roman CYR"/>
          <w:sz w:val="24"/>
          <w:szCs w:val="24"/>
        </w:rPr>
        <w:t xml:space="preserve"> регулятора в </w:t>
      </w:r>
      <w:proofErr w:type="spellStart"/>
      <w:r w:rsidRPr="00CD03C7">
        <w:rPr>
          <w:rFonts w:ascii="Times New Roman CYR" w:hAnsi="Times New Roman CYR" w:cs="Times New Roman CYR"/>
          <w:sz w:val="24"/>
          <w:szCs w:val="24"/>
        </w:rPr>
        <w:t>страховiй</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сферi</w:t>
      </w:r>
      <w:proofErr w:type="spellEnd"/>
      <w:r w:rsidRPr="00CD03C7">
        <w:rPr>
          <w:rFonts w:ascii="Times New Roman CYR" w:hAnsi="Times New Roman CYR" w:cs="Times New Roman CYR"/>
          <w:sz w:val="24"/>
          <w:szCs w:val="24"/>
        </w:rPr>
        <w:t xml:space="preserve"> - НБУ;</w:t>
      </w:r>
    </w:p>
    <w:p w14:paraId="31C416F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постiйнi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законодавчi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вiдносно</w:t>
      </w:r>
      <w:proofErr w:type="spellEnd"/>
      <w:r w:rsidRPr="00CD03C7">
        <w:rPr>
          <w:rFonts w:ascii="Times New Roman CYR" w:hAnsi="Times New Roman CYR" w:cs="Times New Roman CYR"/>
          <w:sz w:val="24"/>
          <w:szCs w:val="24"/>
        </w:rPr>
        <w:t xml:space="preserve"> ключових питань у </w:t>
      </w:r>
      <w:proofErr w:type="spellStart"/>
      <w:r w:rsidRPr="00CD03C7">
        <w:rPr>
          <w:rFonts w:ascii="Times New Roman CYR" w:hAnsi="Times New Roman CYR" w:cs="Times New Roman CYR"/>
          <w:sz w:val="24"/>
          <w:szCs w:val="24"/>
        </w:rPr>
        <w:t>сферi</w:t>
      </w:r>
      <w:proofErr w:type="spellEnd"/>
      <w:r w:rsidRPr="00CD03C7">
        <w:rPr>
          <w:rFonts w:ascii="Times New Roman CYR" w:hAnsi="Times New Roman CYR" w:cs="Times New Roman CYR"/>
          <w:sz w:val="24"/>
          <w:szCs w:val="24"/>
        </w:rPr>
        <w:t xml:space="preserve"> страхування;</w:t>
      </w:r>
    </w:p>
    <w:p w14:paraId="4AB12E7C"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валютнi</w:t>
      </w:r>
      <w:proofErr w:type="spellEnd"/>
      <w:r w:rsidRPr="00CD03C7">
        <w:rPr>
          <w:rFonts w:ascii="Times New Roman CYR" w:hAnsi="Times New Roman CYR" w:cs="Times New Roman CYR"/>
          <w:sz w:val="24"/>
          <w:szCs w:val="24"/>
        </w:rPr>
        <w:t xml:space="preserve"> коливання курсу;</w:t>
      </w:r>
    </w:p>
    <w:p w14:paraId="0A512C7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нестабiльна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полiтична</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економiчна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ситуацiя</w:t>
      </w:r>
      <w:proofErr w:type="spellEnd"/>
      <w:r w:rsidRPr="00CD03C7">
        <w:rPr>
          <w:rFonts w:ascii="Times New Roman CYR" w:hAnsi="Times New Roman CYR" w:cs="Times New Roman CYR"/>
          <w:sz w:val="24"/>
          <w:szCs w:val="24"/>
        </w:rPr>
        <w:t xml:space="preserve"> в </w:t>
      </w:r>
      <w:proofErr w:type="spellStart"/>
      <w:r w:rsidRPr="00CD03C7">
        <w:rPr>
          <w:rFonts w:ascii="Times New Roman CYR" w:hAnsi="Times New Roman CYR" w:cs="Times New Roman CYR"/>
          <w:sz w:val="24"/>
          <w:szCs w:val="24"/>
        </w:rPr>
        <w:t>Українi</w:t>
      </w:r>
      <w:proofErr w:type="spellEnd"/>
      <w:r w:rsidRPr="00CD03C7">
        <w:rPr>
          <w:rFonts w:ascii="Times New Roman CYR" w:hAnsi="Times New Roman CYR" w:cs="Times New Roman CYR"/>
          <w:sz w:val="24"/>
          <w:szCs w:val="24"/>
        </w:rPr>
        <w:t xml:space="preserve">. </w:t>
      </w:r>
    </w:p>
    <w:p w14:paraId="67233D1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DEAE11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13. </w:t>
      </w: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укладених, але ще не виконаних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контрактiв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кiнець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(загальний </w:t>
      </w:r>
      <w:proofErr w:type="spellStart"/>
      <w:r w:rsidRPr="00CD03C7">
        <w:rPr>
          <w:rFonts w:ascii="Times New Roman CYR" w:hAnsi="Times New Roman CYR" w:cs="Times New Roman CYR"/>
          <w:sz w:val="24"/>
          <w:szCs w:val="24"/>
        </w:rPr>
        <w:t>пiдсумок</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очiкуванi</w:t>
      </w:r>
      <w:proofErr w:type="spellEnd"/>
      <w:r w:rsidRPr="00CD03C7">
        <w:rPr>
          <w:rFonts w:ascii="Times New Roman CYR" w:hAnsi="Times New Roman CYR" w:cs="Times New Roman CYR"/>
          <w:sz w:val="24"/>
          <w:szCs w:val="24"/>
        </w:rPr>
        <w:t xml:space="preserve"> прибутки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виконання цих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контрактiв</w:t>
      </w:r>
      <w:proofErr w:type="spellEnd"/>
      <w:r w:rsidRPr="00CD03C7">
        <w:rPr>
          <w:rFonts w:ascii="Times New Roman CYR" w:hAnsi="Times New Roman CYR" w:cs="Times New Roman CYR"/>
          <w:sz w:val="24"/>
          <w:szCs w:val="24"/>
        </w:rPr>
        <w:t>).</w:t>
      </w:r>
    </w:p>
    <w:p w14:paraId="46C8F08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Вартiсть</w:t>
      </w:r>
      <w:proofErr w:type="spellEnd"/>
      <w:r w:rsidRPr="00CD03C7">
        <w:rPr>
          <w:rFonts w:ascii="Times New Roman CYR" w:hAnsi="Times New Roman CYR" w:cs="Times New Roman CYR"/>
          <w:sz w:val="24"/>
          <w:szCs w:val="24"/>
        </w:rPr>
        <w:t xml:space="preserve"> укладених, але ще не виконаних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контрактiв</w:t>
      </w:r>
      <w:proofErr w:type="spellEnd"/>
      <w:r w:rsidRPr="00CD03C7">
        <w:rPr>
          <w:rFonts w:ascii="Times New Roman CYR" w:hAnsi="Times New Roman CYR" w:cs="Times New Roman CYR"/>
          <w:sz w:val="24"/>
          <w:szCs w:val="24"/>
        </w:rPr>
        <w:t xml:space="preserve">) на </w:t>
      </w:r>
      <w:proofErr w:type="spellStart"/>
      <w:r w:rsidRPr="00CD03C7">
        <w:rPr>
          <w:rFonts w:ascii="Times New Roman CYR" w:hAnsi="Times New Roman CYR" w:cs="Times New Roman CYR"/>
          <w:sz w:val="24"/>
          <w:szCs w:val="24"/>
        </w:rPr>
        <w:t>кiнець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- 775 тис. грн.; </w:t>
      </w:r>
      <w:proofErr w:type="spellStart"/>
      <w:r w:rsidRPr="00CD03C7">
        <w:rPr>
          <w:rFonts w:ascii="Times New Roman CYR" w:hAnsi="Times New Roman CYR" w:cs="Times New Roman CYR"/>
          <w:sz w:val="24"/>
          <w:szCs w:val="24"/>
        </w:rPr>
        <w:t>очiкуванi</w:t>
      </w:r>
      <w:proofErr w:type="spellEnd"/>
      <w:r w:rsidRPr="00CD03C7">
        <w:rPr>
          <w:rFonts w:ascii="Times New Roman CYR" w:hAnsi="Times New Roman CYR" w:cs="Times New Roman CYR"/>
          <w:sz w:val="24"/>
          <w:szCs w:val="24"/>
        </w:rPr>
        <w:t xml:space="preserve"> прибутки </w:t>
      </w:r>
      <w:proofErr w:type="spellStart"/>
      <w:r w:rsidRPr="00CD03C7">
        <w:rPr>
          <w:rFonts w:ascii="Times New Roman CYR" w:hAnsi="Times New Roman CYR" w:cs="Times New Roman CYR"/>
          <w:sz w:val="24"/>
          <w:szCs w:val="24"/>
        </w:rPr>
        <w:t>вiд</w:t>
      </w:r>
      <w:proofErr w:type="spellEnd"/>
      <w:r w:rsidRPr="00CD03C7">
        <w:rPr>
          <w:rFonts w:ascii="Times New Roman CYR" w:hAnsi="Times New Roman CYR" w:cs="Times New Roman CYR"/>
          <w:sz w:val="24"/>
          <w:szCs w:val="24"/>
        </w:rPr>
        <w:t xml:space="preserve"> виконання цих </w:t>
      </w:r>
      <w:proofErr w:type="spellStart"/>
      <w:r w:rsidRPr="00CD03C7">
        <w:rPr>
          <w:rFonts w:ascii="Times New Roman CYR" w:hAnsi="Times New Roman CYR" w:cs="Times New Roman CYR"/>
          <w:sz w:val="24"/>
          <w:szCs w:val="24"/>
        </w:rPr>
        <w:t>договорiв</w:t>
      </w:r>
      <w:proofErr w:type="spellEnd"/>
      <w:r w:rsidRPr="00CD03C7">
        <w:rPr>
          <w:rFonts w:ascii="Times New Roman CYR" w:hAnsi="Times New Roman CYR" w:cs="Times New Roman CYR"/>
          <w:sz w:val="24"/>
          <w:szCs w:val="24"/>
        </w:rPr>
        <w:t xml:space="preserve"> - 775 тис. грн.</w:t>
      </w:r>
    </w:p>
    <w:p w14:paraId="25BFB94B"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473434B5"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14. </w:t>
      </w:r>
      <w:proofErr w:type="spellStart"/>
      <w:r w:rsidRPr="00CD03C7">
        <w:rPr>
          <w:rFonts w:ascii="Times New Roman CYR" w:hAnsi="Times New Roman CYR" w:cs="Times New Roman CYR"/>
          <w:sz w:val="24"/>
          <w:szCs w:val="24"/>
        </w:rPr>
        <w:t>Середньооблiкова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штатних </w:t>
      </w:r>
      <w:proofErr w:type="spellStart"/>
      <w:r w:rsidRPr="00CD03C7">
        <w:rPr>
          <w:rFonts w:ascii="Times New Roman CYR" w:hAnsi="Times New Roman CYR" w:cs="Times New Roman CYR"/>
          <w:sz w:val="24"/>
          <w:szCs w:val="24"/>
        </w:rPr>
        <w:t>працiвникiв</w:t>
      </w:r>
      <w:proofErr w:type="spellEnd"/>
      <w:r w:rsidRPr="00CD03C7">
        <w:rPr>
          <w:rFonts w:ascii="Times New Roman CYR" w:hAnsi="Times New Roman CYR" w:cs="Times New Roman CYR"/>
          <w:sz w:val="24"/>
          <w:szCs w:val="24"/>
        </w:rPr>
        <w:t xml:space="preserve"> особи, середня </w:t>
      </w: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позаштатних </w:t>
      </w:r>
      <w:proofErr w:type="spellStart"/>
      <w:r w:rsidRPr="00CD03C7">
        <w:rPr>
          <w:rFonts w:ascii="Times New Roman CYR" w:hAnsi="Times New Roman CYR" w:cs="Times New Roman CYR"/>
          <w:sz w:val="24"/>
          <w:szCs w:val="24"/>
        </w:rPr>
        <w:t>працiвникiв</w:t>
      </w:r>
      <w:proofErr w:type="spellEnd"/>
      <w:r w:rsidRPr="00CD03C7">
        <w:rPr>
          <w:rFonts w:ascii="Times New Roman CYR" w:hAnsi="Times New Roman CYR" w:cs="Times New Roman CYR"/>
          <w:sz w:val="24"/>
          <w:szCs w:val="24"/>
        </w:rPr>
        <w:t xml:space="preserve"> та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працюють за </w:t>
      </w:r>
      <w:proofErr w:type="spellStart"/>
      <w:r w:rsidRPr="00CD03C7">
        <w:rPr>
          <w:rFonts w:ascii="Times New Roman CYR" w:hAnsi="Times New Roman CYR" w:cs="Times New Roman CYR"/>
          <w:sz w:val="24"/>
          <w:szCs w:val="24"/>
        </w:rPr>
        <w:t>сумiсництвом</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працiвникiв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працюють на умовах неповного робочого часу (дня, тижня), </w:t>
      </w: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фонду оплати </w:t>
      </w:r>
      <w:proofErr w:type="spellStart"/>
      <w:r w:rsidRPr="00CD03C7">
        <w:rPr>
          <w:rFonts w:ascii="Times New Roman CYR" w:hAnsi="Times New Roman CYR" w:cs="Times New Roman CYR"/>
          <w:sz w:val="24"/>
          <w:szCs w:val="24"/>
        </w:rPr>
        <w:t>працi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Крiм</w:t>
      </w:r>
      <w:proofErr w:type="spellEnd"/>
      <w:r w:rsidRPr="00CD03C7">
        <w:rPr>
          <w:rFonts w:ascii="Times New Roman CYR" w:hAnsi="Times New Roman CYR" w:cs="Times New Roman CYR"/>
          <w:sz w:val="24"/>
          <w:szCs w:val="24"/>
        </w:rPr>
        <w:t xml:space="preserve"> того, зазначається про факти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розмiру</w:t>
      </w:r>
      <w:proofErr w:type="spellEnd"/>
      <w:r w:rsidRPr="00CD03C7">
        <w:rPr>
          <w:rFonts w:ascii="Times New Roman CYR" w:hAnsi="Times New Roman CYR" w:cs="Times New Roman CYR"/>
          <w:sz w:val="24"/>
          <w:szCs w:val="24"/>
        </w:rPr>
        <w:t xml:space="preserve"> фонду оплати </w:t>
      </w:r>
      <w:proofErr w:type="spellStart"/>
      <w:r w:rsidRPr="00CD03C7">
        <w:rPr>
          <w:rFonts w:ascii="Times New Roman CYR" w:hAnsi="Times New Roman CYR" w:cs="Times New Roman CYR"/>
          <w:sz w:val="24"/>
          <w:szCs w:val="24"/>
        </w:rPr>
        <w:t>працi</w:t>
      </w:r>
      <w:proofErr w:type="spellEnd"/>
      <w:r w:rsidRPr="00CD03C7">
        <w:rPr>
          <w:rFonts w:ascii="Times New Roman CYR" w:hAnsi="Times New Roman CYR" w:cs="Times New Roman CYR"/>
          <w:sz w:val="24"/>
          <w:szCs w:val="24"/>
        </w:rPr>
        <w:t xml:space="preserve">, його </w:t>
      </w:r>
      <w:proofErr w:type="spellStart"/>
      <w:r w:rsidRPr="00CD03C7">
        <w:rPr>
          <w:rFonts w:ascii="Times New Roman CYR" w:hAnsi="Times New Roman CYR" w:cs="Times New Roman CYR"/>
          <w:sz w:val="24"/>
          <w:szCs w:val="24"/>
        </w:rPr>
        <w:t>збiльшення</w:t>
      </w:r>
      <w:proofErr w:type="spellEnd"/>
      <w:r w:rsidRPr="00CD03C7">
        <w:rPr>
          <w:rFonts w:ascii="Times New Roman CYR" w:hAnsi="Times New Roman CYR" w:cs="Times New Roman CYR"/>
          <w:sz w:val="24"/>
          <w:szCs w:val="24"/>
        </w:rPr>
        <w:t xml:space="preserve"> або зменшення </w:t>
      </w:r>
      <w:proofErr w:type="spellStart"/>
      <w:r w:rsidRPr="00CD03C7">
        <w:rPr>
          <w:rFonts w:ascii="Times New Roman CYR" w:hAnsi="Times New Roman CYR" w:cs="Times New Roman CYR"/>
          <w:sz w:val="24"/>
          <w:szCs w:val="24"/>
        </w:rPr>
        <w:t>вiдносно</w:t>
      </w:r>
      <w:proofErr w:type="spellEnd"/>
      <w:r w:rsidRPr="00CD03C7">
        <w:rPr>
          <w:rFonts w:ascii="Times New Roman CYR" w:hAnsi="Times New Roman CYR" w:cs="Times New Roman CYR"/>
          <w:sz w:val="24"/>
          <w:szCs w:val="24"/>
        </w:rPr>
        <w:t xml:space="preserve"> попереднього року.</w:t>
      </w:r>
    </w:p>
    <w:p w14:paraId="38D6E20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Середньооблiкова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штатних </w:t>
      </w:r>
      <w:proofErr w:type="spellStart"/>
      <w:r w:rsidRPr="00CD03C7">
        <w:rPr>
          <w:rFonts w:ascii="Times New Roman CYR" w:hAnsi="Times New Roman CYR" w:cs="Times New Roman CYR"/>
          <w:sz w:val="24"/>
          <w:szCs w:val="24"/>
        </w:rPr>
        <w:t>працiвникiв</w:t>
      </w:r>
      <w:proofErr w:type="spellEnd"/>
      <w:r w:rsidRPr="00CD03C7">
        <w:rPr>
          <w:rFonts w:ascii="Times New Roman CYR" w:hAnsi="Times New Roman CYR" w:cs="Times New Roman CYR"/>
          <w:sz w:val="24"/>
          <w:szCs w:val="24"/>
        </w:rPr>
        <w:t xml:space="preserve"> особи – 10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w:t>
      </w:r>
    </w:p>
    <w:p w14:paraId="26A97A4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середня </w:t>
      </w: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позаштатних </w:t>
      </w:r>
      <w:proofErr w:type="spellStart"/>
      <w:r w:rsidRPr="00CD03C7">
        <w:rPr>
          <w:rFonts w:ascii="Times New Roman CYR" w:hAnsi="Times New Roman CYR" w:cs="Times New Roman CYR"/>
          <w:sz w:val="24"/>
          <w:szCs w:val="24"/>
        </w:rPr>
        <w:t>працiвникiв</w:t>
      </w:r>
      <w:proofErr w:type="spellEnd"/>
      <w:r w:rsidRPr="00CD03C7">
        <w:rPr>
          <w:rFonts w:ascii="Times New Roman CYR" w:hAnsi="Times New Roman CYR" w:cs="Times New Roman CYR"/>
          <w:sz w:val="24"/>
          <w:szCs w:val="24"/>
        </w:rPr>
        <w:t xml:space="preserve"> – 0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w:t>
      </w:r>
    </w:p>
    <w:p w14:paraId="4EC428C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середня </w:t>
      </w: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працюють за </w:t>
      </w:r>
      <w:proofErr w:type="spellStart"/>
      <w:r w:rsidRPr="00CD03C7">
        <w:rPr>
          <w:rFonts w:ascii="Times New Roman CYR" w:hAnsi="Times New Roman CYR" w:cs="Times New Roman CYR"/>
          <w:sz w:val="24"/>
          <w:szCs w:val="24"/>
        </w:rPr>
        <w:t>сумiсництвом</w:t>
      </w:r>
      <w:proofErr w:type="spellEnd"/>
      <w:r w:rsidRPr="00CD03C7">
        <w:rPr>
          <w:rFonts w:ascii="Times New Roman CYR" w:hAnsi="Times New Roman CYR" w:cs="Times New Roman CYR"/>
          <w:sz w:val="24"/>
          <w:szCs w:val="24"/>
        </w:rPr>
        <w:t xml:space="preserve"> – 2 особи, </w:t>
      </w:r>
    </w:p>
    <w:p w14:paraId="565CCB8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чисельнiсть</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працiвникiв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працюють на умовах неповного робочого часу (дня, тижня) – 5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w:t>
      </w:r>
    </w:p>
    <w:p w14:paraId="40F90290"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D03C7">
        <w:rPr>
          <w:rFonts w:ascii="Times New Roman CYR" w:hAnsi="Times New Roman CYR" w:cs="Times New Roman CYR"/>
          <w:sz w:val="24"/>
          <w:szCs w:val="24"/>
        </w:rPr>
        <w:t>розмiр</w:t>
      </w:r>
      <w:proofErr w:type="spellEnd"/>
      <w:r w:rsidRPr="00CD03C7">
        <w:rPr>
          <w:rFonts w:ascii="Times New Roman CYR" w:hAnsi="Times New Roman CYR" w:cs="Times New Roman CYR"/>
          <w:sz w:val="24"/>
          <w:szCs w:val="24"/>
        </w:rPr>
        <w:t xml:space="preserve"> фонду оплати </w:t>
      </w:r>
      <w:proofErr w:type="spellStart"/>
      <w:r w:rsidRPr="00CD03C7">
        <w:rPr>
          <w:rFonts w:ascii="Times New Roman CYR" w:hAnsi="Times New Roman CYR" w:cs="Times New Roman CYR"/>
          <w:sz w:val="24"/>
          <w:szCs w:val="24"/>
        </w:rPr>
        <w:t>працi</w:t>
      </w:r>
      <w:proofErr w:type="spellEnd"/>
      <w:r w:rsidRPr="00CD03C7">
        <w:rPr>
          <w:rFonts w:ascii="Times New Roman CYR" w:hAnsi="Times New Roman CYR" w:cs="Times New Roman CYR"/>
          <w:sz w:val="24"/>
          <w:szCs w:val="24"/>
        </w:rPr>
        <w:t xml:space="preserve"> - 3115 тис. грн,</w:t>
      </w:r>
    </w:p>
    <w:p w14:paraId="2BE42634"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факти </w:t>
      </w:r>
      <w:proofErr w:type="spellStart"/>
      <w:r w:rsidRPr="00CD03C7">
        <w:rPr>
          <w:rFonts w:ascii="Times New Roman CYR" w:hAnsi="Times New Roman CYR" w:cs="Times New Roman CYR"/>
          <w:sz w:val="24"/>
          <w:szCs w:val="24"/>
        </w:rPr>
        <w:t>змiни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розмiру</w:t>
      </w:r>
      <w:proofErr w:type="spellEnd"/>
      <w:r w:rsidRPr="00CD03C7">
        <w:rPr>
          <w:rFonts w:ascii="Times New Roman CYR" w:hAnsi="Times New Roman CYR" w:cs="Times New Roman CYR"/>
          <w:sz w:val="24"/>
          <w:szCs w:val="24"/>
        </w:rPr>
        <w:t xml:space="preserve"> фонду оплати </w:t>
      </w:r>
      <w:proofErr w:type="spellStart"/>
      <w:r w:rsidRPr="00CD03C7">
        <w:rPr>
          <w:rFonts w:ascii="Times New Roman CYR" w:hAnsi="Times New Roman CYR" w:cs="Times New Roman CYR"/>
          <w:sz w:val="24"/>
          <w:szCs w:val="24"/>
        </w:rPr>
        <w:t>працi</w:t>
      </w:r>
      <w:proofErr w:type="spellEnd"/>
      <w:r w:rsidRPr="00CD03C7">
        <w:rPr>
          <w:rFonts w:ascii="Times New Roman CYR" w:hAnsi="Times New Roman CYR" w:cs="Times New Roman CYR"/>
          <w:sz w:val="24"/>
          <w:szCs w:val="24"/>
        </w:rPr>
        <w:t xml:space="preserve">, його </w:t>
      </w:r>
      <w:proofErr w:type="spellStart"/>
      <w:r w:rsidRPr="00CD03C7">
        <w:rPr>
          <w:rFonts w:ascii="Times New Roman CYR" w:hAnsi="Times New Roman CYR" w:cs="Times New Roman CYR"/>
          <w:sz w:val="24"/>
          <w:szCs w:val="24"/>
        </w:rPr>
        <w:t>збiльшення</w:t>
      </w:r>
      <w:proofErr w:type="spellEnd"/>
      <w:r w:rsidRPr="00CD03C7">
        <w:rPr>
          <w:rFonts w:ascii="Times New Roman CYR" w:hAnsi="Times New Roman CYR" w:cs="Times New Roman CYR"/>
          <w:sz w:val="24"/>
          <w:szCs w:val="24"/>
        </w:rPr>
        <w:t xml:space="preserve"> або зменшення </w:t>
      </w:r>
      <w:proofErr w:type="spellStart"/>
      <w:r w:rsidRPr="00CD03C7">
        <w:rPr>
          <w:rFonts w:ascii="Times New Roman CYR" w:hAnsi="Times New Roman CYR" w:cs="Times New Roman CYR"/>
          <w:sz w:val="24"/>
          <w:szCs w:val="24"/>
        </w:rPr>
        <w:t>вiдносно</w:t>
      </w:r>
      <w:proofErr w:type="spellEnd"/>
      <w:r w:rsidRPr="00CD03C7">
        <w:rPr>
          <w:rFonts w:ascii="Times New Roman CYR" w:hAnsi="Times New Roman CYR" w:cs="Times New Roman CYR"/>
          <w:sz w:val="24"/>
          <w:szCs w:val="24"/>
        </w:rPr>
        <w:t xml:space="preserve"> попереднього року – збільшився у порівнянні з 2022 роком</w:t>
      </w:r>
    </w:p>
    <w:p w14:paraId="6A9A7533"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highlight w:val="magenta"/>
        </w:rPr>
      </w:pPr>
    </w:p>
    <w:p w14:paraId="428F1D56"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15. Будь-</w:t>
      </w:r>
      <w:proofErr w:type="spellStart"/>
      <w:r w:rsidRPr="00CD03C7">
        <w:rPr>
          <w:rFonts w:ascii="Times New Roman CYR" w:hAnsi="Times New Roman CYR" w:cs="Times New Roman CYR"/>
          <w:sz w:val="24"/>
          <w:szCs w:val="24"/>
        </w:rPr>
        <w:t>якi</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пропозицiї</w:t>
      </w:r>
      <w:proofErr w:type="spellEnd"/>
      <w:r w:rsidRPr="00CD03C7">
        <w:rPr>
          <w:rFonts w:ascii="Times New Roman CYR" w:hAnsi="Times New Roman CYR" w:cs="Times New Roman CYR"/>
          <w:sz w:val="24"/>
          <w:szCs w:val="24"/>
        </w:rPr>
        <w:t xml:space="preserve"> щодо </w:t>
      </w:r>
      <w:proofErr w:type="spellStart"/>
      <w:r w:rsidRPr="00CD03C7">
        <w:rPr>
          <w:rFonts w:ascii="Times New Roman CYR" w:hAnsi="Times New Roman CYR" w:cs="Times New Roman CYR"/>
          <w:sz w:val="24"/>
          <w:szCs w:val="24"/>
        </w:rPr>
        <w:t>реорганiзацiї</w:t>
      </w:r>
      <w:proofErr w:type="spellEnd"/>
      <w:r w:rsidRPr="00CD03C7">
        <w:rPr>
          <w:rFonts w:ascii="Times New Roman CYR" w:hAnsi="Times New Roman CYR" w:cs="Times New Roman CYR"/>
          <w:sz w:val="24"/>
          <w:szCs w:val="24"/>
        </w:rPr>
        <w:t xml:space="preserve"> з боку </w:t>
      </w:r>
      <w:proofErr w:type="spellStart"/>
      <w:r w:rsidRPr="00CD03C7">
        <w:rPr>
          <w:rFonts w:ascii="Times New Roman CYR" w:hAnsi="Times New Roman CYR" w:cs="Times New Roman CYR"/>
          <w:sz w:val="24"/>
          <w:szCs w:val="24"/>
        </w:rPr>
        <w:t>третiх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що мали </w:t>
      </w:r>
      <w:proofErr w:type="spellStart"/>
      <w:r w:rsidRPr="00CD03C7">
        <w:rPr>
          <w:rFonts w:ascii="Times New Roman CYR" w:hAnsi="Times New Roman CYR" w:cs="Times New Roman CYR"/>
          <w:sz w:val="24"/>
          <w:szCs w:val="24"/>
        </w:rPr>
        <w:t>мiсце</w:t>
      </w:r>
      <w:proofErr w:type="spellEnd"/>
      <w:r w:rsidRPr="00CD03C7">
        <w:rPr>
          <w:rFonts w:ascii="Times New Roman CYR" w:hAnsi="Times New Roman CYR" w:cs="Times New Roman CYR"/>
          <w:sz w:val="24"/>
          <w:szCs w:val="24"/>
        </w:rPr>
        <w:t xml:space="preserve"> протягом </w:t>
      </w:r>
      <w:proofErr w:type="spellStart"/>
      <w:r w:rsidRPr="00CD03C7">
        <w:rPr>
          <w:rFonts w:ascii="Times New Roman CYR" w:hAnsi="Times New Roman CYR" w:cs="Times New Roman CYR"/>
          <w:sz w:val="24"/>
          <w:szCs w:val="24"/>
        </w:rPr>
        <w:t>звiтного</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перiоду</w:t>
      </w:r>
      <w:proofErr w:type="spellEnd"/>
      <w:r w:rsidRPr="00CD03C7">
        <w:rPr>
          <w:rFonts w:ascii="Times New Roman CYR" w:hAnsi="Times New Roman CYR" w:cs="Times New Roman CYR"/>
          <w:sz w:val="24"/>
          <w:szCs w:val="24"/>
        </w:rPr>
        <w:t xml:space="preserve">, умови та результати цих </w:t>
      </w:r>
      <w:proofErr w:type="spellStart"/>
      <w:r w:rsidRPr="00CD03C7">
        <w:rPr>
          <w:rFonts w:ascii="Times New Roman CYR" w:hAnsi="Times New Roman CYR" w:cs="Times New Roman CYR"/>
          <w:sz w:val="24"/>
          <w:szCs w:val="24"/>
        </w:rPr>
        <w:t>пропозицiй</w:t>
      </w:r>
      <w:proofErr w:type="spellEnd"/>
      <w:r w:rsidRPr="00CD03C7">
        <w:rPr>
          <w:rFonts w:ascii="Times New Roman CYR" w:hAnsi="Times New Roman CYR" w:cs="Times New Roman CYR"/>
          <w:sz w:val="24"/>
          <w:szCs w:val="24"/>
        </w:rPr>
        <w:t>.</w:t>
      </w:r>
    </w:p>
    <w:p w14:paraId="07655718"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Товариство не отримувало  </w:t>
      </w:r>
      <w:proofErr w:type="spellStart"/>
      <w:r w:rsidRPr="00CD03C7">
        <w:rPr>
          <w:rFonts w:ascii="Times New Roman CYR" w:hAnsi="Times New Roman CYR" w:cs="Times New Roman CYR"/>
          <w:sz w:val="24"/>
          <w:szCs w:val="24"/>
        </w:rPr>
        <w:t>пропозицiй</w:t>
      </w:r>
      <w:proofErr w:type="spellEnd"/>
      <w:r w:rsidRPr="00CD03C7">
        <w:rPr>
          <w:rFonts w:ascii="Times New Roman CYR" w:hAnsi="Times New Roman CYR" w:cs="Times New Roman CYR"/>
          <w:sz w:val="24"/>
          <w:szCs w:val="24"/>
        </w:rPr>
        <w:t xml:space="preserve"> щодо </w:t>
      </w:r>
      <w:proofErr w:type="spellStart"/>
      <w:r w:rsidRPr="00CD03C7">
        <w:rPr>
          <w:rFonts w:ascii="Times New Roman CYR" w:hAnsi="Times New Roman CYR" w:cs="Times New Roman CYR"/>
          <w:sz w:val="24"/>
          <w:szCs w:val="24"/>
        </w:rPr>
        <w:t>реорганiзацiї</w:t>
      </w:r>
      <w:proofErr w:type="spellEnd"/>
      <w:r w:rsidRPr="00CD03C7">
        <w:rPr>
          <w:rFonts w:ascii="Times New Roman CYR" w:hAnsi="Times New Roman CYR" w:cs="Times New Roman CYR"/>
          <w:sz w:val="24"/>
          <w:szCs w:val="24"/>
        </w:rPr>
        <w:t xml:space="preserve"> з боку </w:t>
      </w:r>
      <w:proofErr w:type="spellStart"/>
      <w:r w:rsidRPr="00CD03C7">
        <w:rPr>
          <w:rFonts w:ascii="Times New Roman CYR" w:hAnsi="Times New Roman CYR" w:cs="Times New Roman CYR"/>
          <w:sz w:val="24"/>
          <w:szCs w:val="24"/>
        </w:rPr>
        <w:t>третiх</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осiб</w:t>
      </w:r>
      <w:proofErr w:type="spellEnd"/>
      <w:r w:rsidRPr="00CD03C7">
        <w:rPr>
          <w:rFonts w:ascii="Times New Roman CYR" w:hAnsi="Times New Roman CYR" w:cs="Times New Roman CYR"/>
          <w:sz w:val="24"/>
          <w:szCs w:val="24"/>
        </w:rPr>
        <w:t xml:space="preserve"> у </w:t>
      </w:r>
      <w:proofErr w:type="spellStart"/>
      <w:r w:rsidRPr="00CD03C7">
        <w:rPr>
          <w:rFonts w:ascii="Times New Roman CYR" w:hAnsi="Times New Roman CYR" w:cs="Times New Roman CYR"/>
          <w:sz w:val="24"/>
          <w:szCs w:val="24"/>
        </w:rPr>
        <w:t>звiтному</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перiодi</w:t>
      </w:r>
      <w:proofErr w:type="spellEnd"/>
      <w:r w:rsidRPr="00CD03C7">
        <w:rPr>
          <w:rFonts w:ascii="Times New Roman CYR" w:hAnsi="Times New Roman CYR" w:cs="Times New Roman CYR"/>
          <w:sz w:val="24"/>
          <w:szCs w:val="24"/>
        </w:rPr>
        <w:t>.</w:t>
      </w:r>
    </w:p>
    <w:p w14:paraId="55CAE7F1"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p>
    <w:p w14:paraId="6430F98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16. </w:t>
      </w:r>
      <w:proofErr w:type="spellStart"/>
      <w:r w:rsidRPr="00CD03C7">
        <w:rPr>
          <w:rFonts w:ascii="Times New Roman CYR" w:hAnsi="Times New Roman CYR" w:cs="Times New Roman CYR"/>
          <w:sz w:val="24"/>
          <w:szCs w:val="24"/>
        </w:rPr>
        <w:t>Iнша</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iнформацiя</w:t>
      </w:r>
      <w:proofErr w:type="spellEnd"/>
      <w:r w:rsidRPr="00CD03C7">
        <w:rPr>
          <w:rFonts w:ascii="Times New Roman CYR" w:hAnsi="Times New Roman CYR" w:cs="Times New Roman CYR"/>
          <w:sz w:val="24"/>
          <w:szCs w:val="24"/>
        </w:rPr>
        <w:t xml:space="preserve">, яка може бути </w:t>
      </w:r>
      <w:proofErr w:type="spellStart"/>
      <w:r w:rsidRPr="00CD03C7">
        <w:rPr>
          <w:rFonts w:ascii="Times New Roman CYR" w:hAnsi="Times New Roman CYR" w:cs="Times New Roman CYR"/>
          <w:sz w:val="24"/>
          <w:szCs w:val="24"/>
        </w:rPr>
        <w:t>iстотною</w:t>
      </w:r>
      <w:proofErr w:type="spellEnd"/>
      <w:r w:rsidRPr="00CD03C7">
        <w:rPr>
          <w:rFonts w:ascii="Times New Roman CYR" w:hAnsi="Times New Roman CYR" w:cs="Times New Roman CYR"/>
          <w:sz w:val="24"/>
          <w:szCs w:val="24"/>
        </w:rPr>
        <w:t xml:space="preserve"> для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стейкхолдерами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стану та </w:t>
      </w:r>
      <w:proofErr w:type="spellStart"/>
      <w:r w:rsidRPr="00CD03C7">
        <w:rPr>
          <w:rFonts w:ascii="Times New Roman CYR" w:hAnsi="Times New Roman CYR" w:cs="Times New Roman CYR"/>
          <w:sz w:val="24"/>
          <w:szCs w:val="24"/>
        </w:rPr>
        <w:t>результатiв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особи.</w:t>
      </w:r>
    </w:p>
    <w:p w14:paraId="45E2200A" w14:textId="77777777" w:rsidR="00CD03C7" w:rsidRPr="00CD03C7" w:rsidRDefault="00CD03C7" w:rsidP="00CD03C7">
      <w:pPr>
        <w:widowControl w:val="0"/>
        <w:autoSpaceDE w:val="0"/>
        <w:autoSpaceDN w:val="0"/>
        <w:adjustRightInd w:val="0"/>
        <w:spacing w:after="0" w:line="240" w:lineRule="auto"/>
        <w:jc w:val="both"/>
        <w:rPr>
          <w:rFonts w:ascii="Times New Roman CYR" w:hAnsi="Times New Roman CYR" w:cs="Times New Roman CYR"/>
          <w:sz w:val="24"/>
          <w:szCs w:val="24"/>
        </w:rPr>
      </w:pPr>
      <w:r w:rsidRPr="00CD03C7">
        <w:rPr>
          <w:rFonts w:ascii="Times New Roman CYR" w:hAnsi="Times New Roman CYR" w:cs="Times New Roman CYR"/>
          <w:sz w:val="24"/>
          <w:szCs w:val="24"/>
        </w:rPr>
        <w:t xml:space="preserve">З </w:t>
      </w:r>
      <w:proofErr w:type="spellStart"/>
      <w:r w:rsidRPr="00CD03C7">
        <w:rPr>
          <w:rFonts w:ascii="Times New Roman CYR" w:hAnsi="Times New Roman CYR" w:cs="Times New Roman CYR"/>
          <w:sz w:val="24"/>
          <w:szCs w:val="24"/>
        </w:rPr>
        <w:t>iншою</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iнформацiєю</w:t>
      </w:r>
      <w:proofErr w:type="spellEnd"/>
      <w:r w:rsidRPr="00CD03C7">
        <w:rPr>
          <w:rFonts w:ascii="Times New Roman CYR" w:hAnsi="Times New Roman CYR" w:cs="Times New Roman CYR"/>
          <w:sz w:val="24"/>
          <w:szCs w:val="24"/>
        </w:rPr>
        <w:t xml:space="preserve">, яка може бути </w:t>
      </w:r>
      <w:proofErr w:type="spellStart"/>
      <w:r w:rsidRPr="00CD03C7">
        <w:rPr>
          <w:rFonts w:ascii="Times New Roman CYR" w:hAnsi="Times New Roman CYR" w:cs="Times New Roman CYR"/>
          <w:sz w:val="24"/>
          <w:szCs w:val="24"/>
        </w:rPr>
        <w:t>iстотною</w:t>
      </w:r>
      <w:proofErr w:type="spellEnd"/>
      <w:r w:rsidRPr="00CD03C7">
        <w:rPr>
          <w:rFonts w:ascii="Times New Roman CYR" w:hAnsi="Times New Roman CYR" w:cs="Times New Roman CYR"/>
          <w:sz w:val="24"/>
          <w:szCs w:val="24"/>
        </w:rPr>
        <w:t xml:space="preserve"> для </w:t>
      </w:r>
      <w:proofErr w:type="spellStart"/>
      <w:r w:rsidRPr="00CD03C7">
        <w:rPr>
          <w:rFonts w:ascii="Times New Roman CYR" w:hAnsi="Times New Roman CYR" w:cs="Times New Roman CYR"/>
          <w:sz w:val="24"/>
          <w:szCs w:val="24"/>
        </w:rPr>
        <w:t>оцiнки</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фiнансового</w:t>
      </w:r>
      <w:proofErr w:type="spellEnd"/>
      <w:r w:rsidRPr="00CD03C7">
        <w:rPr>
          <w:rFonts w:ascii="Times New Roman CYR" w:hAnsi="Times New Roman CYR" w:cs="Times New Roman CYR"/>
          <w:sz w:val="24"/>
          <w:szCs w:val="24"/>
        </w:rPr>
        <w:t xml:space="preserve"> стану та </w:t>
      </w:r>
      <w:proofErr w:type="spellStart"/>
      <w:r w:rsidRPr="00CD03C7">
        <w:rPr>
          <w:rFonts w:ascii="Times New Roman CYR" w:hAnsi="Times New Roman CYR" w:cs="Times New Roman CYR"/>
          <w:sz w:val="24"/>
          <w:szCs w:val="24"/>
        </w:rPr>
        <w:t>результатiв</w:t>
      </w:r>
      <w:proofErr w:type="spellEnd"/>
      <w:r w:rsidRPr="00CD03C7">
        <w:rPr>
          <w:rFonts w:ascii="Times New Roman CYR" w:hAnsi="Times New Roman CYR" w:cs="Times New Roman CYR"/>
          <w:sz w:val="24"/>
          <w:szCs w:val="24"/>
        </w:rPr>
        <w:t xml:space="preserve"> </w:t>
      </w:r>
      <w:proofErr w:type="spellStart"/>
      <w:r w:rsidRPr="00CD03C7">
        <w:rPr>
          <w:rFonts w:ascii="Times New Roman CYR" w:hAnsi="Times New Roman CYR" w:cs="Times New Roman CYR"/>
          <w:sz w:val="24"/>
          <w:szCs w:val="24"/>
        </w:rPr>
        <w:t>дiяльностi</w:t>
      </w:r>
      <w:proofErr w:type="spellEnd"/>
      <w:r w:rsidRPr="00CD03C7">
        <w:rPr>
          <w:rFonts w:ascii="Times New Roman CYR" w:hAnsi="Times New Roman CYR" w:cs="Times New Roman CYR"/>
          <w:sz w:val="24"/>
          <w:szCs w:val="24"/>
        </w:rPr>
        <w:t xml:space="preserve"> Товариства, </w:t>
      </w:r>
      <w:proofErr w:type="spellStart"/>
      <w:r w:rsidRPr="00CD03C7">
        <w:rPr>
          <w:rFonts w:ascii="Times New Roman CYR" w:hAnsi="Times New Roman CYR" w:cs="Times New Roman CYR"/>
          <w:sz w:val="24"/>
          <w:szCs w:val="24"/>
        </w:rPr>
        <w:t>стейкхолдери</w:t>
      </w:r>
      <w:proofErr w:type="spellEnd"/>
      <w:r w:rsidRPr="00CD03C7">
        <w:rPr>
          <w:rFonts w:ascii="Times New Roman CYR" w:hAnsi="Times New Roman CYR" w:cs="Times New Roman CYR"/>
          <w:sz w:val="24"/>
          <w:szCs w:val="24"/>
        </w:rPr>
        <w:t xml:space="preserve"> можуть ознайомитись на </w:t>
      </w:r>
      <w:proofErr w:type="spellStart"/>
      <w:r w:rsidRPr="00CD03C7">
        <w:rPr>
          <w:rFonts w:ascii="Times New Roman CYR" w:hAnsi="Times New Roman CYR" w:cs="Times New Roman CYR"/>
          <w:sz w:val="24"/>
          <w:szCs w:val="24"/>
        </w:rPr>
        <w:t>сайтi</w:t>
      </w:r>
      <w:proofErr w:type="spellEnd"/>
      <w:r w:rsidRPr="00CD03C7">
        <w:rPr>
          <w:rFonts w:ascii="Times New Roman CYR" w:hAnsi="Times New Roman CYR" w:cs="Times New Roman CYR"/>
          <w:sz w:val="24"/>
          <w:szCs w:val="24"/>
        </w:rPr>
        <w:t xml:space="preserve"> Товариства за посиланням http://www.sgu.com.ua/stakeholder.html</w:t>
      </w:r>
    </w:p>
    <w:p w14:paraId="16472DE7"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1D9EBFAD" w14:textId="2C45BDAD" w:rsidR="00FD7CBB" w:rsidRDefault="00CD03C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sz w:val="24"/>
          <w:szCs w:val="24"/>
        </w:rPr>
        <w:br w:type="page"/>
      </w:r>
      <w:r w:rsidR="00EE508F">
        <w:rPr>
          <w:rFonts w:ascii="Times New Roman CYR" w:hAnsi="Times New Roman CYR" w:cs="Times New Roman CYR"/>
          <w:b/>
          <w:bCs/>
          <w:sz w:val="24"/>
          <w:szCs w:val="24"/>
        </w:rPr>
        <w:lastRenderedPageBreak/>
        <w:t>Інформація щодо отриманих особою ліцензій</w:t>
      </w:r>
    </w:p>
    <w:tbl>
      <w:tblPr>
        <w:tblW w:w="10785" w:type="dxa"/>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889"/>
        <w:gridCol w:w="1500"/>
        <w:gridCol w:w="1065"/>
        <w:gridCol w:w="3131"/>
        <w:gridCol w:w="1200"/>
      </w:tblGrid>
      <w:tr w:rsidR="00FD7CBB" w:rsidRPr="0012129F" w14:paraId="27C2B03B" w14:textId="77777777" w:rsidTr="00CD03C7">
        <w:trPr>
          <w:trHeight w:val="200"/>
        </w:trPr>
        <w:tc>
          <w:tcPr>
            <w:tcW w:w="3889" w:type="dxa"/>
            <w:tcBorders>
              <w:top w:val="single" w:sz="6" w:space="0" w:color="auto"/>
              <w:bottom w:val="single" w:sz="6" w:space="0" w:color="auto"/>
              <w:right w:val="single" w:sz="6" w:space="0" w:color="auto"/>
            </w:tcBorders>
            <w:vAlign w:val="center"/>
          </w:tcPr>
          <w:p w14:paraId="6E2C1F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2DAFE8F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50897B9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видачі</w:t>
            </w:r>
          </w:p>
        </w:tc>
        <w:tc>
          <w:tcPr>
            <w:tcW w:w="3131" w:type="dxa"/>
            <w:tcBorders>
              <w:top w:val="single" w:sz="6" w:space="0" w:color="auto"/>
              <w:left w:val="single" w:sz="6" w:space="0" w:color="auto"/>
              <w:bottom w:val="single" w:sz="6" w:space="0" w:color="auto"/>
              <w:right w:val="single" w:sz="6" w:space="0" w:color="auto"/>
            </w:tcBorders>
            <w:vAlign w:val="center"/>
          </w:tcPr>
          <w:p w14:paraId="45570F3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37F0B0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закінчення строку дії ліцензії (за наявності)</w:t>
            </w:r>
          </w:p>
        </w:tc>
      </w:tr>
      <w:tr w:rsidR="00FD7CBB" w:rsidRPr="0012129F" w14:paraId="106BEF25" w14:textId="77777777" w:rsidTr="00CD03C7">
        <w:trPr>
          <w:trHeight w:val="200"/>
        </w:trPr>
        <w:tc>
          <w:tcPr>
            <w:tcW w:w="3889" w:type="dxa"/>
            <w:tcBorders>
              <w:top w:val="single" w:sz="6" w:space="0" w:color="auto"/>
              <w:bottom w:val="single" w:sz="6" w:space="0" w:color="auto"/>
              <w:right w:val="single" w:sz="6" w:space="0" w:color="auto"/>
            </w:tcBorders>
            <w:vAlign w:val="center"/>
          </w:tcPr>
          <w:p w14:paraId="72EF847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69BAFD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14:paraId="45A604F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3131" w:type="dxa"/>
            <w:tcBorders>
              <w:top w:val="single" w:sz="6" w:space="0" w:color="auto"/>
              <w:left w:val="single" w:sz="6" w:space="0" w:color="auto"/>
              <w:bottom w:val="single" w:sz="6" w:space="0" w:color="auto"/>
              <w:right w:val="single" w:sz="6" w:space="0" w:color="auto"/>
            </w:tcBorders>
            <w:vAlign w:val="center"/>
          </w:tcPr>
          <w:p w14:paraId="0D1983D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14:paraId="26E3E8E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r>
      <w:tr w:rsidR="00FD7CBB" w:rsidRPr="0012129F" w14:paraId="6D0A9396" w14:textId="77777777" w:rsidTr="00CD03C7">
        <w:trPr>
          <w:trHeight w:val="200"/>
        </w:trPr>
        <w:tc>
          <w:tcPr>
            <w:tcW w:w="3889" w:type="dxa"/>
            <w:tcBorders>
              <w:top w:val="single" w:sz="6" w:space="0" w:color="auto"/>
              <w:bottom w:val="single" w:sz="6" w:space="0" w:color="auto"/>
              <w:right w:val="single" w:sz="6" w:space="0" w:color="auto"/>
            </w:tcBorders>
          </w:tcPr>
          <w:p w14:paraId="17C21B8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ризикiв</w:t>
            </w:r>
            <w:proofErr w:type="spellEnd"/>
          </w:p>
        </w:tc>
        <w:tc>
          <w:tcPr>
            <w:tcW w:w="1500" w:type="dxa"/>
            <w:tcBorders>
              <w:top w:val="single" w:sz="6" w:space="0" w:color="auto"/>
              <w:left w:val="single" w:sz="6" w:space="0" w:color="auto"/>
              <w:bottom w:val="single" w:sz="6" w:space="0" w:color="auto"/>
              <w:right w:val="single" w:sz="6" w:space="0" w:color="auto"/>
            </w:tcBorders>
          </w:tcPr>
          <w:p w14:paraId="0CA6257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584718</w:t>
            </w:r>
          </w:p>
        </w:tc>
        <w:tc>
          <w:tcPr>
            <w:tcW w:w="1065" w:type="dxa"/>
            <w:tcBorders>
              <w:top w:val="single" w:sz="6" w:space="0" w:color="auto"/>
              <w:left w:val="single" w:sz="6" w:space="0" w:color="auto"/>
              <w:bottom w:val="single" w:sz="6" w:space="0" w:color="auto"/>
              <w:right w:val="single" w:sz="6" w:space="0" w:color="auto"/>
            </w:tcBorders>
          </w:tcPr>
          <w:p w14:paraId="5CF90F6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59D0472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26462BC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418F8B2A" w14:textId="77777777" w:rsidTr="00CD03C7">
        <w:trPr>
          <w:trHeight w:val="200"/>
        </w:trPr>
        <w:tc>
          <w:tcPr>
            <w:tcW w:w="3889" w:type="dxa"/>
            <w:tcBorders>
              <w:top w:val="single" w:sz="6" w:space="0" w:color="auto"/>
              <w:bottom w:val="single" w:sz="6" w:space="0" w:color="auto"/>
              <w:right w:val="single" w:sz="6" w:space="0" w:color="auto"/>
            </w:tcBorders>
          </w:tcPr>
          <w:p w14:paraId="49CCCBF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вогневих </w:t>
            </w:r>
            <w:proofErr w:type="spellStart"/>
            <w:r w:rsidRPr="0012129F">
              <w:rPr>
                <w:rFonts w:ascii="Times New Roman CYR" w:hAnsi="Times New Roman CYR" w:cs="Times New Roman CYR"/>
              </w:rPr>
              <w:t>ризикiв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таризикiв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стихiйних</w:t>
            </w:r>
            <w:proofErr w:type="spellEnd"/>
            <w:r w:rsidRPr="0012129F">
              <w:rPr>
                <w:rFonts w:ascii="Times New Roman CYR" w:hAnsi="Times New Roman CYR" w:cs="Times New Roman CYR"/>
              </w:rPr>
              <w:t xml:space="preserve"> явищ</w:t>
            </w:r>
          </w:p>
        </w:tc>
        <w:tc>
          <w:tcPr>
            <w:tcW w:w="1500" w:type="dxa"/>
            <w:tcBorders>
              <w:top w:val="single" w:sz="6" w:space="0" w:color="auto"/>
              <w:left w:val="single" w:sz="6" w:space="0" w:color="auto"/>
              <w:bottom w:val="single" w:sz="6" w:space="0" w:color="auto"/>
              <w:right w:val="single" w:sz="6" w:space="0" w:color="auto"/>
            </w:tcBorders>
          </w:tcPr>
          <w:p w14:paraId="50B9A0E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584720</w:t>
            </w:r>
          </w:p>
        </w:tc>
        <w:tc>
          <w:tcPr>
            <w:tcW w:w="1065" w:type="dxa"/>
            <w:tcBorders>
              <w:top w:val="single" w:sz="6" w:space="0" w:color="auto"/>
              <w:left w:val="single" w:sz="6" w:space="0" w:color="auto"/>
              <w:bottom w:val="single" w:sz="6" w:space="0" w:color="auto"/>
              <w:right w:val="single" w:sz="6" w:space="0" w:color="auto"/>
            </w:tcBorders>
          </w:tcPr>
          <w:p w14:paraId="7C5F17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670A432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0FBF864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180E39C3" w14:textId="77777777" w:rsidTr="00CD03C7">
        <w:trPr>
          <w:trHeight w:val="200"/>
        </w:trPr>
        <w:tc>
          <w:tcPr>
            <w:tcW w:w="3889" w:type="dxa"/>
            <w:tcBorders>
              <w:top w:val="single" w:sz="6" w:space="0" w:color="auto"/>
              <w:bottom w:val="single" w:sz="6" w:space="0" w:color="auto"/>
              <w:right w:val="single" w:sz="6" w:space="0" w:color="auto"/>
            </w:tcBorders>
          </w:tcPr>
          <w:p w14:paraId="3ADAB2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вантажiв</w:t>
            </w:r>
            <w:proofErr w:type="spellEnd"/>
            <w:r w:rsidRPr="0012129F">
              <w:rPr>
                <w:rFonts w:ascii="Times New Roman CYR" w:hAnsi="Times New Roman CYR" w:cs="Times New Roman CYR"/>
              </w:rPr>
              <w:t xml:space="preserve"> та багажу(вантажобагажу)</w:t>
            </w:r>
          </w:p>
        </w:tc>
        <w:tc>
          <w:tcPr>
            <w:tcW w:w="1500" w:type="dxa"/>
            <w:tcBorders>
              <w:top w:val="single" w:sz="6" w:space="0" w:color="auto"/>
              <w:left w:val="single" w:sz="6" w:space="0" w:color="auto"/>
              <w:bottom w:val="single" w:sz="6" w:space="0" w:color="auto"/>
              <w:right w:val="single" w:sz="6" w:space="0" w:color="auto"/>
            </w:tcBorders>
          </w:tcPr>
          <w:p w14:paraId="7303CBA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584719</w:t>
            </w:r>
          </w:p>
        </w:tc>
        <w:tc>
          <w:tcPr>
            <w:tcW w:w="1065" w:type="dxa"/>
            <w:tcBorders>
              <w:top w:val="single" w:sz="6" w:space="0" w:color="auto"/>
              <w:left w:val="single" w:sz="6" w:space="0" w:color="auto"/>
              <w:bottom w:val="single" w:sz="6" w:space="0" w:color="auto"/>
              <w:right w:val="single" w:sz="6" w:space="0" w:color="auto"/>
            </w:tcBorders>
          </w:tcPr>
          <w:p w14:paraId="73A918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3915BF8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12606BA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63B7883C" w14:textId="77777777" w:rsidTr="00CD03C7">
        <w:trPr>
          <w:trHeight w:val="200"/>
        </w:trPr>
        <w:tc>
          <w:tcPr>
            <w:tcW w:w="3889" w:type="dxa"/>
            <w:tcBorders>
              <w:top w:val="single" w:sz="6" w:space="0" w:color="auto"/>
              <w:bottom w:val="single" w:sz="6" w:space="0" w:color="auto"/>
              <w:right w:val="single" w:sz="6" w:space="0" w:color="auto"/>
            </w:tcBorders>
          </w:tcPr>
          <w:p w14:paraId="74CAB6B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вiдповiдальностi</w:t>
            </w:r>
            <w:proofErr w:type="spellEnd"/>
            <w:r w:rsidRPr="0012129F">
              <w:rPr>
                <w:rFonts w:ascii="Times New Roman CYR" w:hAnsi="Times New Roman CYR" w:cs="Times New Roman CYR"/>
              </w:rPr>
              <w:t xml:space="preserve"> перед </w:t>
            </w:r>
            <w:proofErr w:type="spellStart"/>
            <w:r w:rsidRPr="0012129F">
              <w:rPr>
                <w:rFonts w:ascii="Times New Roman CYR" w:hAnsi="Times New Roman CYR" w:cs="Times New Roman CYR"/>
              </w:rPr>
              <w:t>третiми</w:t>
            </w:r>
            <w:proofErr w:type="spellEnd"/>
            <w:r w:rsidRPr="0012129F">
              <w:rPr>
                <w:rFonts w:ascii="Times New Roman CYR" w:hAnsi="Times New Roman CYR" w:cs="Times New Roman CYR"/>
              </w:rPr>
              <w:t xml:space="preserve"> особами [</w:t>
            </w:r>
            <w:proofErr w:type="spellStart"/>
            <w:r w:rsidRPr="0012129F">
              <w:rPr>
                <w:rFonts w:ascii="Times New Roman CYR" w:hAnsi="Times New Roman CYR" w:cs="Times New Roman CYR"/>
              </w:rPr>
              <w:t>крiм</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цивiльної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власникiв</w:t>
            </w:r>
            <w:proofErr w:type="spellEnd"/>
            <w:r w:rsidRPr="0012129F">
              <w:rPr>
                <w:rFonts w:ascii="Times New Roman CYR" w:hAnsi="Times New Roman CYR" w:cs="Times New Roman CYR"/>
              </w:rPr>
              <w:t xml:space="preserve"> наземного транспорту, </w:t>
            </w:r>
            <w:proofErr w:type="spellStart"/>
            <w:r w:rsidRPr="0012129F">
              <w:rPr>
                <w:rFonts w:ascii="Times New Roman CYR" w:hAnsi="Times New Roman CYR" w:cs="Times New Roman CYR"/>
              </w:rPr>
              <w:t>вiд-тi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власникiв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повiтряного</w:t>
            </w:r>
            <w:proofErr w:type="spellEnd"/>
            <w:r w:rsidRPr="0012129F">
              <w:rPr>
                <w:rFonts w:ascii="Times New Roman CYR" w:hAnsi="Times New Roman CYR" w:cs="Times New Roman CYR"/>
              </w:rPr>
              <w:t xml:space="preserve"> транспорту, </w:t>
            </w:r>
            <w:proofErr w:type="spellStart"/>
            <w:r w:rsidRPr="0012129F">
              <w:rPr>
                <w:rFonts w:ascii="Times New Roman CYR" w:hAnsi="Times New Roman CYR" w:cs="Times New Roman CYR"/>
              </w:rPr>
              <w:t>вiд-тi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власникiв</w:t>
            </w:r>
            <w:proofErr w:type="spellEnd"/>
            <w:r w:rsidRPr="0012129F">
              <w:rPr>
                <w:rFonts w:ascii="Times New Roman CYR" w:hAnsi="Times New Roman CYR" w:cs="Times New Roman CYR"/>
              </w:rPr>
              <w:t xml:space="preserve"> водного транспорту (включаючи </w:t>
            </w:r>
            <w:proofErr w:type="spellStart"/>
            <w:r w:rsidRPr="0012129F">
              <w:rPr>
                <w:rFonts w:ascii="Times New Roman CYR" w:hAnsi="Times New Roman CYR" w:cs="Times New Roman CYR"/>
              </w:rPr>
              <w:t>вiд-ть</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перевiзника</w:t>
            </w:r>
            <w:proofErr w:type="spellEnd"/>
            <w:r w:rsidRPr="0012129F">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14:paraId="1FD18D1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584724</w:t>
            </w:r>
          </w:p>
        </w:tc>
        <w:tc>
          <w:tcPr>
            <w:tcW w:w="1065" w:type="dxa"/>
            <w:tcBorders>
              <w:top w:val="single" w:sz="6" w:space="0" w:color="auto"/>
              <w:left w:val="single" w:sz="6" w:space="0" w:color="auto"/>
              <w:bottom w:val="single" w:sz="6" w:space="0" w:color="auto"/>
              <w:right w:val="single" w:sz="6" w:space="0" w:color="auto"/>
            </w:tcBorders>
          </w:tcPr>
          <w:p w14:paraId="451F4F3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5D2E442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52FA345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5ECBB98E" w14:textId="77777777" w:rsidTr="00CD03C7">
        <w:trPr>
          <w:trHeight w:val="200"/>
        </w:trPr>
        <w:tc>
          <w:tcPr>
            <w:tcW w:w="3889" w:type="dxa"/>
            <w:tcBorders>
              <w:top w:val="single" w:sz="6" w:space="0" w:color="auto"/>
              <w:bottom w:val="single" w:sz="6" w:space="0" w:color="auto"/>
              <w:right w:val="single" w:sz="6" w:space="0" w:color="auto"/>
            </w:tcBorders>
          </w:tcPr>
          <w:p w14:paraId="12F2455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Страхування наземного транспорту(</w:t>
            </w:r>
            <w:proofErr w:type="spellStart"/>
            <w:r w:rsidRPr="0012129F">
              <w:rPr>
                <w:rFonts w:ascii="Times New Roman CYR" w:hAnsi="Times New Roman CYR" w:cs="Times New Roman CYR"/>
              </w:rPr>
              <w:t>крiм</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залiзничного</w:t>
            </w:r>
            <w:proofErr w:type="spellEnd"/>
            <w:r w:rsidRPr="0012129F">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14:paraId="735A980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584722</w:t>
            </w:r>
          </w:p>
        </w:tc>
        <w:tc>
          <w:tcPr>
            <w:tcW w:w="1065" w:type="dxa"/>
            <w:tcBorders>
              <w:top w:val="single" w:sz="6" w:space="0" w:color="auto"/>
              <w:left w:val="single" w:sz="6" w:space="0" w:color="auto"/>
              <w:bottom w:val="single" w:sz="6" w:space="0" w:color="auto"/>
              <w:right w:val="single" w:sz="6" w:space="0" w:color="auto"/>
            </w:tcBorders>
          </w:tcPr>
          <w:p w14:paraId="75884A8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08A0A14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1557A7C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39C6A5D1" w14:textId="77777777" w:rsidTr="00CD03C7">
        <w:trPr>
          <w:trHeight w:val="200"/>
        </w:trPr>
        <w:tc>
          <w:tcPr>
            <w:tcW w:w="3889" w:type="dxa"/>
            <w:tcBorders>
              <w:top w:val="single" w:sz="6" w:space="0" w:color="auto"/>
              <w:bottom w:val="single" w:sz="6" w:space="0" w:color="auto"/>
              <w:right w:val="single" w:sz="6" w:space="0" w:color="auto"/>
            </w:tcBorders>
          </w:tcPr>
          <w:p w14:paraId="489A74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Медичне страхування (</w:t>
            </w:r>
            <w:proofErr w:type="spellStart"/>
            <w:r w:rsidRPr="0012129F">
              <w:rPr>
                <w:rFonts w:ascii="Times New Roman CYR" w:hAnsi="Times New Roman CYR" w:cs="Times New Roman CYR"/>
              </w:rPr>
              <w:t>безперервнестрахування</w:t>
            </w:r>
            <w:proofErr w:type="spellEnd"/>
            <w:r w:rsidRPr="0012129F">
              <w:rPr>
                <w:rFonts w:ascii="Times New Roman CYR" w:hAnsi="Times New Roman CYR" w:cs="Times New Roman CYR"/>
              </w:rPr>
              <w:t xml:space="preserve"> здоров'я)</w:t>
            </w:r>
          </w:p>
        </w:tc>
        <w:tc>
          <w:tcPr>
            <w:tcW w:w="1500" w:type="dxa"/>
            <w:tcBorders>
              <w:top w:val="single" w:sz="6" w:space="0" w:color="auto"/>
              <w:left w:val="single" w:sz="6" w:space="0" w:color="auto"/>
              <w:bottom w:val="single" w:sz="6" w:space="0" w:color="auto"/>
              <w:right w:val="single" w:sz="6" w:space="0" w:color="auto"/>
            </w:tcBorders>
          </w:tcPr>
          <w:p w14:paraId="6887308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584721</w:t>
            </w:r>
          </w:p>
        </w:tc>
        <w:tc>
          <w:tcPr>
            <w:tcW w:w="1065" w:type="dxa"/>
            <w:tcBorders>
              <w:top w:val="single" w:sz="6" w:space="0" w:color="auto"/>
              <w:left w:val="single" w:sz="6" w:space="0" w:color="auto"/>
              <w:bottom w:val="single" w:sz="6" w:space="0" w:color="auto"/>
              <w:right w:val="single" w:sz="6" w:space="0" w:color="auto"/>
            </w:tcBorders>
          </w:tcPr>
          <w:p w14:paraId="255CA4D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6E2CE67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4B91F73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4ECAF1B4" w14:textId="77777777" w:rsidTr="00CD03C7">
        <w:trPr>
          <w:trHeight w:val="200"/>
        </w:trPr>
        <w:tc>
          <w:tcPr>
            <w:tcW w:w="3889" w:type="dxa"/>
            <w:tcBorders>
              <w:top w:val="single" w:sz="6" w:space="0" w:color="auto"/>
              <w:bottom w:val="single" w:sz="6" w:space="0" w:color="auto"/>
              <w:right w:val="single" w:sz="6" w:space="0" w:color="auto"/>
            </w:tcBorders>
          </w:tcPr>
          <w:p w14:paraId="14D427C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нещасних </w:t>
            </w:r>
            <w:proofErr w:type="spellStart"/>
            <w:r w:rsidRPr="0012129F">
              <w:rPr>
                <w:rFonts w:ascii="Times New Roman CYR" w:hAnsi="Times New Roman CYR" w:cs="Times New Roman CYR"/>
              </w:rPr>
              <w:t>випадкiв</w:t>
            </w:r>
            <w:proofErr w:type="spellEnd"/>
          </w:p>
        </w:tc>
        <w:tc>
          <w:tcPr>
            <w:tcW w:w="1500" w:type="dxa"/>
            <w:tcBorders>
              <w:top w:val="single" w:sz="6" w:space="0" w:color="auto"/>
              <w:left w:val="single" w:sz="6" w:space="0" w:color="auto"/>
              <w:bottom w:val="single" w:sz="6" w:space="0" w:color="auto"/>
              <w:right w:val="single" w:sz="6" w:space="0" w:color="auto"/>
            </w:tcBorders>
          </w:tcPr>
          <w:p w14:paraId="2A06E9D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584723</w:t>
            </w:r>
          </w:p>
        </w:tc>
        <w:tc>
          <w:tcPr>
            <w:tcW w:w="1065" w:type="dxa"/>
            <w:tcBorders>
              <w:top w:val="single" w:sz="6" w:space="0" w:color="auto"/>
              <w:left w:val="single" w:sz="6" w:space="0" w:color="auto"/>
              <w:bottom w:val="single" w:sz="6" w:space="0" w:color="auto"/>
              <w:right w:val="single" w:sz="6" w:space="0" w:color="auto"/>
            </w:tcBorders>
          </w:tcPr>
          <w:p w14:paraId="6646A4B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3F28F93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21EE51F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69FBB951" w14:textId="77777777" w:rsidTr="00CD03C7">
        <w:trPr>
          <w:trHeight w:val="200"/>
        </w:trPr>
        <w:tc>
          <w:tcPr>
            <w:tcW w:w="3889" w:type="dxa"/>
            <w:tcBorders>
              <w:top w:val="single" w:sz="6" w:space="0" w:color="auto"/>
              <w:bottom w:val="single" w:sz="6" w:space="0" w:color="auto"/>
              <w:right w:val="single" w:sz="6" w:space="0" w:color="auto"/>
            </w:tcBorders>
          </w:tcPr>
          <w:p w14:paraId="5AA76E1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Страхування майна [</w:t>
            </w:r>
            <w:proofErr w:type="spellStart"/>
            <w:r w:rsidRPr="0012129F">
              <w:rPr>
                <w:rFonts w:ascii="Times New Roman CYR" w:hAnsi="Times New Roman CYR" w:cs="Times New Roman CYR"/>
              </w:rPr>
              <w:t>крiмзалiзничного</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наземного,повiтряного</w:t>
            </w:r>
            <w:proofErr w:type="spellEnd"/>
            <w:r w:rsidRPr="0012129F">
              <w:rPr>
                <w:rFonts w:ascii="Times New Roman CYR" w:hAnsi="Times New Roman CYR" w:cs="Times New Roman CYR"/>
              </w:rPr>
              <w:t xml:space="preserve">, водного транспорту(морського </w:t>
            </w:r>
            <w:proofErr w:type="spellStart"/>
            <w:r w:rsidRPr="0012129F">
              <w:rPr>
                <w:rFonts w:ascii="Times New Roman CYR" w:hAnsi="Times New Roman CYR" w:cs="Times New Roman CYR"/>
              </w:rPr>
              <w:t>внутрiшнього</w:t>
            </w:r>
            <w:proofErr w:type="spellEnd"/>
            <w:r w:rsidRPr="0012129F">
              <w:rPr>
                <w:rFonts w:ascii="Times New Roman CYR" w:hAnsi="Times New Roman CYR" w:cs="Times New Roman CYR"/>
              </w:rPr>
              <w:t xml:space="preserve"> та </w:t>
            </w:r>
            <w:proofErr w:type="spellStart"/>
            <w:r w:rsidRPr="0012129F">
              <w:rPr>
                <w:rFonts w:ascii="Times New Roman CYR" w:hAnsi="Times New Roman CYR" w:cs="Times New Roman CYR"/>
              </w:rPr>
              <w:t>iншихвидiв</w:t>
            </w:r>
            <w:proofErr w:type="spellEnd"/>
            <w:r w:rsidRPr="0012129F">
              <w:rPr>
                <w:rFonts w:ascii="Times New Roman CYR" w:hAnsi="Times New Roman CYR" w:cs="Times New Roman CYR"/>
              </w:rPr>
              <w:t xml:space="preserve"> водного транспорту), </w:t>
            </w:r>
            <w:proofErr w:type="spellStart"/>
            <w:r w:rsidRPr="0012129F">
              <w:rPr>
                <w:rFonts w:ascii="Times New Roman CYR" w:hAnsi="Times New Roman CYR" w:cs="Times New Roman CYR"/>
              </w:rPr>
              <w:t>вантажiвта</w:t>
            </w:r>
            <w:proofErr w:type="spellEnd"/>
            <w:r w:rsidRPr="0012129F">
              <w:rPr>
                <w:rFonts w:ascii="Times New Roman CYR" w:hAnsi="Times New Roman CYR" w:cs="Times New Roman CYR"/>
              </w:rPr>
              <w:t xml:space="preserve"> багажу (вантажобагажу)]</w:t>
            </w:r>
          </w:p>
        </w:tc>
        <w:tc>
          <w:tcPr>
            <w:tcW w:w="1500" w:type="dxa"/>
            <w:tcBorders>
              <w:top w:val="single" w:sz="6" w:space="0" w:color="auto"/>
              <w:left w:val="single" w:sz="6" w:space="0" w:color="auto"/>
              <w:bottom w:val="single" w:sz="6" w:space="0" w:color="auto"/>
              <w:right w:val="single" w:sz="6" w:space="0" w:color="auto"/>
            </w:tcBorders>
          </w:tcPr>
          <w:p w14:paraId="6437512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584714</w:t>
            </w:r>
          </w:p>
        </w:tc>
        <w:tc>
          <w:tcPr>
            <w:tcW w:w="1065" w:type="dxa"/>
            <w:tcBorders>
              <w:top w:val="single" w:sz="6" w:space="0" w:color="auto"/>
              <w:left w:val="single" w:sz="6" w:space="0" w:color="auto"/>
              <w:bottom w:val="single" w:sz="6" w:space="0" w:color="auto"/>
              <w:right w:val="single" w:sz="6" w:space="0" w:color="auto"/>
            </w:tcBorders>
          </w:tcPr>
          <w:p w14:paraId="39322FF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20.12.2005</w:t>
            </w:r>
          </w:p>
        </w:tc>
        <w:tc>
          <w:tcPr>
            <w:tcW w:w="3131" w:type="dxa"/>
            <w:tcBorders>
              <w:top w:val="single" w:sz="6" w:space="0" w:color="auto"/>
              <w:left w:val="single" w:sz="6" w:space="0" w:color="auto"/>
              <w:bottom w:val="single" w:sz="6" w:space="0" w:color="auto"/>
              <w:right w:val="single" w:sz="6" w:space="0" w:color="auto"/>
            </w:tcBorders>
          </w:tcPr>
          <w:p w14:paraId="55672A4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71CD3F21"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65EF53E2" w14:textId="77777777" w:rsidTr="00CD03C7">
        <w:trPr>
          <w:trHeight w:val="200"/>
        </w:trPr>
        <w:tc>
          <w:tcPr>
            <w:tcW w:w="3889" w:type="dxa"/>
            <w:tcBorders>
              <w:top w:val="single" w:sz="6" w:space="0" w:color="auto"/>
              <w:bottom w:val="single" w:sz="6" w:space="0" w:color="auto"/>
              <w:right w:val="single" w:sz="6" w:space="0" w:color="auto"/>
            </w:tcBorders>
          </w:tcPr>
          <w:p w14:paraId="79013AA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повiтряноготранспорту</w:t>
            </w:r>
            <w:proofErr w:type="spellEnd"/>
          </w:p>
        </w:tc>
        <w:tc>
          <w:tcPr>
            <w:tcW w:w="1500" w:type="dxa"/>
            <w:tcBorders>
              <w:top w:val="single" w:sz="6" w:space="0" w:color="auto"/>
              <w:left w:val="single" w:sz="6" w:space="0" w:color="auto"/>
              <w:bottom w:val="single" w:sz="6" w:space="0" w:color="auto"/>
              <w:right w:val="single" w:sz="6" w:space="0" w:color="auto"/>
            </w:tcBorders>
          </w:tcPr>
          <w:p w14:paraId="3F341DE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АB № 584717</w:t>
            </w:r>
          </w:p>
        </w:tc>
        <w:tc>
          <w:tcPr>
            <w:tcW w:w="1065" w:type="dxa"/>
            <w:tcBorders>
              <w:top w:val="single" w:sz="6" w:space="0" w:color="auto"/>
              <w:left w:val="single" w:sz="6" w:space="0" w:color="auto"/>
              <w:bottom w:val="single" w:sz="6" w:space="0" w:color="auto"/>
              <w:right w:val="single" w:sz="6" w:space="0" w:color="auto"/>
            </w:tcBorders>
          </w:tcPr>
          <w:p w14:paraId="4D6B8C2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25.05.2006</w:t>
            </w:r>
          </w:p>
        </w:tc>
        <w:tc>
          <w:tcPr>
            <w:tcW w:w="3131" w:type="dxa"/>
            <w:tcBorders>
              <w:top w:val="single" w:sz="6" w:space="0" w:color="auto"/>
              <w:left w:val="single" w:sz="6" w:space="0" w:color="auto"/>
              <w:bottom w:val="single" w:sz="6" w:space="0" w:color="auto"/>
              <w:right w:val="single" w:sz="6" w:space="0" w:color="auto"/>
            </w:tcBorders>
          </w:tcPr>
          <w:p w14:paraId="31ED2D6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72F2C15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742D0FA9" w14:textId="77777777" w:rsidTr="00CD03C7">
        <w:trPr>
          <w:trHeight w:val="200"/>
        </w:trPr>
        <w:tc>
          <w:tcPr>
            <w:tcW w:w="3889" w:type="dxa"/>
            <w:tcBorders>
              <w:top w:val="single" w:sz="6" w:space="0" w:color="auto"/>
              <w:bottom w:val="single" w:sz="6" w:space="0" w:color="auto"/>
              <w:right w:val="single" w:sz="6" w:space="0" w:color="auto"/>
            </w:tcBorders>
          </w:tcPr>
          <w:p w14:paraId="2971F0E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вiдповiдальностiвласникiв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повiтряного</w:t>
            </w:r>
            <w:proofErr w:type="spellEnd"/>
            <w:r w:rsidRPr="0012129F">
              <w:rPr>
                <w:rFonts w:ascii="Times New Roman CYR" w:hAnsi="Times New Roman CYR" w:cs="Times New Roman CYR"/>
              </w:rPr>
              <w:t xml:space="preserve"> транспорту(включаючи </w:t>
            </w:r>
            <w:proofErr w:type="spellStart"/>
            <w:r w:rsidRPr="0012129F">
              <w:rPr>
                <w:rFonts w:ascii="Times New Roman CYR" w:hAnsi="Times New Roman CYR" w:cs="Times New Roman CYR"/>
              </w:rPr>
              <w:t>вiдповiдальнiстьперевiзника</w:t>
            </w:r>
            <w:proofErr w:type="spellEnd"/>
            <w:r w:rsidRPr="0012129F">
              <w:rPr>
                <w:rFonts w:ascii="Times New Roman CYR" w:hAnsi="Times New Roman CYR" w:cs="Times New Roman CYR"/>
              </w:rPr>
              <w:t>)</w:t>
            </w:r>
          </w:p>
        </w:tc>
        <w:tc>
          <w:tcPr>
            <w:tcW w:w="1500" w:type="dxa"/>
            <w:tcBorders>
              <w:top w:val="single" w:sz="6" w:space="0" w:color="auto"/>
              <w:left w:val="single" w:sz="6" w:space="0" w:color="auto"/>
              <w:bottom w:val="single" w:sz="6" w:space="0" w:color="auto"/>
              <w:right w:val="single" w:sz="6" w:space="0" w:color="auto"/>
            </w:tcBorders>
          </w:tcPr>
          <w:p w14:paraId="1334763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АB № 584728</w:t>
            </w:r>
          </w:p>
        </w:tc>
        <w:tc>
          <w:tcPr>
            <w:tcW w:w="1065" w:type="dxa"/>
            <w:tcBorders>
              <w:top w:val="single" w:sz="6" w:space="0" w:color="auto"/>
              <w:left w:val="single" w:sz="6" w:space="0" w:color="auto"/>
              <w:bottom w:val="single" w:sz="6" w:space="0" w:color="auto"/>
              <w:right w:val="single" w:sz="6" w:space="0" w:color="auto"/>
            </w:tcBorders>
          </w:tcPr>
          <w:p w14:paraId="5EA6CAD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25.05.2006</w:t>
            </w:r>
          </w:p>
        </w:tc>
        <w:tc>
          <w:tcPr>
            <w:tcW w:w="3131" w:type="dxa"/>
            <w:tcBorders>
              <w:top w:val="single" w:sz="6" w:space="0" w:color="auto"/>
              <w:left w:val="single" w:sz="6" w:space="0" w:color="auto"/>
              <w:bottom w:val="single" w:sz="6" w:space="0" w:color="auto"/>
              <w:right w:val="single" w:sz="6" w:space="0" w:color="auto"/>
            </w:tcBorders>
          </w:tcPr>
          <w:p w14:paraId="3FC10EF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6C68310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06968875" w14:textId="77777777" w:rsidTr="00CD03C7">
        <w:trPr>
          <w:trHeight w:val="200"/>
        </w:trPr>
        <w:tc>
          <w:tcPr>
            <w:tcW w:w="3889" w:type="dxa"/>
            <w:tcBorders>
              <w:top w:val="single" w:sz="6" w:space="0" w:color="auto"/>
              <w:bottom w:val="single" w:sz="6" w:space="0" w:color="auto"/>
              <w:right w:val="single" w:sz="6" w:space="0" w:color="auto"/>
            </w:tcBorders>
          </w:tcPr>
          <w:p w14:paraId="7FBEC2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Страхування медичних витрат</w:t>
            </w:r>
          </w:p>
        </w:tc>
        <w:tc>
          <w:tcPr>
            <w:tcW w:w="1500" w:type="dxa"/>
            <w:tcBorders>
              <w:top w:val="single" w:sz="6" w:space="0" w:color="auto"/>
              <w:left w:val="single" w:sz="6" w:space="0" w:color="auto"/>
              <w:bottom w:val="single" w:sz="6" w:space="0" w:color="auto"/>
              <w:right w:val="single" w:sz="6" w:space="0" w:color="auto"/>
            </w:tcBorders>
          </w:tcPr>
          <w:p w14:paraId="544BB38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584715</w:t>
            </w:r>
          </w:p>
        </w:tc>
        <w:tc>
          <w:tcPr>
            <w:tcW w:w="1065" w:type="dxa"/>
            <w:tcBorders>
              <w:top w:val="single" w:sz="6" w:space="0" w:color="auto"/>
              <w:left w:val="single" w:sz="6" w:space="0" w:color="auto"/>
              <w:bottom w:val="single" w:sz="6" w:space="0" w:color="auto"/>
              <w:right w:val="single" w:sz="6" w:space="0" w:color="auto"/>
            </w:tcBorders>
          </w:tcPr>
          <w:p w14:paraId="7733753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05.10.2006</w:t>
            </w:r>
          </w:p>
        </w:tc>
        <w:tc>
          <w:tcPr>
            <w:tcW w:w="3131" w:type="dxa"/>
            <w:tcBorders>
              <w:top w:val="single" w:sz="6" w:space="0" w:color="auto"/>
              <w:left w:val="single" w:sz="6" w:space="0" w:color="auto"/>
              <w:bottom w:val="single" w:sz="6" w:space="0" w:color="auto"/>
              <w:right w:val="single" w:sz="6" w:space="0" w:color="auto"/>
            </w:tcBorders>
          </w:tcPr>
          <w:p w14:paraId="0C23E49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58065923"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36669290" w14:textId="77777777" w:rsidTr="00CD03C7">
        <w:trPr>
          <w:trHeight w:val="200"/>
        </w:trPr>
        <w:tc>
          <w:tcPr>
            <w:tcW w:w="3889" w:type="dxa"/>
            <w:tcBorders>
              <w:top w:val="single" w:sz="6" w:space="0" w:color="auto"/>
              <w:bottom w:val="single" w:sz="6" w:space="0" w:color="auto"/>
              <w:right w:val="single" w:sz="6" w:space="0" w:color="auto"/>
            </w:tcBorders>
          </w:tcPr>
          <w:p w14:paraId="57FDA3D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Особисте страхування </w:t>
            </w:r>
            <w:proofErr w:type="spellStart"/>
            <w:r w:rsidRPr="0012129F">
              <w:rPr>
                <w:rFonts w:ascii="Times New Roman CYR" w:hAnsi="Times New Roman CYR" w:cs="Times New Roman CYR"/>
              </w:rPr>
              <w:t>працiвникiввiдомчої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крiм</w:t>
            </w:r>
            <w:proofErr w:type="spellEnd"/>
            <w:r w:rsidRPr="0012129F">
              <w:rPr>
                <w:rFonts w:ascii="Times New Roman CYR" w:hAnsi="Times New Roman CYR" w:cs="Times New Roman CYR"/>
              </w:rPr>
              <w:t xml:space="preserve"> тих, </w:t>
            </w:r>
            <w:proofErr w:type="spellStart"/>
            <w:r w:rsidRPr="0012129F">
              <w:rPr>
                <w:rFonts w:ascii="Times New Roman CYR" w:hAnsi="Times New Roman CYR" w:cs="Times New Roman CYR"/>
              </w:rPr>
              <w:t>якi</w:t>
            </w:r>
            <w:proofErr w:type="spellEnd"/>
            <w:r w:rsidRPr="0012129F">
              <w:rPr>
                <w:rFonts w:ascii="Times New Roman CYR" w:hAnsi="Times New Roman CYR" w:cs="Times New Roman CYR"/>
              </w:rPr>
              <w:t xml:space="preserve"> працюють </w:t>
            </w:r>
            <w:proofErr w:type="spellStart"/>
            <w:r w:rsidRPr="0012129F">
              <w:rPr>
                <w:rFonts w:ascii="Times New Roman CYR" w:hAnsi="Times New Roman CYR" w:cs="Times New Roman CYR"/>
              </w:rPr>
              <w:t>вустановах</w:t>
            </w:r>
            <w:proofErr w:type="spellEnd"/>
            <w:r w:rsidRPr="0012129F">
              <w:rPr>
                <w:rFonts w:ascii="Times New Roman CYR" w:hAnsi="Times New Roman CYR" w:cs="Times New Roman CYR"/>
              </w:rPr>
              <w:t xml:space="preserve"> i </w:t>
            </w:r>
            <w:proofErr w:type="spellStart"/>
            <w:r w:rsidRPr="0012129F">
              <w:rPr>
                <w:rFonts w:ascii="Times New Roman CYR" w:hAnsi="Times New Roman CYR" w:cs="Times New Roman CYR"/>
              </w:rPr>
              <w:t>органiзацiях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щофiнансуються</w:t>
            </w:r>
            <w:proofErr w:type="spellEnd"/>
            <w:r w:rsidRPr="0012129F">
              <w:rPr>
                <w:rFonts w:ascii="Times New Roman CYR" w:hAnsi="Times New Roman CYR" w:cs="Times New Roman CYR"/>
              </w:rPr>
              <w:t xml:space="preserve"> з </w:t>
            </w:r>
            <w:proofErr w:type="spellStart"/>
            <w:r w:rsidRPr="0012129F">
              <w:rPr>
                <w:rFonts w:ascii="Times New Roman CYR" w:hAnsi="Times New Roman CYR" w:cs="Times New Roman CYR"/>
              </w:rPr>
              <w:t>Державногобюджету</w:t>
            </w:r>
            <w:proofErr w:type="spellEnd"/>
            <w:r w:rsidRPr="0012129F">
              <w:rPr>
                <w:rFonts w:ascii="Times New Roman CYR" w:hAnsi="Times New Roman CYR" w:cs="Times New Roman CYR"/>
              </w:rPr>
              <w:t xml:space="preserve"> України) та </w:t>
            </w:r>
            <w:proofErr w:type="spellStart"/>
            <w:r w:rsidRPr="0012129F">
              <w:rPr>
                <w:rFonts w:ascii="Times New Roman CYR" w:hAnsi="Times New Roman CYR" w:cs="Times New Roman CYR"/>
              </w:rPr>
              <w:t>сiльськоїпожежної</w:t>
            </w:r>
            <w:proofErr w:type="spellEnd"/>
            <w:r w:rsidRPr="0012129F">
              <w:rPr>
                <w:rFonts w:ascii="Times New Roman CYR" w:hAnsi="Times New Roman CYR" w:cs="Times New Roman CYR"/>
              </w:rPr>
              <w:t xml:space="preserve"> охорони i </w:t>
            </w:r>
            <w:proofErr w:type="spellStart"/>
            <w:r w:rsidRPr="0012129F">
              <w:rPr>
                <w:rFonts w:ascii="Times New Roman CYR" w:hAnsi="Times New Roman CYR" w:cs="Times New Roman CYR"/>
              </w:rPr>
              <w:t>членiвдобровiльних</w:t>
            </w:r>
            <w:proofErr w:type="spellEnd"/>
            <w:r w:rsidRPr="0012129F">
              <w:rPr>
                <w:rFonts w:ascii="Times New Roman CYR" w:hAnsi="Times New Roman CYR" w:cs="Times New Roman CYR"/>
              </w:rPr>
              <w:t xml:space="preserve"> пожежних дружин(команд)</w:t>
            </w:r>
          </w:p>
        </w:tc>
        <w:tc>
          <w:tcPr>
            <w:tcW w:w="1500" w:type="dxa"/>
            <w:tcBorders>
              <w:top w:val="single" w:sz="6" w:space="0" w:color="auto"/>
              <w:left w:val="single" w:sz="6" w:space="0" w:color="auto"/>
              <w:bottom w:val="single" w:sz="6" w:space="0" w:color="auto"/>
              <w:right w:val="single" w:sz="6" w:space="0" w:color="auto"/>
            </w:tcBorders>
          </w:tcPr>
          <w:p w14:paraId="3882E61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584725</w:t>
            </w:r>
          </w:p>
        </w:tc>
        <w:tc>
          <w:tcPr>
            <w:tcW w:w="1065" w:type="dxa"/>
            <w:tcBorders>
              <w:top w:val="single" w:sz="6" w:space="0" w:color="auto"/>
              <w:left w:val="single" w:sz="6" w:space="0" w:color="auto"/>
              <w:bottom w:val="single" w:sz="6" w:space="0" w:color="auto"/>
              <w:right w:val="single" w:sz="6" w:space="0" w:color="auto"/>
            </w:tcBorders>
          </w:tcPr>
          <w:p w14:paraId="10C2C82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24.04.2008</w:t>
            </w:r>
          </w:p>
        </w:tc>
        <w:tc>
          <w:tcPr>
            <w:tcW w:w="3131" w:type="dxa"/>
            <w:tcBorders>
              <w:top w:val="single" w:sz="6" w:space="0" w:color="auto"/>
              <w:left w:val="single" w:sz="6" w:space="0" w:color="auto"/>
              <w:bottom w:val="single" w:sz="6" w:space="0" w:color="auto"/>
              <w:right w:val="single" w:sz="6" w:space="0" w:color="auto"/>
            </w:tcBorders>
          </w:tcPr>
          <w:p w14:paraId="1B85E7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7AFF7CE0"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6B239EC1" w14:textId="77777777" w:rsidTr="00CD03C7">
        <w:trPr>
          <w:trHeight w:val="200"/>
        </w:trPr>
        <w:tc>
          <w:tcPr>
            <w:tcW w:w="3889" w:type="dxa"/>
            <w:tcBorders>
              <w:top w:val="single" w:sz="6" w:space="0" w:color="auto"/>
              <w:bottom w:val="single" w:sz="6" w:space="0" w:color="auto"/>
              <w:right w:val="single" w:sz="6" w:space="0" w:color="auto"/>
            </w:tcBorders>
          </w:tcPr>
          <w:p w14:paraId="18117B7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lastRenderedPageBreak/>
              <w:t xml:space="preserve">Особисте страхування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нещаснихвипадкiв</w:t>
            </w:r>
            <w:proofErr w:type="spellEnd"/>
            <w:r w:rsidRPr="0012129F">
              <w:rPr>
                <w:rFonts w:ascii="Times New Roman CYR" w:hAnsi="Times New Roman CYR" w:cs="Times New Roman CYR"/>
              </w:rPr>
              <w:t xml:space="preserve"> на </w:t>
            </w:r>
            <w:proofErr w:type="spellStart"/>
            <w:r w:rsidRPr="0012129F">
              <w:rPr>
                <w:rFonts w:ascii="Times New Roman CYR" w:hAnsi="Times New Roman CYR" w:cs="Times New Roman CYR"/>
              </w:rPr>
              <w:t>транспортi</w:t>
            </w:r>
            <w:proofErr w:type="spellEnd"/>
          </w:p>
        </w:tc>
        <w:tc>
          <w:tcPr>
            <w:tcW w:w="1500" w:type="dxa"/>
            <w:tcBorders>
              <w:top w:val="single" w:sz="6" w:space="0" w:color="auto"/>
              <w:left w:val="single" w:sz="6" w:space="0" w:color="auto"/>
              <w:bottom w:val="single" w:sz="6" w:space="0" w:color="auto"/>
              <w:right w:val="single" w:sz="6" w:space="0" w:color="auto"/>
            </w:tcBorders>
          </w:tcPr>
          <w:p w14:paraId="71B9BC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584716</w:t>
            </w:r>
          </w:p>
        </w:tc>
        <w:tc>
          <w:tcPr>
            <w:tcW w:w="1065" w:type="dxa"/>
            <w:tcBorders>
              <w:top w:val="single" w:sz="6" w:space="0" w:color="auto"/>
              <w:left w:val="single" w:sz="6" w:space="0" w:color="auto"/>
              <w:bottom w:val="single" w:sz="6" w:space="0" w:color="auto"/>
              <w:right w:val="single" w:sz="6" w:space="0" w:color="auto"/>
            </w:tcBorders>
          </w:tcPr>
          <w:p w14:paraId="7D73E1A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24.04.2008</w:t>
            </w:r>
          </w:p>
        </w:tc>
        <w:tc>
          <w:tcPr>
            <w:tcW w:w="3131" w:type="dxa"/>
            <w:tcBorders>
              <w:top w:val="single" w:sz="6" w:space="0" w:color="auto"/>
              <w:left w:val="single" w:sz="6" w:space="0" w:color="auto"/>
              <w:bottom w:val="single" w:sz="6" w:space="0" w:color="auto"/>
              <w:right w:val="single" w:sz="6" w:space="0" w:color="auto"/>
            </w:tcBorders>
          </w:tcPr>
          <w:p w14:paraId="61A5D55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31F6FBB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0036DDD3" w14:textId="77777777" w:rsidTr="00CD03C7">
        <w:trPr>
          <w:trHeight w:val="200"/>
        </w:trPr>
        <w:tc>
          <w:tcPr>
            <w:tcW w:w="3889" w:type="dxa"/>
            <w:tcBorders>
              <w:top w:val="single" w:sz="6" w:space="0" w:color="auto"/>
              <w:bottom w:val="single" w:sz="6" w:space="0" w:color="auto"/>
              <w:right w:val="single" w:sz="6" w:space="0" w:color="auto"/>
            </w:tcBorders>
          </w:tcPr>
          <w:p w14:paraId="508E34F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Страхування </w:t>
            </w:r>
            <w:proofErr w:type="spellStart"/>
            <w:r w:rsidRPr="0012129F">
              <w:rPr>
                <w:rFonts w:ascii="Times New Roman CYR" w:hAnsi="Times New Roman CYR" w:cs="Times New Roman CYR"/>
              </w:rPr>
              <w:t>вiдповiдальностiсуб'єктiв</w:t>
            </w:r>
            <w:proofErr w:type="spellEnd"/>
            <w:r w:rsidRPr="0012129F">
              <w:rPr>
                <w:rFonts w:ascii="Times New Roman CYR" w:hAnsi="Times New Roman CYR" w:cs="Times New Roman CYR"/>
              </w:rPr>
              <w:t xml:space="preserve"> перевезення </w:t>
            </w:r>
            <w:proofErr w:type="spellStart"/>
            <w:r w:rsidRPr="0012129F">
              <w:rPr>
                <w:rFonts w:ascii="Times New Roman CYR" w:hAnsi="Times New Roman CYR" w:cs="Times New Roman CYR"/>
              </w:rPr>
              <w:t>небезпечнихвантажiв</w:t>
            </w:r>
            <w:proofErr w:type="spellEnd"/>
            <w:r w:rsidRPr="0012129F">
              <w:rPr>
                <w:rFonts w:ascii="Times New Roman CYR" w:hAnsi="Times New Roman CYR" w:cs="Times New Roman CYR"/>
              </w:rPr>
              <w:t xml:space="preserve"> на випадок </w:t>
            </w:r>
            <w:proofErr w:type="spellStart"/>
            <w:r w:rsidRPr="0012129F">
              <w:rPr>
                <w:rFonts w:ascii="Times New Roman CYR" w:hAnsi="Times New Roman CYR" w:cs="Times New Roman CYR"/>
              </w:rPr>
              <w:t>настаннянегативних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наслiдкiв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приперевезеннi</w:t>
            </w:r>
            <w:proofErr w:type="spellEnd"/>
            <w:r w:rsidRPr="0012129F">
              <w:rPr>
                <w:rFonts w:ascii="Times New Roman CYR" w:hAnsi="Times New Roman CYR" w:cs="Times New Roman CYR"/>
              </w:rPr>
              <w:t xml:space="preserve"> небезпечних </w:t>
            </w:r>
            <w:proofErr w:type="spellStart"/>
            <w:r w:rsidRPr="0012129F">
              <w:rPr>
                <w:rFonts w:ascii="Times New Roman CYR" w:hAnsi="Times New Roman CYR" w:cs="Times New Roman CYR"/>
              </w:rPr>
              <w:t>вантажiв</w:t>
            </w:r>
            <w:proofErr w:type="spellEnd"/>
          </w:p>
        </w:tc>
        <w:tc>
          <w:tcPr>
            <w:tcW w:w="1500" w:type="dxa"/>
            <w:tcBorders>
              <w:top w:val="single" w:sz="6" w:space="0" w:color="auto"/>
              <w:left w:val="single" w:sz="6" w:space="0" w:color="auto"/>
              <w:bottom w:val="single" w:sz="6" w:space="0" w:color="auto"/>
              <w:right w:val="single" w:sz="6" w:space="0" w:color="auto"/>
            </w:tcBorders>
          </w:tcPr>
          <w:p w14:paraId="7A91F1D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584726</w:t>
            </w:r>
          </w:p>
        </w:tc>
        <w:tc>
          <w:tcPr>
            <w:tcW w:w="1065" w:type="dxa"/>
            <w:tcBorders>
              <w:top w:val="single" w:sz="6" w:space="0" w:color="auto"/>
              <w:left w:val="single" w:sz="6" w:space="0" w:color="auto"/>
              <w:bottom w:val="single" w:sz="6" w:space="0" w:color="auto"/>
              <w:right w:val="single" w:sz="6" w:space="0" w:color="auto"/>
            </w:tcBorders>
          </w:tcPr>
          <w:p w14:paraId="4BF8B63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24.04.2008</w:t>
            </w:r>
          </w:p>
        </w:tc>
        <w:tc>
          <w:tcPr>
            <w:tcW w:w="3131" w:type="dxa"/>
            <w:tcBorders>
              <w:top w:val="single" w:sz="6" w:space="0" w:color="auto"/>
              <w:left w:val="single" w:sz="6" w:space="0" w:color="auto"/>
              <w:bottom w:val="single" w:sz="6" w:space="0" w:color="auto"/>
              <w:right w:val="single" w:sz="6" w:space="0" w:color="auto"/>
            </w:tcBorders>
          </w:tcPr>
          <w:p w14:paraId="1F72B9B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0F4C6121"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6F387338" w14:textId="77777777" w:rsidTr="00CD03C7">
        <w:trPr>
          <w:trHeight w:val="200"/>
        </w:trPr>
        <w:tc>
          <w:tcPr>
            <w:tcW w:w="3889" w:type="dxa"/>
            <w:tcBorders>
              <w:top w:val="single" w:sz="6" w:space="0" w:color="auto"/>
              <w:bottom w:val="single" w:sz="6" w:space="0" w:color="auto"/>
              <w:right w:val="single" w:sz="6" w:space="0" w:color="auto"/>
            </w:tcBorders>
          </w:tcPr>
          <w:p w14:paraId="53E888E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Авiацiйне</w:t>
            </w:r>
            <w:proofErr w:type="spellEnd"/>
            <w:r w:rsidRPr="0012129F">
              <w:rPr>
                <w:rFonts w:ascii="Times New Roman CYR" w:hAnsi="Times New Roman CYR" w:cs="Times New Roman CYR"/>
              </w:rPr>
              <w:t xml:space="preserve"> страхування </w:t>
            </w:r>
            <w:proofErr w:type="spellStart"/>
            <w:r w:rsidRPr="0012129F">
              <w:rPr>
                <w:rFonts w:ascii="Times New Roman CYR" w:hAnsi="Times New Roman CYR" w:cs="Times New Roman CYR"/>
              </w:rPr>
              <w:t>цивiльноїавiацiї</w:t>
            </w:r>
            <w:proofErr w:type="spellEnd"/>
          </w:p>
        </w:tc>
        <w:tc>
          <w:tcPr>
            <w:tcW w:w="1500" w:type="dxa"/>
            <w:tcBorders>
              <w:top w:val="single" w:sz="6" w:space="0" w:color="auto"/>
              <w:left w:val="single" w:sz="6" w:space="0" w:color="auto"/>
              <w:bottom w:val="single" w:sz="6" w:space="0" w:color="auto"/>
              <w:right w:val="single" w:sz="6" w:space="0" w:color="auto"/>
            </w:tcBorders>
          </w:tcPr>
          <w:p w14:paraId="1AD9921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АВ № 584727</w:t>
            </w:r>
          </w:p>
        </w:tc>
        <w:tc>
          <w:tcPr>
            <w:tcW w:w="1065" w:type="dxa"/>
            <w:tcBorders>
              <w:top w:val="single" w:sz="6" w:space="0" w:color="auto"/>
              <w:left w:val="single" w:sz="6" w:space="0" w:color="auto"/>
              <w:bottom w:val="single" w:sz="6" w:space="0" w:color="auto"/>
              <w:right w:val="single" w:sz="6" w:space="0" w:color="auto"/>
            </w:tcBorders>
          </w:tcPr>
          <w:p w14:paraId="27C641B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11.12.2008</w:t>
            </w:r>
          </w:p>
        </w:tc>
        <w:tc>
          <w:tcPr>
            <w:tcW w:w="3131" w:type="dxa"/>
            <w:tcBorders>
              <w:top w:val="single" w:sz="6" w:space="0" w:color="auto"/>
              <w:left w:val="single" w:sz="6" w:space="0" w:color="auto"/>
              <w:bottom w:val="single" w:sz="6" w:space="0" w:color="auto"/>
              <w:right w:val="single" w:sz="6" w:space="0" w:color="auto"/>
            </w:tcBorders>
          </w:tcPr>
          <w:p w14:paraId="7BD4D12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регулювання </w:t>
            </w:r>
            <w:proofErr w:type="spellStart"/>
            <w:r w:rsidRPr="0012129F">
              <w:rPr>
                <w:rFonts w:ascii="Times New Roman CYR" w:hAnsi="Times New Roman CYR" w:cs="Times New Roman CYR"/>
              </w:rPr>
              <w:t>ринкiв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фiнансових</w:t>
            </w:r>
            <w:proofErr w:type="spellEnd"/>
            <w:r w:rsidRPr="0012129F">
              <w:rPr>
                <w:rFonts w:ascii="Times New Roman CYR" w:hAnsi="Times New Roman CYR" w:cs="Times New Roman CYR"/>
              </w:rPr>
              <w:t xml:space="preserve"> послуг України</w:t>
            </w:r>
          </w:p>
        </w:tc>
        <w:tc>
          <w:tcPr>
            <w:tcW w:w="1200" w:type="dxa"/>
            <w:tcBorders>
              <w:top w:val="single" w:sz="6" w:space="0" w:color="auto"/>
              <w:left w:val="single" w:sz="6" w:space="0" w:color="auto"/>
              <w:bottom w:val="single" w:sz="6" w:space="0" w:color="auto"/>
            </w:tcBorders>
          </w:tcPr>
          <w:p w14:paraId="2E6837F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bl>
    <w:p w14:paraId="63A91FC8"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6A351FFC"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828"/>
        <w:gridCol w:w="1260"/>
        <w:gridCol w:w="1080"/>
        <w:gridCol w:w="1260"/>
        <w:gridCol w:w="1080"/>
        <w:gridCol w:w="1260"/>
        <w:gridCol w:w="1082"/>
      </w:tblGrid>
      <w:tr w:rsidR="00FD7CBB" w:rsidRPr="0012129F" w14:paraId="1F88B67C" w14:textId="77777777" w:rsidTr="00CD03C7">
        <w:trPr>
          <w:trHeight w:val="200"/>
        </w:trPr>
        <w:tc>
          <w:tcPr>
            <w:tcW w:w="3828" w:type="dxa"/>
            <w:vMerge w:val="restart"/>
            <w:tcBorders>
              <w:top w:val="single" w:sz="6" w:space="0" w:color="auto"/>
              <w:bottom w:val="single" w:sz="6" w:space="0" w:color="auto"/>
              <w:right w:val="single" w:sz="6" w:space="0" w:color="auto"/>
            </w:tcBorders>
            <w:vAlign w:val="center"/>
          </w:tcPr>
          <w:p w14:paraId="1318E8B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3DA4194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5B6ABB7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28A6BC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Основні засоби, усього, тис. грн</w:t>
            </w:r>
          </w:p>
        </w:tc>
      </w:tr>
      <w:tr w:rsidR="00FD7CBB" w:rsidRPr="0012129F" w14:paraId="45501B85" w14:textId="77777777" w:rsidTr="00CD03C7">
        <w:trPr>
          <w:trHeight w:val="200"/>
        </w:trPr>
        <w:tc>
          <w:tcPr>
            <w:tcW w:w="3828" w:type="dxa"/>
            <w:vMerge/>
            <w:tcBorders>
              <w:top w:val="single" w:sz="6" w:space="0" w:color="auto"/>
              <w:bottom w:val="single" w:sz="6" w:space="0" w:color="auto"/>
              <w:right w:val="single" w:sz="6" w:space="0" w:color="auto"/>
            </w:tcBorders>
            <w:vAlign w:val="center"/>
          </w:tcPr>
          <w:p w14:paraId="5ACD674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14FFB31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30851CF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7DB60E3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4C4D55C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4DE0E43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479F4C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 кінець періоду</w:t>
            </w:r>
          </w:p>
        </w:tc>
      </w:tr>
      <w:tr w:rsidR="00FD7CBB" w:rsidRPr="0012129F" w14:paraId="7CF674EA"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2D3C98E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08C1C83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8 368</w:t>
            </w:r>
          </w:p>
        </w:tc>
        <w:tc>
          <w:tcPr>
            <w:tcW w:w="1080" w:type="dxa"/>
            <w:tcBorders>
              <w:top w:val="single" w:sz="6" w:space="0" w:color="auto"/>
              <w:left w:val="single" w:sz="6" w:space="0" w:color="auto"/>
              <w:bottom w:val="single" w:sz="6" w:space="0" w:color="auto"/>
              <w:right w:val="single" w:sz="6" w:space="0" w:color="auto"/>
            </w:tcBorders>
            <w:vAlign w:val="center"/>
          </w:tcPr>
          <w:p w14:paraId="0D2B46C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8 416</w:t>
            </w:r>
          </w:p>
        </w:tc>
        <w:tc>
          <w:tcPr>
            <w:tcW w:w="1260" w:type="dxa"/>
            <w:tcBorders>
              <w:top w:val="single" w:sz="6" w:space="0" w:color="auto"/>
              <w:left w:val="single" w:sz="6" w:space="0" w:color="auto"/>
              <w:bottom w:val="single" w:sz="6" w:space="0" w:color="auto"/>
              <w:right w:val="single" w:sz="6" w:space="0" w:color="auto"/>
            </w:tcBorders>
            <w:vAlign w:val="center"/>
          </w:tcPr>
          <w:p w14:paraId="5046A4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11027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3D547E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8 368</w:t>
            </w:r>
          </w:p>
        </w:tc>
        <w:tc>
          <w:tcPr>
            <w:tcW w:w="1082" w:type="dxa"/>
            <w:tcBorders>
              <w:top w:val="single" w:sz="6" w:space="0" w:color="auto"/>
              <w:left w:val="single" w:sz="6" w:space="0" w:color="auto"/>
              <w:bottom w:val="single" w:sz="6" w:space="0" w:color="auto"/>
            </w:tcBorders>
            <w:vAlign w:val="center"/>
          </w:tcPr>
          <w:p w14:paraId="48338EB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8 416</w:t>
            </w:r>
          </w:p>
        </w:tc>
      </w:tr>
      <w:tr w:rsidR="00FD7CBB" w:rsidRPr="0012129F" w14:paraId="7715434C"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15F039E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BEB424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6 654</w:t>
            </w:r>
          </w:p>
        </w:tc>
        <w:tc>
          <w:tcPr>
            <w:tcW w:w="1080" w:type="dxa"/>
            <w:tcBorders>
              <w:top w:val="single" w:sz="6" w:space="0" w:color="auto"/>
              <w:left w:val="single" w:sz="6" w:space="0" w:color="auto"/>
              <w:bottom w:val="single" w:sz="6" w:space="0" w:color="auto"/>
              <w:right w:val="single" w:sz="6" w:space="0" w:color="auto"/>
            </w:tcBorders>
            <w:vAlign w:val="center"/>
          </w:tcPr>
          <w:p w14:paraId="4B5B012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6 627</w:t>
            </w:r>
          </w:p>
        </w:tc>
        <w:tc>
          <w:tcPr>
            <w:tcW w:w="1260" w:type="dxa"/>
            <w:tcBorders>
              <w:top w:val="single" w:sz="6" w:space="0" w:color="auto"/>
              <w:left w:val="single" w:sz="6" w:space="0" w:color="auto"/>
              <w:bottom w:val="single" w:sz="6" w:space="0" w:color="auto"/>
              <w:right w:val="single" w:sz="6" w:space="0" w:color="auto"/>
            </w:tcBorders>
            <w:vAlign w:val="center"/>
          </w:tcPr>
          <w:p w14:paraId="7D4706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8C61A7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2F105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6 654</w:t>
            </w:r>
          </w:p>
        </w:tc>
        <w:tc>
          <w:tcPr>
            <w:tcW w:w="1082" w:type="dxa"/>
            <w:tcBorders>
              <w:top w:val="single" w:sz="6" w:space="0" w:color="auto"/>
              <w:left w:val="single" w:sz="6" w:space="0" w:color="auto"/>
              <w:bottom w:val="single" w:sz="6" w:space="0" w:color="auto"/>
            </w:tcBorders>
            <w:vAlign w:val="center"/>
          </w:tcPr>
          <w:p w14:paraId="0379EA1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6 627</w:t>
            </w:r>
          </w:p>
        </w:tc>
      </w:tr>
      <w:tr w:rsidR="00FD7CBB" w:rsidRPr="0012129F" w14:paraId="69250634"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05C3B28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3FA37D9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60</w:t>
            </w:r>
          </w:p>
        </w:tc>
        <w:tc>
          <w:tcPr>
            <w:tcW w:w="1080" w:type="dxa"/>
            <w:tcBorders>
              <w:top w:val="single" w:sz="6" w:space="0" w:color="auto"/>
              <w:left w:val="single" w:sz="6" w:space="0" w:color="auto"/>
              <w:bottom w:val="single" w:sz="6" w:space="0" w:color="auto"/>
              <w:right w:val="single" w:sz="6" w:space="0" w:color="auto"/>
            </w:tcBorders>
            <w:vAlign w:val="center"/>
          </w:tcPr>
          <w:p w14:paraId="7E15E05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35</w:t>
            </w:r>
          </w:p>
        </w:tc>
        <w:tc>
          <w:tcPr>
            <w:tcW w:w="1260" w:type="dxa"/>
            <w:tcBorders>
              <w:top w:val="single" w:sz="6" w:space="0" w:color="auto"/>
              <w:left w:val="single" w:sz="6" w:space="0" w:color="auto"/>
              <w:bottom w:val="single" w:sz="6" w:space="0" w:color="auto"/>
              <w:right w:val="single" w:sz="6" w:space="0" w:color="auto"/>
            </w:tcBorders>
            <w:vAlign w:val="center"/>
          </w:tcPr>
          <w:p w14:paraId="284B9B2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78C20A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5CC84D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60</w:t>
            </w:r>
          </w:p>
        </w:tc>
        <w:tc>
          <w:tcPr>
            <w:tcW w:w="1082" w:type="dxa"/>
            <w:tcBorders>
              <w:top w:val="single" w:sz="6" w:space="0" w:color="auto"/>
              <w:left w:val="single" w:sz="6" w:space="0" w:color="auto"/>
              <w:bottom w:val="single" w:sz="6" w:space="0" w:color="auto"/>
            </w:tcBorders>
            <w:vAlign w:val="center"/>
          </w:tcPr>
          <w:p w14:paraId="22105F4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35</w:t>
            </w:r>
          </w:p>
        </w:tc>
      </w:tr>
      <w:tr w:rsidR="00FD7CBB" w:rsidRPr="0012129F" w14:paraId="6DA4D449"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4C6BF50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64A4A65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1 654</w:t>
            </w:r>
          </w:p>
        </w:tc>
        <w:tc>
          <w:tcPr>
            <w:tcW w:w="1080" w:type="dxa"/>
            <w:tcBorders>
              <w:top w:val="single" w:sz="6" w:space="0" w:color="auto"/>
              <w:left w:val="single" w:sz="6" w:space="0" w:color="auto"/>
              <w:bottom w:val="single" w:sz="6" w:space="0" w:color="auto"/>
              <w:right w:val="single" w:sz="6" w:space="0" w:color="auto"/>
            </w:tcBorders>
            <w:vAlign w:val="center"/>
          </w:tcPr>
          <w:p w14:paraId="1B8F82A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1 754</w:t>
            </w:r>
          </w:p>
        </w:tc>
        <w:tc>
          <w:tcPr>
            <w:tcW w:w="1260" w:type="dxa"/>
            <w:tcBorders>
              <w:top w:val="single" w:sz="6" w:space="0" w:color="auto"/>
              <w:left w:val="single" w:sz="6" w:space="0" w:color="auto"/>
              <w:bottom w:val="single" w:sz="6" w:space="0" w:color="auto"/>
              <w:right w:val="single" w:sz="6" w:space="0" w:color="auto"/>
            </w:tcBorders>
            <w:vAlign w:val="center"/>
          </w:tcPr>
          <w:p w14:paraId="6B92EE1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EC5E55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8FD135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1 654</w:t>
            </w:r>
          </w:p>
        </w:tc>
        <w:tc>
          <w:tcPr>
            <w:tcW w:w="1082" w:type="dxa"/>
            <w:tcBorders>
              <w:top w:val="single" w:sz="6" w:space="0" w:color="auto"/>
              <w:left w:val="single" w:sz="6" w:space="0" w:color="auto"/>
              <w:bottom w:val="single" w:sz="6" w:space="0" w:color="auto"/>
            </w:tcBorders>
            <w:vAlign w:val="center"/>
          </w:tcPr>
          <w:p w14:paraId="6FDC333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1 754</w:t>
            </w:r>
          </w:p>
        </w:tc>
      </w:tr>
      <w:tr w:rsidR="00FD7CBB" w:rsidRPr="0012129F" w14:paraId="11AEEDDC"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6770ED8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72553B5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AD3717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CB5E1C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8A3D54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038F46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40512C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1C4E8ABC"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7EE7CAE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1D60637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5D50B8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927E31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A404A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F88BC8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BB43B2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26BFCB6C"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0C2D04E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3622952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7C17EB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5281C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EECC0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BAEFB6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2EE9B1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6C3B617D"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26EBA57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9374E5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9C4914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5073E4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1ED9EB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3EF63D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1D53A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41E2B5EE"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3D17E9C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5970615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7523B1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8B1B2F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42B0D1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2A0F12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03507D4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48F1F808"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316A3A9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5356762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6FF214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4ABED8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2C4BE0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0BB90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69122D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7BF705BF"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05C51CA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75E913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98BBDA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0F7558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B982BA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7CF6DD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BB50E6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59ED3FE9"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4EA4594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12022AC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82ECA6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618F77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6DB57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7B0ACC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2FE0B0D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24F98880"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7DB9A7A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5660D17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B506D0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773016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20A9DA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C4F989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149EA3A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248397F7" w14:textId="77777777" w:rsidTr="00CD03C7">
        <w:trPr>
          <w:trHeight w:val="200"/>
        </w:trPr>
        <w:tc>
          <w:tcPr>
            <w:tcW w:w="3828" w:type="dxa"/>
            <w:tcBorders>
              <w:top w:val="single" w:sz="6" w:space="0" w:color="auto"/>
              <w:bottom w:val="single" w:sz="6" w:space="0" w:color="auto"/>
              <w:right w:val="single" w:sz="6" w:space="0" w:color="auto"/>
            </w:tcBorders>
            <w:vAlign w:val="center"/>
          </w:tcPr>
          <w:p w14:paraId="13F664E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6E88BF1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8 368</w:t>
            </w:r>
          </w:p>
        </w:tc>
        <w:tc>
          <w:tcPr>
            <w:tcW w:w="1080" w:type="dxa"/>
            <w:tcBorders>
              <w:top w:val="single" w:sz="6" w:space="0" w:color="auto"/>
              <w:left w:val="single" w:sz="6" w:space="0" w:color="auto"/>
              <w:bottom w:val="single" w:sz="6" w:space="0" w:color="auto"/>
              <w:right w:val="single" w:sz="6" w:space="0" w:color="auto"/>
            </w:tcBorders>
            <w:vAlign w:val="center"/>
          </w:tcPr>
          <w:p w14:paraId="0F16B2E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8 416</w:t>
            </w:r>
          </w:p>
        </w:tc>
        <w:tc>
          <w:tcPr>
            <w:tcW w:w="1260" w:type="dxa"/>
            <w:tcBorders>
              <w:top w:val="single" w:sz="6" w:space="0" w:color="auto"/>
              <w:left w:val="single" w:sz="6" w:space="0" w:color="auto"/>
              <w:bottom w:val="single" w:sz="6" w:space="0" w:color="auto"/>
              <w:right w:val="single" w:sz="6" w:space="0" w:color="auto"/>
            </w:tcBorders>
            <w:vAlign w:val="center"/>
          </w:tcPr>
          <w:p w14:paraId="74DA764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BF84F4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005DD0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8 368</w:t>
            </w:r>
          </w:p>
        </w:tc>
        <w:tc>
          <w:tcPr>
            <w:tcW w:w="1082" w:type="dxa"/>
            <w:tcBorders>
              <w:top w:val="single" w:sz="6" w:space="0" w:color="auto"/>
              <w:left w:val="single" w:sz="6" w:space="0" w:color="auto"/>
              <w:bottom w:val="single" w:sz="6" w:space="0" w:color="auto"/>
            </w:tcBorders>
            <w:vAlign w:val="center"/>
          </w:tcPr>
          <w:p w14:paraId="7BFC98E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8 416</w:t>
            </w:r>
          </w:p>
        </w:tc>
      </w:tr>
      <w:tr w:rsidR="00FD7CBB" w:rsidRPr="0012129F" w14:paraId="38733ED4" w14:textId="77777777" w:rsidTr="00CD03C7">
        <w:trPr>
          <w:trHeight w:val="200"/>
        </w:trPr>
        <w:tc>
          <w:tcPr>
            <w:tcW w:w="3828" w:type="dxa"/>
            <w:tcBorders>
              <w:top w:val="single" w:sz="6" w:space="0" w:color="auto"/>
              <w:bottom w:val="single" w:sz="6" w:space="0" w:color="auto"/>
              <w:right w:val="single" w:sz="6" w:space="0" w:color="auto"/>
            </w:tcBorders>
          </w:tcPr>
          <w:p w14:paraId="6769944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586B494E"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Строки та умови користування основними засобами (за основними групами):</w:t>
            </w:r>
          </w:p>
          <w:p w14:paraId="26E80E6D"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Будинки, споруди, </w:t>
            </w:r>
            <w:proofErr w:type="spellStart"/>
            <w:r w:rsidRPr="0012129F">
              <w:rPr>
                <w:rFonts w:ascii="Times New Roman CYR" w:hAnsi="Times New Roman CYR" w:cs="Times New Roman CYR"/>
              </w:rPr>
              <w:t>передавальнi</w:t>
            </w:r>
            <w:proofErr w:type="spellEnd"/>
            <w:r w:rsidRPr="0012129F">
              <w:rPr>
                <w:rFonts w:ascii="Times New Roman CYR" w:hAnsi="Times New Roman CYR" w:cs="Times New Roman CYR"/>
              </w:rPr>
              <w:t xml:space="preserve"> пристрої - 40 </w:t>
            </w:r>
            <w:proofErr w:type="spellStart"/>
            <w:r w:rsidRPr="0012129F">
              <w:rPr>
                <w:rFonts w:ascii="Times New Roman CYR" w:hAnsi="Times New Roman CYR" w:cs="Times New Roman CYR"/>
              </w:rPr>
              <w:t>рокiв</w:t>
            </w:r>
            <w:proofErr w:type="spellEnd"/>
            <w:r w:rsidRPr="0012129F">
              <w:rPr>
                <w:rFonts w:ascii="Times New Roman CYR" w:hAnsi="Times New Roman CYR" w:cs="Times New Roman CYR"/>
              </w:rPr>
              <w:t xml:space="preserve">; </w:t>
            </w:r>
          </w:p>
          <w:p w14:paraId="2F7E4450"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Машини та обладнання - 5 </w:t>
            </w:r>
            <w:proofErr w:type="spellStart"/>
            <w:r w:rsidRPr="0012129F">
              <w:rPr>
                <w:rFonts w:ascii="Times New Roman CYR" w:hAnsi="Times New Roman CYR" w:cs="Times New Roman CYR"/>
              </w:rPr>
              <w:t>рокiв</w:t>
            </w:r>
            <w:proofErr w:type="spellEnd"/>
            <w:r w:rsidRPr="0012129F">
              <w:rPr>
                <w:rFonts w:ascii="Times New Roman CYR" w:hAnsi="Times New Roman CYR" w:cs="Times New Roman CYR"/>
              </w:rPr>
              <w:t xml:space="preserve">; </w:t>
            </w:r>
          </w:p>
          <w:p w14:paraId="1A0F8D4D"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Транспортнi</w:t>
            </w:r>
            <w:proofErr w:type="spellEnd"/>
            <w:r w:rsidRPr="0012129F">
              <w:rPr>
                <w:rFonts w:ascii="Times New Roman CYR" w:hAnsi="Times New Roman CYR" w:cs="Times New Roman CYR"/>
              </w:rPr>
              <w:t xml:space="preserve"> засоби - 10 - 20 </w:t>
            </w:r>
            <w:proofErr w:type="spellStart"/>
            <w:r w:rsidRPr="0012129F">
              <w:rPr>
                <w:rFonts w:ascii="Times New Roman CYR" w:hAnsi="Times New Roman CYR" w:cs="Times New Roman CYR"/>
              </w:rPr>
              <w:t>рокiв</w:t>
            </w:r>
            <w:proofErr w:type="spellEnd"/>
            <w:r w:rsidRPr="0012129F">
              <w:rPr>
                <w:rFonts w:ascii="Times New Roman CYR" w:hAnsi="Times New Roman CYR" w:cs="Times New Roman CYR"/>
              </w:rPr>
              <w:t xml:space="preserve">; </w:t>
            </w:r>
          </w:p>
          <w:p w14:paraId="61AC8D73"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Iнструменти</w:t>
            </w:r>
            <w:proofErr w:type="spellEnd"/>
            <w:r w:rsidRPr="0012129F">
              <w:rPr>
                <w:rFonts w:ascii="Times New Roman CYR" w:hAnsi="Times New Roman CYR" w:cs="Times New Roman CYR"/>
              </w:rPr>
              <w:t xml:space="preserve">, прилади, </w:t>
            </w:r>
            <w:proofErr w:type="spellStart"/>
            <w:r w:rsidRPr="0012129F">
              <w:rPr>
                <w:rFonts w:ascii="Times New Roman CYR" w:hAnsi="Times New Roman CYR" w:cs="Times New Roman CYR"/>
              </w:rPr>
              <w:t>iнвентар</w:t>
            </w:r>
            <w:proofErr w:type="spellEnd"/>
            <w:r w:rsidRPr="0012129F">
              <w:rPr>
                <w:rFonts w:ascii="Times New Roman CYR" w:hAnsi="Times New Roman CYR" w:cs="Times New Roman CYR"/>
              </w:rPr>
              <w:t xml:space="preserve"> - 4-5 </w:t>
            </w:r>
            <w:proofErr w:type="spellStart"/>
            <w:r w:rsidRPr="0012129F">
              <w:rPr>
                <w:rFonts w:ascii="Times New Roman CYR" w:hAnsi="Times New Roman CYR" w:cs="Times New Roman CYR"/>
              </w:rPr>
              <w:t>рокiв</w:t>
            </w:r>
            <w:proofErr w:type="spellEnd"/>
            <w:r w:rsidRPr="0012129F">
              <w:rPr>
                <w:rFonts w:ascii="Times New Roman CYR" w:hAnsi="Times New Roman CYR" w:cs="Times New Roman CYR"/>
              </w:rPr>
              <w:t xml:space="preserve">; </w:t>
            </w:r>
          </w:p>
          <w:p w14:paraId="33BB63BF"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Iншi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основнi</w:t>
            </w:r>
            <w:proofErr w:type="spellEnd"/>
            <w:r w:rsidRPr="0012129F">
              <w:rPr>
                <w:rFonts w:ascii="Times New Roman CYR" w:hAnsi="Times New Roman CYR" w:cs="Times New Roman CYR"/>
              </w:rPr>
              <w:t xml:space="preserve"> засоби - 12 </w:t>
            </w:r>
            <w:proofErr w:type="spellStart"/>
            <w:r w:rsidRPr="0012129F">
              <w:rPr>
                <w:rFonts w:ascii="Times New Roman CYR" w:hAnsi="Times New Roman CYR" w:cs="Times New Roman CYR"/>
              </w:rPr>
              <w:t>рокiв</w:t>
            </w:r>
            <w:proofErr w:type="spellEnd"/>
            <w:r w:rsidRPr="0012129F">
              <w:rPr>
                <w:rFonts w:ascii="Times New Roman CYR" w:hAnsi="Times New Roman CYR" w:cs="Times New Roman CYR"/>
              </w:rPr>
              <w:t>.</w:t>
            </w:r>
          </w:p>
          <w:p w14:paraId="36EE709A"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Первiсна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вартiсть</w:t>
            </w:r>
            <w:proofErr w:type="spellEnd"/>
            <w:r w:rsidRPr="0012129F">
              <w:rPr>
                <w:rFonts w:ascii="Times New Roman CYR" w:hAnsi="Times New Roman CYR" w:cs="Times New Roman CYR"/>
              </w:rPr>
              <w:t xml:space="preserve"> основних </w:t>
            </w:r>
            <w:proofErr w:type="spellStart"/>
            <w:r w:rsidRPr="0012129F">
              <w:rPr>
                <w:rFonts w:ascii="Times New Roman CYR" w:hAnsi="Times New Roman CYR" w:cs="Times New Roman CYR"/>
              </w:rPr>
              <w:t>засобiв</w:t>
            </w:r>
            <w:proofErr w:type="spellEnd"/>
            <w:r w:rsidRPr="0012129F">
              <w:rPr>
                <w:rFonts w:ascii="Times New Roman CYR" w:hAnsi="Times New Roman CYR" w:cs="Times New Roman CYR"/>
              </w:rPr>
              <w:t xml:space="preserve"> - 24 646 тис. грн. </w:t>
            </w:r>
          </w:p>
          <w:p w14:paraId="74629218"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Сума нарахованого зносу - 16 230 тис. грн. </w:t>
            </w:r>
          </w:p>
          <w:p w14:paraId="048B8DDF"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Ступiнь</w:t>
            </w:r>
            <w:proofErr w:type="spellEnd"/>
            <w:r w:rsidRPr="0012129F">
              <w:rPr>
                <w:rFonts w:ascii="Times New Roman CYR" w:hAnsi="Times New Roman CYR" w:cs="Times New Roman CYR"/>
              </w:rPr>
              <w:t xml:space="preserve"> їх зносу - 66 %. </w:t>
            </w:r>
          </w:p>
          <w:p w14:paraId="78CE4DE5"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Ступiнь</w:t>
            </w:r>
            <w:proofErr w:type="spellEnd"/>
            <w:r w:rsidRPr="0012129F">
              <w:rPr>
                <w:rFonts w:ascii="Times New Roman CYR" w:hAnsi="Times New Roman CYR" w:cs="Times New Roman CYR"/>
              </w:rPr>
              <w:t xml:space="preserve"> їх використання - 100%. </w:t>
            </w:r>
          </w:p>
          <w:p w14:paraId="1D8F38A3"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Суттєвих </w:t>
            </w:r>
            <w:proofErr w:type="spellStart"/>
            <w:r w:rsidRPr="0012129F">
              <w:rPr>
                <w:rFonts w:ascii="Times New Roman CYR" w:hAnsi="Times New Roman CYR" w:cs="Times New Roman CYR"/>
              </w:rPr>
              <w:t>змiн</w:t>
            </w:r>
            <w:proofErr w:type="spellEnd"/>
            <w:r w:rsidRPr="0012129F">
              <w:rPr>
                <w:rFonts w:ascii="Times New Roman CYR" w:hAnsi="Times New Roman CYR" w:cs="Times New Roman CYR"/>
              </w:rPr>
              <w:t xml:space="preserve"> у </w:t>
            </w:r>
            <w:proofErr w:type="spellStart"/>
            <w:r w:rsidRPr="0012129F">
              <w:rPr>
                <w:rFonts w:ascii="Times New Roman CYR" w:hAnsi="Times New Roman CYR" w:cs="Times New Roman CYR"/>
              </w:rPr>
              <w:t>вартостi</w:t>
            </w:r>
            <w:proofErr w:type="spellEnd"/>
            <w:r w:rsidRPr="0012129F">
              <w:rPr>
                <w:rFonts w:ascii="Times New Roman CYR" w:hAnsi="Times New Roman CYR" w:cs="Times New Roman CYR"/>
              </w:rPr>
              <w:t xml:space="preserve"> основних </w:t>
            </w:r>
            <w:proofErr w:type="spellStart"/>
            <w:r w:rsidRPr="0012129F">
              <w:rPr>
                <w:rFonts w:ascii="Times New Roman CYR" w:hAnsi="Times New Roman CYR" w:cs="Times New Roman CYR"/>
              </w:rPr>
              <w:t>засобiв</w:t>
            </w:r>
            <w:proofErr w:type="spellEnd"/>
            <w:r w:rsidRPr="0012129F">
              <w:rPr>
                <w:rFonts w:ascii="Times New Roman CYR" w:hAnsi="Times New Roman CYR" w:cs="Times New Roman CYR"/>
              </w:rPr>
              <w:t xml:space="preserve"> не було.</w:t>
            </w:r>
          </w:p>
          <w:p w14:paraId="1A7C952A"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Обмежень на використання майна Товариства не має.</w:t>
            </w:r>
          </w:p>
        </w:tc>
      </w:tr>
    </w:tbl>
    <w:p w14:paraId="383E2B4D" w14:textId="63BA1CC1" w:rsidR="00CD03C7" w:rsidRDefault="00CD03C7">
      <w:pPr>
        <w:widowControl w:val="0"/>
        <w:autoSpaceDE w:val="0"/>
        <w:autoSpaceDN w:val="0"/>
        <w:adjustRightInd w:val="0"/>
        <w:spacing w:after="0" w:line="240" w:lineRule="auto"/>
        <w:rPr>
          <w:rFonts w:ascii="Times New Roman CYR" w:hAnsi="Times New Roman CYR" w:cs="Times New Roman CYR"/>
        </w:rPr>
      </w:pPr>
    </w:p>
    <w:p w14:paraId="551D650A" w14:textId="77777777" w:rsidR="00FD7CBB" w:rsidRDefault="00CD03C7">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440FEC1C"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Інформація щодо вартості чистих активів</w:t>
      </w:r>
    </w:p>
    <w:tbl>
      <w:tblPr>
        <w:tblW w:w="10970"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3702"/>
        <w:gridCol w:w="3000"/>
        <w:gridCol w:w="3000"/>
        <w:gridCol w:w="8"/>
      </w:tblGrid>
      <w:tr w:rsidR="00FD7CBB" w:rsidRPr="0012129F" w14:paraId="0C2961B5" w14:textId="77777777" w:rsidTr="00CD03C7">
        <w:trPr>
          <w:gridAfter w:val="1"/>
          <w:wAfter w:w="8" w:type="dxa"/>
          <w:trHeight w:val="200"/>
        </w:trPr>
        <w:tc>
          <w:tcPr>
            <w:tcW w:w="4962" w:type="dxa"/>
            <w:gridSpan w:val="2"/>
            <w:tcBorders>
              <w:top w:val="single" w:sz="6" w:space="0" w:color="auto"/>
              <w:bottom w:val="single" w:sz="6" w:space="0" w:color="auto"/>
              <w:right w:val="single" w:sz="6" w:space="0" w:color="auto"/>
            </w:tcBorders>
          </w:tcPr>
          <w:p w14:paraId="31E1BE6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14:paraId="3C52FD5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За звітний період</w:t>
            </w:r>
          </w:p>
        </w:tc>
        <w:tc>
          <w:tcPr>
            <w:tcW w:w="3000" w:type="dxa"/>
            <w:tcBorders>
              <w:top w:val="single" w:sz="6" w:space="0" w:color="auto"/>
              <w:left w:val="single" w:sz="6" w:space="0" w:color="auto"/>
              <w:bottom w:val="single" w:sz="6" w:space="0" w:color="auto"/>
            </w:tcBorders>
          </w:tcPr>
          <w:p w14:paraId="56CCDC3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За попередній період</w:t>
            </w:r>
          </w:p>
        </w:tc>
      </w:tr>
      <w:tr w:rsidR="00FD7CBB" w:rsidRPr="0012129F" w14:paraId="12D80C7F" w14:textId="77777777" w:rsidTr="00CD03C7">
        <w:trPr>
          <w:gridAfter w:val="1"/>
          <w:wAfter w:w="8" w:type="dxa"/>
          <w:trHeight w:val="200"/>
        </w:trPr>
        <w:tc>
          <w:tcPr>
            <w:tcW w:w="4962" w:type="dxa"/>
            <w:gridSpan w:val="2"/>
            <w:tcBorders>
              <w:top w:val="single" w:sz="6" w:space="0" w:color="auto"/>
              <w:bottom w:val="single" w:sz="6" w:space="0" w:color="auto"/>
              <w:right w:val="single" w:sz="6" w:space="0" w:color="auto"/>
            </w:tcBorders>
          </w:tcPr>
          <w:p w14:paraId="2A961EE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Розрахункова вартість чистих активів, </w:t>
            </w:r>
            <w:proofErr w:type="spellStart"/>
            <w:r w:rsidRPr="0012129F">
              <w:rPr>
                <w:rFonts w:ascii="Times New Roman CYR" w:hAnsi="Times New Roman CYR" w:cs="Times New Roman CYR"/>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5C2CDFC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42 762</w:t>
            </w:r>
          </w:p>
        </w:tc>
        <w:tc>
          <w:tcPr>
            <w:tcW w:w="3000" w:type="dxa"/>
            <w:tcBorders>
              <w:top w:val="single" w:sz="6" w:space="0" w:color="auto"/>
              <w:left w:val="single" w:sz="6" w:space="0" w:color="auto"/>
              <w:bottom w:val="single" w:sz="6" w:space="0" w:color="auto"/>
            </w:tcBorders>
          </w:tcPr>
          <w:p w14:paraId="4090ECC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40 146</w:t>
            </w:r>
          </w:p>
        </w:tc>
      </w:tr>
      <w:tr w:rsidR="00FD7CBB" w:rsidRPr="0012129F" w14:paraId="2FC21C40" w14:textId="77777777" w:rsidTr="00CD03C7">
        <w:trPr>
          <w:gridAfter w:val="1"/>
          <w:wAfter w:w="8" w:type="dxa"/>
          <w:trHeight w:val="200"/>
        </w:trPr>
        <w:tc>
          <w:tcPr>
            <w:tcW w:w="4962" w:type="dxa"/>
            <w:gridSpan w:val="2"/>
            <w:tcBorders>
              <w:top w:val="single" w:sz="6" w:space="0" w:color="auto"/>
              <w:bottom w:val="single" w:sz="6" w:space="0" w:color="auto"/>
              <w:right w:val="single" w:sz="6" w:space="0" w:color="auto"/>
            </w:tcBorders>
          </w:tcPr>
          <w:p w14:paraId="0564303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Статутний капітал, </w:t>
            </w:r>
            <w:proofErr w:type="spellStart"/>
            <w:r w:rsidRPr="0012129F">
              <w:rPr>
                <w:rFonts w:ascii="Times New Roman CYR" w:hAnsi="Times New Roman CYR" w:cs="Times New Roman CYR"/>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6F99894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12 000</w:t>
            </w:r>
          </w:p>
        </w:tc>
        <w:tc>
          <w:tcPr>
            <w:tcW w:w="3000" w:type="dxa"/>
            <w:tcBorders>
              <w:top w:val="single" w:sz="6" w:space="0" w:color="auto"/>
              <w:left w:val="single" w:sz="6" w:space="0" w:color="auto"/>
              <w:bottom w:val="single" w:sz="6" w:space="0" w:color="auto"/>
            </w:tcBorders>
          </w:tcPr>
          <w:p w14:paraId="7034AC4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12 000</w:t>
            </w:r>
          </w:p>
        </w:tc>
      </w:tr>
      <w:tr w:rsidR="00FD7CBB" w:rsidRPr="0012129F" w14:paraId="57F246B5" w14:textId="77777777" w:rsidTr="00CD03C7">
        <w:trPr>
          <w:gridAfter w:val="1"/>
          <w:wAfter w:w="8" w:type="dxa"/>
          <w:trHeight w:val="200"/>
        </w:trPr>
        <w:tc>
          <w:tcPr>
            <w:tcW w:w="4962" w:type="dxa"/>
            <w:gridSpan w:val="2"/>
            <w:tcBorders>
              <w:top w:val="single" w:sz="6" w:space="0" w:color="auto"/>
              <w:bottom w:val="single" w:sz="6" w:space="0" w:color="auto"/>
              <w:right w:val="single" w:sz="6" w:space="0" w:color="auto"/>
            </w:tcBorders>
          </w:tcPr>
          <w:p w14:paraId="44C291D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Скоригований статутний капітал, </w:t>
            </w:r>
            <w:proofErr w:type="spellStart"/>
            <w:r w:rsidRPr="0012129F">
              <w:rPr>
                <w:rFonts w:ascii="Times New Roman CYR" w:hAnsi="Times New Roman CYR" w:cs="Times New Roman CYR"/>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7762206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12 000</w:t>
            </w:r>
          </w:p>
        </w:tc>
        <w:tc>
          <w:tcPr>
            <w:tcW w:w="3000" w:type="dxa"/>
            <w:tcBorders>
              <w:top w:val="single" w:sz="6" w:space="0" w:color="auto"/>
              <w:left w:val="single" w:sz="6" w:space="0" w:color="auto"/>
              <w:bottom w:val="single" w:sz="6" w:space="0" w:color="auto"/>
            </w:tcBorders>
          </w:tcPr>
          <w:p w14:paraId="0A82D35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12 000</w:t>
            </w:r>
          </w:p>
        </w:tc>
      </w:tr>
      <w:tr w:rsidR="00FD7CBB" w:rsidRPr="0012129F" w14:paraId="5252AE32" w14:textId="77777777" w:rsidTr="00CD03C7">
        <w:trPr>
          <w:gridAfter w:val="1"/>
          <w:wAfter w:w="8" w:type="dxa"/>
          <w:trHeight w:val="200"/>
        </w:trPr>
        <w:tc>
          <w:tcPr>
            <w:tcW w:w="4962" w:type="dxa"/>
            <w:gridSpan w:val="2"/>
            <w:tcBorders>
              <w:top w:val="single" w:sz="6" w:space="0" w:color="auto"/>
              <w:bottom w:val="single" w:sz="6" w:space="0" w:color="auto"/>
              <w:right w:val="single" w:sz="6" w:space="0" w:color="auto"/>
            </w:tcBorders>
          </w:tcPr>
          <w:p w14:paraId="048F7E0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auto"/>
              <w:left w:val="single" w:sz="6" w:space="0" w:color="auto"/>
              <w:bottom w:val="single" w:sz="6" w:space="0" w:color="auto"/>
              <w:right w:val="single" w:sz="6" w:space="0" w:color="auto"/>
            </w:tcBorders>
          </w:tcPr>
          <w:p w14:paraId="0FE17D3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356,35</w:t>
            </w:r>
          </w:p>
        </w:tc>
        <w:tc>
          <w:tcPr>
            <w:tcW w:w="3000" w:type="dxa"/>
            <w:tcBorders>
              <w:top w:val="single" w:sz="6" w:space="0" w:color="auto"/>
              <w:left w:val="single" w:sz="6" w:space="0" w:color="auto"/>
              <w:bottom w:val="single" w:sz="6" w:space="0" w:color="auto"/>
            </w:tcBorders>
          </w:tcPr>
          <w:p w14:paraId="588DC88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49FA8CE2" w14:textId="77777777" w:rsidTr="00CD03C7">
        <w:trPr>
          <w:gridAfter w:val="1"/>
          <w:wAfter w:w="8" w:type="dxa"/>
          <w:trHeight w:val="200"/>
        </w:trPr>
        <w:tc>
          <w:tcPr>
            <w:tcW w:w="4962" w:type="dxa"/>
            <w:gridSpan w:val="2"/>
            <w:tcBorders>
              <w:top w:val="single" w:sz="6" w:space="0" w:color="auto"/>
              <w:bottom w:val="single" w:sz="6" w:space="0" w:color="auto"/>
              <w:right w:val="single" w:sz="6" w:space="0" w:color="auto"/>
            </w:tcBorders>
          </w:tcPr>
          <w:p w14:paraId="48F1951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3000" w:type="dxa"/>
            <w:tcBorders>
              <w:top w:val="single" w:sz="6" w:space="0" w:color="auto"/>
              <w:left w:val="single" w:sz="6" w:space="0" w:color="auto"/>
              <w:bottom w:val="single" w:sz="6" w:space="0" w:color="auto"/>
              <w:right w:val="single" w:sz="6" w:space="0" w:color="auto"/>
            </w:tcBorders>
          </w:tcPr>
          <w:p w14:paraId="76F2A1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106,52</w:t>
            </w:r>
          </w:p>
        </w:tc>
        <w:tc>
          <w:tcPr>
            <w:tcW w:w="3000" w:type="dxa"/>
            <w:tcBorders>
              <w:top w:val="single" w:sz="6" w:space="0" w:color="auto"/>
              <w:left w:val="single" w:sz="6" w:space="0" w:color="auto"/>
              <w:bottom w:val="single" w:sz="6" w:space="0" w:color="auto"/>
            </w:tcBorders>
          </w:tcPr>
          <w:p w14:paraId="5534144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259831D9" w14:textId="77777777" w:rsidTr="00CD03C7">
        <w:trPr>
          <w:trHeight w:val="200"/>
        </w:trPr>
        <w:tc>
          <w:tcPr>
            <w:tcW w:w="1260" w:type="dxa"/>
            <w:tcBorders>
              <w:top w:val="single" w:sz="6" w:space="0" w:color="auto"/>
              <w:bottom w:val="single" w:sz="6" w:space="0" w:color="auto"/>
              <w:right w:val="single" w:sz="6" w:space="0" w:color="auto"/>
            </w:tcBorders>
          </w:tcPr>
          <w:p w14:paraId="2BFB909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Висновок</w:t>
            </w:r>
          </w:p>
        </w:tc>
        <w:tc>
          <w:tcPr>
            <w:tcW w:w="9710" w:type="dxa"/>
            <w:gridSpan w:val="4"/>
            <w:tcBorders>
              <w:top w:val="single" w:sz="6" w:space="0" w:color="auto"/>
              <w:left w:val="single" w:sz="6" w:space="0" w:color="auto"/>
              <w:bottom w:val="single" w:sz="6" w:space="0" w:color="auto"/>
            </w:tcBorders>
          </w:tcPr>
          <w:p w14:paraId="6CE5FC0A"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Розрахунок </w:t>
            </w:r>
            <w:proofErr w:type="spellStart"/>
            <w:r w:rsidRPr="0012129F">
              <w:rPr>
                <w:rFonts w:ascii="Times New Roman CYR" w:hAnsi="Times New Roman CYR" w:cs="Times New Roman CYR"/>
              </w:rPr>
              <w:t>вартостi</w:t>
            </w:r>
            <w:proofErr w:type="spellEnd"/>
            <w:r w:rsidRPr="0012129F">
              <w:rPr>
                <w:rFonts w:ascii="Times New Roman CYR" w:hAnsi="Times New Roman CYR" w:cs="Times New Roman CYR"/>
              </w:rPr>
              <w:t xml:space="preserve"> чистих </w:t>
            </w:r>
            <w:proofErr w:type="spellStart"/>
            <w:r w:rsidRPr="0012129F">
              <w:rPr>
                <w:rFonts w:ascii="Times New Roman CYR" w:hAnsi="Times New Roman CYR" w:cs="Times New Roman CYR"/>
              </w:rPr>
              <w:t>активiв</w:t>
            </w:r>
            <w:proofErr w:type="spellEnd"/>
            <w:r w:rsidRPr="0012129F">
              <w:rPr>
                <w:rFonts w:ascii="Times New Roman CYR" w:hAnsi="Times New Roman CYR" w:cs="Times New Roman CYR"/>
              </w:rPr>
              <w:t xml:space="preserve">: Власний </w:t>
            </w:r>
            <w:proofErr w:type="spellStart"/>
            <w:r w:rsidRPr="0012129F">
              <w:rPr>
                <w:rFonts w:ascii="Times New Roman CYR" w:hAnsi="Times New Roman CYR" w:cs="Times New Roman CYR"/>
              </w:rPr>
              <w:t>капiтал</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вартiсть</w:t>
            </w:r>
            <w:proofErr w:type="spellEnd"/>
            <w:r w:rsidRPr="0012129F">
              <w:rPr>
                <w:rFonts w:ascii="Times New Roman CYR" w:hAnsi="Times New Roman CYR" w:cs="Times New Roman CYR"/>
              </w:rPr>
              <w:t xml:space="preserve"> чистих </w:t>
            </w:r>
            <w:proofErr w:type="spellStart"/>
            <w:r w:rsidRPr="0012129F">
              <w:rPr>
                <w:rFonts w:ascii="Times New Roman CYR" w:hAnsi="Times New Roman CYR" w:cs="Times New Roman CYR"/>
              </w:rPr>
              <w:t>активiв</w:t>
            </w:r>
            <w:proofErr w:type="spellEnd"/>
            <w:r w:rsidRPr="0012129F">
              <w:rPr>
                <w:rFonts w:ascii="Times New Roman CYR" w:hAnsi="Times New Roman CYR" w:cs="Times New Roman CYR"/>
              </w:rPr>
              <w:t xml:space="preserve">) товариства - </w:t>
            </w:r>
            <w:proofErr w:type="spellStart"/>
            <w:r w:rsidRPr="0012129F">
              <w:rPr>
                <w:rFonts w:ascii="Times New Roman CYR" w:hAnsi="Times New Roman CYR" w:cs="Times New Roman CYR"/>
              </w:rPr>
              <w:t>рiзниця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мiж</w:t>
            </w:r>
            <w:proofErr w:type="spellEnd"/>
            <w:r w:rsidRPr="0012129F">
              <w:rPr>
                <w:rFonts w:ascii="Times New Roman CYR" w:hAnsi="Times New Roman CYR" w:cs="Times New Roman CYR"/>
              </w:rPr>
              <w:t xml:space="preserve"> сукупною </w:t>
            </w:r>
            <w:proofErr w:type="spellStart"/>
            <w:r w:rsidRPr="0012129F">
              <w:rPr>
                <w:rFonts w:ascii="Times New Roman CYR" w:hAnsi="Times New Roman CYR" w:cs="Times New Roman CYR"/>
              </w:rPr>
              <w:t>вартiстю</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активiв</w:t>
            </w:r>
            <w:proofErr w:type="spellEnd"/>
            <w:r w:rsidRPr="0012129F">
              <w:rPr>
                <w:rFonts w:ascii="Times New Roman CYR" w:hAnsi="Times New Roman CYR" w:cs="Times New Roman CYR"/>
              </w:rPr>
              <w:t xml:space="preserve"> товариства та </w:t>
            </w:r>
            <w:proofErr w:type="spellStart"/>
            <w:r w:rsidRPr="0012129F">
              <w:rPr>
                <w:rFonts w:ascii="Times New Roman CYR" w:hAnsi="Times New Roman CYR" w:cs="Times New Roman CYR"/>
              </w:rPr>
              <w:t>вартiстю</w:t>
            </w:r>
            <w:proofErr w:type="spellEnd"/>
            <w:r w:rsidRPr="0012129F">
              <w:rPr>
                <w:rFonts w:ascii="Times New Roman CYR" w:hAnsi="Times New Roman CYR" w:cs="Times New Roman CYR"/>
              </w:rPr>
              <w:t xml:space="preserve"> його зобов'язань перед </w:t>
            </w:r>
            <w:proofErr w:type="spellStart"/>
            <w:r w:rsidRPr="0012129F">
              <w:rPr>
                <w:rFonts w:ascii="Times New Roman CYR" w:hAnsi="Times New Roman CYR" w:cs="Times New Roman CYR"/>
              </w:rPr>
              <w:t>iншими</w:t>
            </w:r>
            <w:proofErr w:type="spellEnd"/>
            <w:r w:rsidRPr="0012129F">
              <w:rPr>
                <w:rFonts w:ascii="Times New Roman CYR" w:hAnsi="Times New Roman CYR" w:cs="Times New Roman CYR"/>
              </w:rPr>
              <w:t xml:space="preserve"> особами.</w:t>
            </w:r>
          </w:p>
          <w:p w14:paraId="4E030504" w14:textId="77777777" w:rsidR="00FD7CBB" w:rsidRPr="0012129F" w:rsidRDefault="00FD7CBB">
            <w:pPr>
              <w:widowControl w:val="0"/>
              <w:autoSpaceDE w:val="0"/>
              <w:autoSpaceDN w:val="0"/>
              <w:adjustRightInd w:val="0"/>
              <w:spacing w:after="0" w:line="240" w:lineRule="auto"/>
              <w:jc w:val="both"/>
              <w:rPr>
                <w:rFonts w:ascii="Times New Roman CYR" w:hAnsi="Times New Roman CYR" w:cs="Times New Roman CYR"/>
              </w:rPr>
            </w:pPr>
          </w:p>
          <w:p w14:paraId="64E44E2E"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Вартiсть</w:t>
            </w:r>
            <w:proofErr w:type="spellEnd"/>
            <w:r w:rsidRPr="0012129F">
              <w:rPr>
                <w:rFonts w:ascii="Times New Roman CYR" w:hAnsi="Times New Roman CYR" w:cs="Times New Roman CYR"/>
              </w:rPr>
              <w:t xml:space="preserve"> чистих </w:t>
            </w:r>
            <w:proofErr w:type="spellStart"/>
            <w:r w:rsidRPr="0012129F">
              <w:rPr>
                <w:rFonts w:ascii="Times New Roman CYR" w:hAnsi="Times New Roman CYR" w:cs="Times New Roman CYR"/>
              </w:rPr>
              <w:t>активiв</w:t>
            </w:r>
            <w:proofErr w:type="spellEnd"/>
            <w:r w:rsidRPr="0012129F">
              <w:rPr>
                <w:rFonts w:ascii="Times New Roman CYR" w:hAnsi="Times New Roman CYR" w:cs="Times New Roman CYR"/>
              </w:rPr>
              <w:t xml:space="preserve"> у </w:t>
            </w:r>
            <w:proofErr w:type="spellStart"/>
            <w:r w:rsidRPr="0012129F">
              <w:rPr>
                <w:rFonts w:ascii="Times New Roman CYR" w:hAnsi="Times New Roman CYR" w:cs="Times New Roman CYR"/>
              </w:rPr>
              <w:t>звiтному</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перiодi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бiльша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розмiру</w:t>
            </w:r>
            <w:proofErr w:type="spellEnd"/>
            <w:r w:rsidRPr="0012129F">
              <w:rPr>
                <w:rFonts w:ascii="Times New Roman CYR" w:hAnsi="Times New Roman CYR" w:cs="Times New Roman CYR"/>
              </w:rPr>
              <w:t xml:space="preserve"> статутного </w:t>
            </w:r>
            <w:proofErr w:type="spellStart"/>
            <w:r w:rsidRPr="0012129F">
              <w:rPr>
                <w:rFonts w:ascii="Times New Roman CYR" w:hAnsi="Times New Roman CYR" w:cs="Times New Roman CYR"/>
              </w:rPr>
              <w:t>капiталу</w:t>
            </w:r>
            <w:proofErr w:type="spellEnd"/>
            <w:r w:rsidRPr="0012129F">
              <w:rPr>
                <w:rFonts w:ascii="Times New Roman CYR" w:hAnsi="Times New Roman CYR" w:cs="Times New Roman CYR"/>
              </w:rPr>
              <w:t xml:space="preserve">, що </w:t>
            </w:r>
            <w:proofErr w:type="spellStart"/>
            <w:r w:rsidRPr="0012129F">
              <w:rPr>
                <w:rFonts w:ascii="Times New Roman CYR" w:hAnsi="Times New Roman CYR" w:cs="Times New Roman CYR"/>
              </w:rPr>
              <w:t>вiдповiдає</w:t>
            </w:r>
            <w:proofErr w:type="spellEnd"/>
            <w:r w:rsidRPr="0012129F">
              <w:rPr>
                <w:rFonts w:ascii="Times New Roman CYR" w:hAnsi="Times New Roman CYR" w:cs="Times New Roman CYR"/>
              </w:rPr>
              <w:t xml:space="preserve"> вимогам ч. 2 ст. 16 Закону України "Про </w:t>
            </w:r>
            <w:proofErr w:type="spellStart"/>
            <w:r w:rsidRPr="0012129F">
              <w:rPr>
                <w:rFonts w:ascii="Times New Roman CYR" w:hAnsi="Times New Roman CYR" w:cs="Times New Roman CYR"/>
              </w:rPr>
              <w:t>акцiонернi</w:t>
            </w:r>
            <w:proofErr w:type="spellEnd"/>
            <w:r w:rsidRPr="0012129F">
              <w:rPr>
                <w:rFonts w:ascii="Times New Roman CYR" w:hAnsi="Times New Roman CYR" w:cs="Times New Roman CYR"/>
              </w:rPr>
              <w:t xml:space="preserve"> товариства".</w:t>
            </w:r>
          </w:p>
        </w:tc>
      </w:tr>
    </w:tbl>
    <w:p w14:paraId="5ABD2454"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252783D5"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11008"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820"/>
        <w:gridCol w:w="1440"/>
        <w:gridCol w:w="1480"/>
        <w:gridCol w:w="1940"/>
        <w:gridCol w:w="1328"/>
      </w:tblGrid>
      <w:tr w:rsidR="00FD7CBB" w:rsidRPr="0012129F" w14:paraId="58874488" w14:textId="77777777" w:rsidTr="00CD03C7">
        <w:trPr>
          <w:trHeight w:val="200"/>
        </w:trPr>
        <w:tc>
          <w:tcPr>
            <w:tcW w:w="4820" w:type="dxa"/>
            <w:tcBorders>
              <w:top w:val="single" w:sz="6" w:space="0" w:color="auto"/>
              <w:bottom w:val="single" w:sz="6" w:space="0" w:color="auto"/>
              <w:right w:val="single" w:sz="6" w:space="0" w:color="auto"/>
            </w:tcBorders>
            <w:vAlign w:val="center"/>
          </w:tcPr>
          <w:p w14:paraId="77F949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318AC21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3344B81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6E57D6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3ABF50B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погашення</w:t>
            </w:r>
          </w:p>
        </w:tc>
      </w:tr>
      <w:tr w:rsidR="00FD7CBB" w:rsidRPr="0012129F" w14:paraId="7F6EEDD1" w14:textId="77777777" w:rsidTr="00CD03C7">
        <w:trPr>
          <w:trHeight w:val="200"/>
        </w:trPr>
        <w:tc>
          <w:tcPr>
            <w:tcW w:w="4820" w:type="dxa"/>
            <w:tcBorders>
              <w:top w:val="single" w:sz="6" w:space="0" w:color="auto"/>
              <w:bottom w:val="single" w:sz="6" w:space="0" w:color="auto"/>
              <w:right w:val="single" w:sz="6" w:space="0" w:color="auto"/>
            </w:tcBorders>
            <w:vAlign w:val="center"/>
          </w:tcPr>
          <w:p w14:paraId="585CF20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00BD70C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E9C36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9DBB75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D1526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4113DFA1" w14:textId="77777777" w:rsidTr="00CD03C7">
        <w:trPr>
          <w:trHeight w:val="200"/>
        </w:trPr>
        <w:tc>
          <w:tcPr>
            <w:tcW w:w="4820" w:type="dxa"/>
            <w:tcBorders>
              <w:top w:val="single" w:sz="6" w:space="0" w:color="auto"/>
              <w:bottom w:val="single" w:sz="6" w:space="0" w:color="auto"/>
              <w:right w:val="single" w:sz="6" w:space="0" w:color="auto"/>
            </w:tcBorders>
            <w:vAlign w:val="center"/>
          </w:tcPr>
          <w:p w14:paraId="5DA6782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565CCC3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55C4D9FF"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3277086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1B8ABE0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4A9AFA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6CC42C3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CE26EE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67D4209B"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7BEBFC2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273643CF"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rPr>
            </w:pPr>
          </w:p>
        </w:tc>
      </w:tr>
      <w:tr w:rsidR="00FD7CBB" w:rsidRPr="0012129F" w14:paraId="457AA2EB"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4FF3D44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58240F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A867FC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4E1D75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70E95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399880E0"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0CC8EC1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1316C6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BD30EF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AF1C61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849283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1D3B03C8"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2A94E26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2CBD3DE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2FD06F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7000D3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6AC832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6E12792C"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7C0CD21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12E5A72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F4A96D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B8A038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8B7610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28B2650A"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55BF843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2F3F4BB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A48148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A494F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96C3EC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0D89063A"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5EDB024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12F443B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FD704C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6DFD1D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382D74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3A0DE242"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5CC08D3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61F6BFB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2259A8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82</w:t>
            </w:r>
          </w:p>
        </w:tc>
        <w:tc>
          <w:tcPr>
            <w:tcW w:w="1940" w:type="dxa"/>
            <w:tcBorders>
              <w:top w:val="single" w:sz="6" w:space="0" w:color="auto"/>
              <w:left w:val="single" w:sz="6" w:space="0" w:color="auto"/>
              <w:bottom w:val="single" w:sz="6" w:space="0" w:color="auto"/>
              <w:right w:val="single" w:sz="6" w:space="0" w:color="auto"/>
            </w:tcBorders>
            <w:vAlign w:val="center"/>
          </w:tcPr>
          <w:p w14:paraId="07A739F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35668BC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14EC5810" w14:textId="77777777" w:rsidTr="00CD03C7">
        <w:trPr>
          <w:trHeight w:val="300"/>
        </w:trPr>
        <w:tc>
          <w:tcPr>
            <w:tcW w:w="4820" w:type="dxa"/>
            <w:tcBorders>
              <w:top w:val="single" w:sz="6" w:space="0" w:color="auto"/>
              <w:bottom w:val="single" w:sz="6" w:space="0" w:color="auto"/>
              <w:right w:val="single" w:sz="6" w:space="0" w:color="auto"/>
            </w:tcBorders>
          </w:tcPr>
          <w:p w14:paraId="41ADCCF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439C71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31.12.2023</w:t>
            </w:r>
          </w:p>
        </w:tc>
        <w:tc>
          <w:tcPr>
            <w:tcW w:w="1480" w:type="dxa"/>
            <w:tcBorders>
              <w:top w:val="single" w:sz="6" w:space="0" w:color="auto"/>
              <w:left w:val="single" w:sz="6" w:space="0" w:color="auto"/>
              <w:bottom w:val="single" w:sz="6" w:space="0" w:color="auto"/>
              <w:right w:val="single" w:sz="6" w:space="0" w:color="auto"/>
            </w:tcBorders>
          </w:tcPr>
          <w:p w14:paraId="63B552D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82</w:t>
            </w:r>
          </w:p>
        </w:tc>
        <w:tc>
          <w:tcPr>
            <w:tcW w:w="1940" w:type="dxa"/>
            <w:tcBorders>
              <w:top w:val="single" w:sz="6" w:space="0" w:color="auto"/>
              <w:left w:val="single" w:sz="6" w:space="0" w:color="auto"/>
              <w:bottom w:val="single" w:sz="6" w:space="0" w:color="auto"/>
              <w:right w:val="single" w:sz="6" w:space="0" w:color="auto"/>
            </w:tcBorders>
          </w:tcPr>
          <w:p w14:paraId="3E374D4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6A9C9AD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11.03.2024</w:t>
            </w:r>
          </w:p>
        </w:tc>
      </w:tr>
      <w:tr w:rsidR="00FD7CBB" w:rsidRPr="0012129F" w14:paraId="42F8086D"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49FB154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406B6EB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482AE2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5460FCC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7CEC8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16A15DAE"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40680A8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72698B9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61D7E9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14 093</w:t>
            </w:r>
          </w:p>
        </w:tc>
        <w:tc>
          <w:tcPr>
            <w:tcW w:w="1940" w:type="dxa"/>
            <w:tcBorders>
              <w:top w:val="single" w:sz="6" w:space="0" w:color="auto"/>
              <w:left w:val="single" w:sz="6" w:space="0" w:color="auto"/>
              <w:bottom w:val="single" w:sz="6" w:space="0" w:color="auto"/>
              <w:right w:val="single" w:sz="6" w:space="0" w:color="auto"/>
            </w:tcBorders>
            <w:vAlign w:val="center"/>
          </w:tcPr>
          <w:p w14:paraId="448F4D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8AFAD8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r w:rsidR="00FD7CBB" w:rsidRPr="0012129F" w14:paraId="299E4211" w14:textId="77777777" w:rsidTr="00CD03C7">
        <w:trPr>
          <w:trHeight w:val="300"/>
        </w:trPr>
        <w:tc>
          <w:tcPr>
            <w:tcW w:w="4820" w:type="dxa"/>
            <w:tcBorders>
              <w:top w:val="single" w:sz="6" w:space="0" w:color="auto"/>
              <w:bottom w:val="single" w:sz="6" w:space="0" w:color="auto"/>
              <w:right w:val="single" w:sz="6" w:space="0" w:color="auto"/>
            </w:tcBorders>
          </w:tcPr>
          <w:p w14:paraId="479387D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поточна кредиторська </w:t>
            </w:r>
            <w:proofErr w:type="spellStart"/>
            <w:r w:rsidRPr="0012129F">
              <w:rPr>
                <w:rFonts w:ascii="Times New Roman CYR" w:hAnsi="Times New Roman CYR" w:cs="Times New Roman CYR"/>
              </w:rPr>
              <w:t>заборгованiсть</w:t>
            </w:r>
            <w:proofErr w:type="spellEnd"/>
            <w:r w:rsidRPr="0012129F">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01CE523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31.12.2023</w:t>
            </w:r>
          </w:p>
        </w:tc>
        <w:tc>
          <w:tcPr>
            <w:tcW w:w="1480" w:type="dxa"/>
            <w:tcBorders>
              <w:top w:val="single" w:sz="6" w:space="0" w:color="auto"/>
              <w:left w:val="single" w:sz="6" w:space="0" w:color="auto"/>
              <w:bottom w:val="single" w:sz="6" w:space="0" w:color="auto"/>
              <w:right w:val="single" w:sz="6" w:space="0" w:color="auto"/>
            </w:tcBorders>
          </w:tcPr>
          <w:p w14:paraId="6333DF8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1940" w:type="dxa"/>
            <w:tcBorders>
              <w:top w:val="single" w:sz="6" w:space="0" w:color="auto"/>
              <w:left w:val="single" w:sz="6" w:space="0" w:color="auto"/>
              <w:bottom w:val="single" w:sz="6" w:space="0" w:color="auto"/>
              <w:right w:val="single" w:sz="6" w:space="0" w:color="auto"/>
            </w:tcBorders>
          </w:tcPr>
          <w:p w14:paraId="5813A4C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04A42EA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31.03.2024</w:t>
            </w:r>
          </w:p>
        </w:tc>
      </w:tr>
      <w:tr w:rsidR="00FD7CBB" w:rsidRPr="0012129F" w14:paraId="760FD6C1" w14:textId="77777777" w:rsidTr="00CD03C7">
        <w:trPr>
          <w:trHeight w:val="300"/>
        </w:trPr>
        <w:tc>
          <w:tcPr>
            <w:tcW w:w="4820" w:type="dxa"/>
            <w:tcBorders>
              <w:top w:val="single" w:sz="6" w:space="0" w:color="auto"/>
              <w:bottom w:val="single" w:sz="6" w:space="0" w:color="auto"/>
              <w:right w:val="single" w:sz="6" w:space="0" w:color="auto"/>
            </w:tcBorders>
          </w:tcPr>
          <w:p w14:paraId="37593CA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поточна кредиторська </w:t>
            </w:r>
            <w:proofErr w:type="spellStart"/>
            <w:r w:rsidRPr="0012129F">
              <w:rPr>
                <w:rFonts w:ascii="Times New Roman CYR" w:hAnsi="Times New Roman CYR" w:cs="Times New Roman CYR"/>
              </w:rPr>
              <w:t>заборгованiсть</w:t>
            </w:r>
            <w:proofErr w:type="spellEnd"/>
            <w:r w:rsidRPr="0012129F">
              <w:rPr>
                <w:rFonts w:ascii="Times New Roman CYR" w:hAnsi="Times New Roman CYR" w:cs="Times New Roman CYR"/>
              </w:rPr>
              <w:t xml:space="preserve"> за страховою </w:t>
            </w:r>
            <w:proofErr w:type="spellStart"/>
            <w:r w:rsidRPr="0012129F">
              <w:rPr>
                <w:rFonts w:ascii="Times New Roman CYR" w:hAnsi="Times New Roman CYR" w:cs="Times New Roman CYR"/>
              </w:rPr>
              <w:t>дiяльнiстю</w:t>
            </w:r>
            <w:proofErr w:type="spellEnd"/>
          </w:p>
        </w:tc>
        <w:tc>
          <w:tcPr>
            <w:tcW w:w="1440" w:type="dxa"/>
            <w:tcBorders>
              <w:top w:val="single" w:sz="6" w:space="0" w:color="auto"/>
              <w:left w:val="single" w:sz="6" w:space="0" w:color="auto"/>
              <w:bottom w:val="single" w:sz="6" w:space="0" w:color="auto"/>
              <w:right w:val="single" w:sz="6" w:space="0" w:color="auto"/>
            </w:tcBorders>
          </w:tcPr>
          <w:p w14:paraId="7578882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31.12.2023</w:t>
            </w:r>
          </w:p>
        </w:tc>
        <w:tc>
          <w:tcPr>
            <w:tcW w:w="1480" w:type="dxa"/>
            <w:tcBorders>
              <w:top w:val="single" w:sz="6" w:space="0" w:color="auto"/>
              <w:left w:val="single" w:sz="6" w:space="0" w:color="auto"/>
              <w:bottom w:val="single" w:sz="6" w:space="0" w:color="auto"/>
              <w:right w:val="single" w:sz="6" w:space="0" w:color="auto"/>
            </w:tcBorders>
          </w:tcPr>
          <w:p w14:paraId="2C0CA79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13 520</w:t>
            </w:r>
          </w:p>
        </w:tc>
        <w:tc>
          <w:tcPr>
            <w:tcW w:w="1940" w:type="dxa"/>
            <w:tcBorders>
              <w:top w:val="single" w:sz="6" w:space="0" w:color="auto"/>
              <w:left w:val="single" w:sz="6" w:space="0" w:color="auto"/>
              <w:bottom w:val="single" w:sz="6" w:space="0" w:color="auto"/>
              <w:right w:val="single" w:sz="6" w:space="0" w:color="auto"/>
            </w:tcBorders>
          </w:tcPr>
          <w:p w14:paraId="7C875C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6FE317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31.03.2024</w:t>
            </w:r>
          </w:p>
        </w:tc>
      </w:tr>
      <w:tr w:rsidR="00FD7CBB" w:rsidRPr="0012129F" w14:paraId="152DD241" w14:textId="77777777" w:rsidTr="00CD03C7">
        <w:trPr>
          <w:trHeight w:val="300"/>
        </w:trPr>
        <w:tc>
          <w:tcPr>
            <w:tcW w:w="4820" w:type="dxa"/>
            <w:tcBorders>
              <w:top w:val="single" w:sz="6" w:space="0" w:color="auto"/>
              <w:bottom w:val="single" w:sz="6" w:space="0" w:color="auto"/>
              <w:right w:val="single" w:sz="6" w:space="0" w:color="auto"/>
            </w:tcBorders>
          </w:tcPr>
          <w:p w14:paraId="58AEB00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proofErr w:type="spellStart"/>
            <w:r w:rsidRPr="0012129F">
              <w:rPr>
                <w:rFonts w:ascii="Times New Roman CYR" w:hAnsi="Times New Roman CYR" w:cs="Times New Roman CYR"/>
              </w:rPr>
              <w:t>поточнi</w:t>
            </w:r>
            <w:proofErr w:type="spellEnd"/>
            <w:r w:rsidRPr="0012129F">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40A32D5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31.12.2023</w:t>
            </w:r>
          </w:p>
        </w:tc>
        <w:tc>
          <w:tcPr>
            <w:tcW w:w="1480" w:type="dxa"/>
            <w:tcBorders>
              <w:top w:val="single" w:sz="6" w:space="0" w:color="auto"/>
              <w:left w:val="single" w:sz="6" w:space="0" w:color="auto"/>
              <w:bottom w:val="single" w:sz="6" w:space="0" w:color="auto"/>
              <w:right w:val="single" w:sz="6" w:space="0" w:color="auto"/>
            </w:tcBorders>
          </w:tcPr>
          <w:p w14:paraId="4F0F630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568</w:t>
            </w:r>
          </w:p>
        </w:tc>
        <w:tc>
          <w:tcPr>
            <w:tcW w:w="1940" w:type="dxa"/>
            <w:tcBorders>
              <w:top w:val="single" w:sz="6" w:space="0" w:color="auto"/>
              <w:left w:val="single" w:sz="6" w:space="0" w:color="auto"/>
              <w:bottom w:val="single" w:sz="6" w:space="0" w:color="auto"/>
              <w:right w:val="single" w:sz="6" w:space="0" w:color="auto"/>
            </w:tcBorders>
          </w:tcPr>
          <w:p w14:paraId="1C57107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320321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31.03.2024</w:t>
            </w:r>
          </w:p>
        </w:tc>
      </w:tr>
      <w:tr w:rsidR="00FD7CBB" w:rsidRPr="0012129F" w14:paraId="4804E12D" w14:textId="77777777" w:rsidTr="00CD03C7">
        <w:trPr>
          <w:trHeight w:val="300"/>
        </w:trPr>
        <w:tc>
          <w:tcPr>
            <w:tcW w:w="4820" w:type="dxa"/>
            <w:tcBorders>
              <w:top w:val="single" w:sz="6" w:space="0" w:color="auto"/>
              <w:bottom w:val="single" w:sz="6" w:space="0" w:color="auto"/>
              <w:right w:val="single" w:sz="6" w:space="0" w:color="auto"/>
            </w:tcBorders>
            <w:vAlign w:val="center"/>
          </w:tcPr>
          <w:p w14:paraId="19E7C8C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6C0F3B5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1F651EE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14 175</w:t>
            </w:r>
          </w:p>
        </w:tc>
        <w:tc>
          <w:tcPr>
            <w:tcW w:w="1940" w:type="dxa"/>
            <w:tcBorders>
              <w:top w:val="single" w:sz="6" w:space="0" w:color="auto"/>
              <w:left w:val="single" w:sz="6" w:space="0" w:color="auto"/>
              <w:bottom w:val="single" w:sz="6" w:space="0" w:color="auto"/>
              <w:right w:val="single" w:sz="6" w:space="0" w:color="auto"/>
            </w:tcBorders>
            <w:vAlign w:val="center"/>
          </w:tcPr>
          <w:p w14:paraId="0560302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624420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r>
    </w:tbl>
    <w:p w14:paraId="7E3F59C1" w14:textId="024831A8" w:rsidR="00CD03C7" w:rsidRDefault="00CD03C7">
      <w:pPr>
        <w:widowControl w:val="0"/>
        <w:autoSpaceDE w:val="0"/>
        <w:autoSpaceDN w:val="0"/>
        <w:adjustRightInd w:val="0"/>
        <w:spacing w:after="0" w:line="240" w:lineRule="auto"/>
        <w:rPr>
          <w:rFonts w:ascii="Times New Roman CYR" w:hAnsi="Times New Roman CYR" w:cs="Times New Roman CYR"/>
        </w:rPr>
      </w:pPr>
    </w:p>
    <w:p w14:paraId="5F633C38" w14:textId="26A59FDF" w:rsidR="00FD7CBB" w:rsidRDefault="00CD03C7">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rPr>
        <w:br w:type="page"/>
      </w:r>
      <w:r w:rsidR="00EE508F">
        <w:rPr>
          <w:rFonts w:ascii="Times New Roman CYR" w:hAnsi="Times New Roman CYR" w:cs="Times New Roman CYR"/>
          <w:b/>
          <w:bCs/>
          <w:sz w:val="24"/>
          <w:szCs w:val="24"/>
        </w:rPr>
        <w:lastRenderedPageBreak/>
        <w:t>Інформація про осіб, послугами яких користується особа</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FD7CBB" w:rsidRPr="0012129F" w14:paraId="6DE8E66F" w14:textId="77777777" w:rsidTr="00CD03C7">
        <w:trPr>
          <w:trHeight w:val="200"/>
        </w:trPr>
        <w:tc>
          <w:tcPr>
            <w:tcW w:w="6000" w:type="dxa"/>
            <w:tcBorders>
              <w:top w:val="single" w:sz="6" w:space="0" w:color="auto"/>
              <w:bottom w:val="single" w:sz="6" w:space="0" w:color="auto"/>
              <w:right w:val="single" w:sz="6" w:space="0" w:color="auto"/>
            </w:tcBorders>
          </w:tcPr>
          <w:p w14:paraId="7D0A1AF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Повне найменування або ім'я</w:t>
            </w:r>
          </w:p>
        </w:tc>
        <w:tc>
          <w:tcPr>
            <w:tcW w:w="4915" w:type="dxa"/>
            <w:tcBorders>
              <w:top w:val="single" w:sz="6" w:space="0" w:color="auto"/>
              <w:left w:val="single" w:sz="6" w:space="0" w:color="auto"/>
              <w:bottom w:val="single" w:sz="6" w:space="0" w:color="auto"/>
            </w:tcBorders>
          </w:tcPr>
          <w:p w14:paraId="07B961C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Публiчне</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акцiонерне</w:t>
            </w:r>
            <w:proofErr w:type="spellEnd"/>
            <w:r w:rsidRPr="0012129F">
              <w:rPr>
                <w:rFonts w:ascii="Times New Roman CYR" w:hAnsi="Times New Roman CYR" w:cs="Times New Roman CYR"/>
              </w:rPr>
              <w:t xml:space="preserve"> товариство "</w:t>
            </w:r>
            <w:proofErr w:type="spellStart"/>
            <w:r w:rsidRPr="0012129F">
              <w:rPr>
                <w:rFonts w:ascii="Times New Roman CYR" w:hAnsi="Times New Roman CYR" w:cs="Times New Roman CYR"/>
              </w:rPr>
              <w:t>Нацiональний</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депозитарiй</w:t>
            </w:r>
            <w:proofErr w:type="spellEnd"/>
            <w:r w:rsidRPr="0012129F">
              <w:rPr>
                <w:rFonts w:ascii="Times New Roman CYR" w:hAnsi="Times New Roman CYR" w:cs="Times New Roman CYR"/>
              </w:rPr>
              <w:t xml:space="preserve"> України"</w:t>
            </w:r>
          </w:p>
        </w:tc>
      </w:tr>
      <w:tr w:rsidR="00FD7CBB" w:rsidRPr="0012129F" w14:paraId="3A2CD1B5" w14:textId="77777777" w:rsidTr="00CD03C7">
        <w:trPr>
          <w:trHeight w:val="200"/>
        </w:trPr>
        <w:tc>
          <w:tcPr>
            <w:tcW w:w="6000" w:type="dxa"/>
            <w:tcBorders>
              <w:top w:val="single" w:sz="6" w:space="0" w:color="auto"/>
              <w:bottom w:val="single" w:sz="6" w:space="0" w:color="auto"/>
              <w:right w:val="single" w:sz="6" w:space="0" w:color="auto"/>
            </w:tcBorders>
          </w:tcPr>
          <w:p w14:paraId="1ADD13A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2E48CEA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19FE15BF" w14:textId="77777777" w:rsidTr="00CD03C7">
        <w:trPr>
          <w:trHeight w:val="200"/>
        </w:trPr>
        <w:tc>
          <w:tcPr>
            <w:tcW w:w="6000" w:type="dxa"/>
            <w:tcBorders>
              <w:top w:val="single" w:sz="6" w:space="0" w:color="auto"/>
              <w:bottom w:val="single" w:sz="6" w:space="0" w:color="auto"/>
              <w:right w:val="single" w:sz="6" w:space="0" w:color="auto"/>
            </w:tcBorders>
          </w:tcPr>
          <w:p w14:paraId="6475DBF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1883F94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1E70F303" w14:textId="77777777" w:rsidTr="00CD03C7">
        <w:trPr>
          <w:trHeight w:val="200"/>
        </w:trPr>
        <w:tc>
          <w:tcPr>
            <w:tcW w:w="6000" w:type="dxa"/>
            <w:tcBorders>
              <w:top w:val="single" w:sz="6" w:space="0" w:color="auto"/>
              <w:bottom w:val="single" w:sz="6" w:space="0" w:color="auto"/>
              <w:right w:val="single" w:sz="6" w:space="0" w:color="auto"/>
            </w:tcBorders>
          </w:tcPr>
          <w:p w14:paraId="4394FFC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4625426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Акціонерне товариство</w:t>
            </w:r>
          </w:p>
        </w:tc>
      </w:tr>
      <w:tr w:rsidR="00FD7CBB" w:rsidRPr="0012129F" w14:paraId="261192E1" w14:textId="77777777" w:rsidTr="00CD03C7">
        <w:trPr>
          <w:trHeight w:val="200"/>
        </w:trPr>
        <w:tc>
          <w:tcPr>
            <w:tcW w:w="6000" w:type="dxa"/>
            <w:tcBorders>
              <w:top w:val="single" w:sz="6" w:space="0" w:color="auto"/>
              <w:bottom w:val="single" w:sz="6" w:space="0" w:color="auto"/>
              <w:right w:val="single" w:sz="6" w:space="0" w:color="auto"/>
            </w:tcBorders>
          </w:tcPr>
          <w:p w14:paraId="6E27772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7B1314C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30370711</w:t>
            </w:r>
          </w:p>
        </w:tc>
      </w:tr>
      <w:tr w:rsidR="00FD7CBB" w:rsidRPr="0012129F" w14:paraId="3DE15E90" w14:textId="77777777" w:rsidTr="00CD03C7">
        <w:trPr>
          <w:trHeight w:val="200"/>
        </w:trPr>
        <w:tc>
          <w:tcPr>
            <w:tcW w:w="6000" w:type="dxa"/>
            <w:tcBorders>
              <w:top w:val="single" w:sz="6" w:space="0" w:color="auto"/>
              <w:bottom w:val="single" w:sz="6" w:space="0" w:color="auto"/>
              <w:right w:val="single" w:sz="6" w:space="0" w:color="auto"/>
            </w:tcBorders>
          </w:tcPr>
          <w:p w14:paraId="0B3C813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Місцезнаходження</w:t>
            </w:r>
          </w:p>
        </w:tc>
        <w:tc>
          <w:tcPr>
            <w:tcW w:w="4915" w:type="dxa"/>
            <w:tcBorders>
              <w:top w:val="single" w:sz="6" w:space="0" w:color="auto"/>
              <w:left w:val="single" w:sz="6" w:space="0" w:color="auto"/>
              <w:bottom w:val="single" w:sz="6" w:space="0" w:color="auto"/>
            </w:tcBorders>
          </w:tcPr>
          <w:p w14:paraId="2B357B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04107, Україна, м. Київ,  вул. </w:t>
            </w:r>
            <w:proofErr w:type="spellStart"/>
            <w:r w:rsidRPr="0012129F">
              <w:rPr>
                <w:rFonts w:ascii="Times New Roman CYR" w:hAnsi="Times New Roman CYR" w:cs="Times New Roman CYR"/>
              </w:rPr>
              <w:t>Якубенiвська</w:t>
            </w:r>
            <w:proofErr w:type="spellEnd"/>
            <w:r w:rsidRPr="0012129F">
              <w:rPr>
                <w:rFonts w:ascii="Times New Roman CYR" w:hAnsi="Times New Roman CYR" w:cs="Times New Roman CYR"/>
              </w:rPr>
              <w:t>, 7-г</w:t>
            </w:r>
          </w:p>
        </w:tc>
      </w:tr>
      <w:tr w:rsidR="00FD7CBB" w:rsidRPr="0012129F" w14:paraId="0CB4ADF5" w14:textId="77777777" w:rsidTr="00CD03C7">
        <w:trPr>
          <w:trHeight w:val="200"/>
        </w:trPr>
        <w:tc>
          <w:tcPr>
            <w:tcW w:w="6000" w:type="dxa"/>
            <w:tcBorders>
              <w:top w:val="single" w:sz="6" w:space="0" w:color="auto"/>
              <w:bottom w:val="single" w:sz="6" w:space="0" w:color="auto"/>
              <w:right w:val="single" w:sz="6" w:space="0" w:color="auto"/>
            </w:tcBorders>
          </w:tcPr>
          <w:p w14:paraId="09F59E1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2EBFBCA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252583AB" w14:textId="77777777" w:rsidTr="00CD03C7">
        <w:trPr>
          <w:trHeight w:val="200"/>
        </w:trPr>
        <w:tc>
          <w:tcPr>
            <w:tcW w:w="6000" w:type="dxa"/>
            <w:tcBorders>
              <w:top w:val="single" w:sz="6" w:space="0" w:color="auto"/>
              <w:bottom w:val="single" w:sz="6" w:space="0" w:color="auto"/>
              <w:right w:val="single" w:sz="6" w:space="0" w:color="auto"/>
            </w:tcBorders>
          </w:tcPr>
          <w:p w14:paraId="0A82435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425DD79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49503C10" w14:textId="77777777" w:rsidTr="00CD03C7">
        <w:trPr>
          <w:trHeight w:val="200"/>
        </w:trPr>
        <w:tc>
          <w:tcPr>
            <w:tcW w:w="6000" w:type="dxa"/>
            <w:tcBorders>
              <w:top w:val="single" w:sz="6" w:space="0" w:color="auto"/>
              <w:bottom w:val="single" w:sz="6" w:space="0" w:color="auto"/>
              <w:right w:val="single" w:sz="6" w:space="0" w:color="auto"/>
            </w:tcBorders>
          </w:tcPr>
          <w:p w14:paraId="2B39049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45723461"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1CF03130" w14:textId="77777777" w:rsidTr="00CD03C7">
        <w:trPr>
          <w:trHeight w:val="200"/>
        </w:trPr>
        <w:tc>
          <w:tcPr>
            <w:tcW w:w="6000" w:type="dxa"/>
            <w:tcBorders>
              <w:top w:val="single" w:sz="6" w:space="0" w:color="auto"/>
              <w:bottom w:val="single" w:sz="6" w:space="0" w:color="auto"/>
              <w:right w:val="single" w:sz="6" w:space="0" w:color="auto"/>
            </w:tcBorders>
          </w:tcPr>
          <w:p w14:paraId="261D0EF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Міжміський код та телефон</w:t>
            </w:r>
          </w:p>
        </w:tc>
        <w:tc>
          <w:tcPr>
            <w:tcW w:w="4915" w:type="dxa"/>
            <w:tcBorders>
              <w:top w:val="single" w:sz="6" w:space="0" w:color="auto"/>
              <w:left w:val="single" w:sz="6" w:space="0" w:color="auto"/>
              <w:bottom w:val="single" w:sz="6" w:space="0" w:color="auto"/>
            </w:tcBorders>
          </w:tcPr>
          <w:p w14:paraId="43D351A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(044) 363-04-00</w:t>
            </w:r>
          </w:p>
        </w:tc>
      </w:tr>
      <w:tr w:rsidR="00FD7CBB" w:rsidRPr="0012129F" w14:paraId="6A1C7AB9" w14:textId="77777777" w:rsidTr="00CD03C7">
        <w:trPr>
          <w:trHeight w:val="200"/>
        </w:trPr>
        <w:tc>
          <w:tcPr>
            <w:tcW w:w="6000" w:type="dxa"/>
            <w:tcBorders>
              <w:top w:val="single" w:sz="6" w:space="0" w:color="auto"/>
              <w:bottom w:val="single" w:sz="6" w:space="0" w:color="auto"/>
              <w:right w:val="single" w:sz="6" w:space="0" w:color="auto"/>
            </w:tcBorders>
          </w:tcPr>
          <w:p w14:paraId="459BB6C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01C0074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63.11 - Оброблення даних, </w:t>
            </w:r>
            <w:proofErr w:type="spellStart"/>
            <w:r w:rsidRPr="0012129F">
              <w:rPr>
                <w:rFonts w:ascii="Times New Roman CYR" w:hAnsi="Times New Roman CYR" w:cs="Times New Roman CYR"/>
              </w:rPr>
              <w:t>розмiщення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iнформацiї</w:t>
            </w:r>
            <w:proofErr w:type="spellEnd"/>
            <w:r w:rsidRPr="0012129F">
              <w:rPr>
                <w:rFonts w:ascii="Times New Roman CYR" w:hAnsi="Times New Roman CYR" w:cs="Times New Roman CYR"/>
              </w:rPr>
              <w:t xml:space="preserve"> на веб-вузлах i пов'язана з ними </w:t>
            </w:r>
            <w:proofErr w:type="spellStart"/>
            <w:r w:rsidRPr="0012129F">
              <w:rPr>
                <w:rFonts w:ascii="Times New Roman CYR" w:hAnsi="Times New Roman CYR" w:cs="Times New Roman CYR"/>
              </w:rPr>
              <w:t>дiяльнiсть</w:t>
            </w:r>
            <w:proofErr w:type="spellEnd"/>
          </w:p>
          <w:p w14:paraId="3EE3E27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62.09 - </w:t>
            </w:r>
            <w:proofErr w:type="spellStart"/>
            <w:r w:rsidRPr="0012129F">
              <w:rPr>
                <w:rFonts w:ascii="Times New Roman CYR" w:hAnsi="Times New Roman CYR" w:cs="Times New Roman CYR"/>
              </w:rPr>
              <w:t>Iнша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дiяльнiсть</w:t>
            </w:r>
            <w:proofErr w:type="spellEnd"/>
            <w:r w:rsidRPr="0012129F">
              <w:rPr>
                <w:rFonts w:ascii="Times New Roman CYR" w:hAnsi="Times New Roman CYR" w:cs="Times New Roman CYR"/>
              </w:rPr>
              <w:t xml:space="preserve"> у </w:t>
            </w:r>
            <w:proofErr w:type="spellStart"/>
            <w:r w:rsidRPr="0012129F">
              <w:rPr>
                <w:rFonts w:ascii="Times New Roman CYR" w:hAnsi="Times New Roman CYR" w:cs="Times New Roman CYR"/>
              </w:rPr>
              <w:t>сферi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iнформацiйних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технологiй</w:t>
            </w:r>
            <w:proofErr w:type="spellEnd"/>
            <w:r w:rsidRPr="0012129F">
              <w:rPr>
                <w:rFonts w:ascii="Times New Roman CYR" w:hAnsi="Times New Roman CYR" w:cs="Times New Roman CYR"/>
              </w:rPr>
              <w:t xml:space="preserve"> i комп'ютерних систем</w:t>
            </w:r>
          </w:p>
          <w:p w14:paraId="4774E2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62.02 - Консультування з питань </w:t>
            </w:r>
            <w:proofErr w:type="spellStart"/>
            <w:r w:rsidRPr="0012129F">
              <w:rPr>
                <w:rFonts w:ascii="Times New Roman CYR" w:hAnsi="Times New Roman CYR" w:cs="Times New Roman CYR"/>
              </w:rPr>
              <w:t>iнформатизацiї</w:t>
            </w:r>
            <w:proofErr w:type="spellEnd"/>
          </w:p>
        </w:tc>
      </w:tr>
      <w:tr w:rsidR="00FD7CBB" w:rsidRPr="0012129F" w14:paraId="0E1C11DB" w14:textId="77777777" w:rsidTr="00CD03C7">
        <w:trPr>
          <w:trHeight w:val="200"/>
        </w:trPr>
        <w:tc>
          <w:tcPr>
            <w:tcW w:w="6000" w:type="dxa"/>
            <w:tcBorders>
              <w:top w:val="single" w:sz="6" w:space="0" w:color="auto"/>
              <w:bottom w:val="single" w:sz="6" w:space="0" w:color="auto"/>
              <w:right w:val="single" w:sz="6" w:space="0" w:color="auto"/>
            </w:tcBorders>
          </w:tcPr>
          <w:p w14:paraId="619CF7D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5DDD4E9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Надає </w:t>
            </w:r>
            <w:proofErr w:type="spellStart"/>
            <w:r w:rsidRPr="0012129F">
              <w:rPr>
                <w:rFonts w:ascii="Times New Roman CYR" w:hAnsi="Times New Roman CYR" w:cs="Times New Roman CYR"/>
              </w:rPr>
              <w:t>депозитарнi</w:t>
            </w:r>
            <w:proofErr w:type="spellEnd"/>
            <w:r w:rsidRPr="0012129F">
              <w:rPr>
                <w:rFonts w:ascii="Times New Roman CYR" w:hAnsi="Times New Roman CYR" w:cs="Times New Roman CYR"/>
              </w:rPr>
              <w:t xml:space="preserve"> послуги з обслуговування випуску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r w:rsidRPr="0012129F">
              <w:rPr>
                <w:rFonts w:ascii="Times New Roman CYR" w:hAnsi="Times New Roman CYR" w:cs="Times New Roman CYR"/>
              </w:rPr>
              <w:t xml:space="preserve"> Товариства. </w:t>
            </w:r>
            <w:proofErr w:type="spellStart"/>
            <w:r w:rsidRPr="0012129F">
              <w:rPr>
                <w:rFonts w:ascii="Times New Roman CYR" w:hAnsi="Times New Roman CYR" w:cs="Times New Roman CYR"/>
              </w:rPr>
              <w:t>Дiє</w:t>
            </w:r>
            <w:proofErr w:type="spellEnd"/>
            <w:r w:rsidRPr="0012129F">
              <w:rPr>
                <w:rFonts w:ascii="Times New Roman CYR" w:hAnsi="Times New Roman CYR" w:cs="Times New Roman CYR"/>
              </w:rPr>
              <w:t xml:space="preserve"> без </w:t>
            </w:r>
            <w:proofErr w:type="spellStart"/>
            <w:r w:rsidRPr="0012129F">
              <w:rPr>
                <w:rFonts w:ascii="Times New Roman CYR" w:hAnsi="Times New Roman CYR" w:cs="Times New Roman CYR"/>
              </w:rPr>
              <w:t>лiцензiї</w:t>
            </w:r>
            <w:proofErr w:type="spellEnd"/>
            <w:r w:rsidRPr="0012129F">
              <w:rPr>
                <w:rFonts w:ascii="Times New Roman CYR" w:hAnsi="Times New Roman CYR" w:cs="Times New Roman CYR"/>
              </w:rPr>
              <w:t xml:space="preserve"> на </w:t>
            </w:r>
            <w:proofErr w:type="spellStart"/>
            <w:r w:rsidRPr="0012129F">
              <w:rPr>
                <w:rFonts w:ascii="Times New Roman CYR" w:hAnsi="Times New Roman CYR" w:cs="Times New Roman CYR"/>
              </w:rPr>
              <w:t>пiдставi</w:t>
            </w:r>
            <w:proofErr w:type="spellEnd"/>
            <w:r w:rsidRPr="0012129F">
              <w:rPr>
                <w:rFonts w:ascii="Times New Roman CYR" w:hAnsi="Times New Roman CYR" w:cs="Times New Roman CYR"/>
              </w:rPr>
              <w:t xml:space="preserve"> Правил Центрального </w:t>
            </w:r>
            <w:proofErr w:type="spellStart"/>
            <w:r w:rsidRPr="0012129F">
              <w:rPr>
                <w:rFonts w:ascii="Times New Roman CYR" w:hAnsi="Times New Roman CYR" w:cs="Times New Roman CYR"/>
              </w:rPr>
              <w:t>депозитарiю</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p>
        </w:tc>
      </w:tr>
    </w:tbl>
    <w:p w14:paraId="65E5B7BA"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FD7CBB" w:rsidRPr="0012129F" w14:paraId="6AD38D2F" w14:textId="77777777" w:rsidTr="00CD03C7">
        <w:trPr>
          <w:trHeight w:val="200"/>
        </w:trPr>
        <w:tc>
          <w:tcPr>
            <w:tcW w:w="6000" w:type="dxa"/>
            <w:tcBorders>
              <w:top w:val="single" w:sz="6" w:space="0" w:color="auto"/>
              <w:bottom w:val="single" w:sz="6" w:space="0" w:color="auto"/>
              <w:right w:val="single" w:sz="6" w:space="0" w:color="auto"/>
            </w:tcBorders>
          </w:tcPr>
          <w:p w14:paraId="38C64B1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Повне найменування або ім'я</w:t>
            </w:r>
          </w:p>
        </w:tc>
        <w:tc>
          <w:tcPr>
            <w:tcW w:w="4915" w:type="dxa"/>
            <w:tcBorders>
              <w:top w:val="single" w:sz="6" w:space="0" w:color="auto"/>
              <w:left w:val="single" w:sz="6" w:space="0" w:color="auto"/>
              <w:bottom w:val="single" w:sz="6" w:space="0" w:color="auto"/>
            </w:tcBorders>
          </w:tcPr>
          <w:p w14:paraId="2A3C6A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Державна установа "Агентство з розвитку </w:t>
            </w:r>
            <w:proofErr w:type="spellStart"/>
            <w:r w:rsidRPr="0012129F">
              <w:rPr>
                <w:rFonts w:ascii="Times New Roman CYR" w:hAnsi="Times New Roman CYR" w:cs="Times New Roman CYR"/>
              </w:rPr>
              <w:t>iнфраструктури</w:t>
            </w:r>
            <w:proofErr w:type="spellEnd"/>
            <w:r w:rsidRPr="0012129F">
              <w:rPr>
                <w:rFonts w:ascii="Times New Roman CYR" w:hAnsi="Times New Roman CYR" w:cs="Times New Roman CYR"/>
              </w:rPr>
              <w:t xml:space="preserve"> фондового ринку України"</w:t>
            </w:r>
          </w:p>
        </w:tc>
      </w:tr>
      <w:tr w:rsidR="00FD7CBB" w:rsidRPr="0012129F" w14:paraId="74C1A6BB" w14:textId="77777777" w:rsidTr="00CD03C7">
        <w:trPr>
          <w:trHeight w:val="200"/>
        </w:trPr>
        <w:tc>
          <w:tcPr>
            <w:tcW w:w="6000" w:type="dxa"/>
            <w:tcBorders>
              <w:top w:val="single" w:sz="6" w:space="0" w:color="auto"/>
              <w:bottom w:val="single" w:sz="6" w:space="0" w:color="auto"/>
              <w:right w:val="single" w:sz="6" w:space="0" w:color="auto"/>
            </w:tcBorders>
          </w:tcPr>
          <w:p w14:paraId="50DC371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2B3A404D"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2B030671" w14:textId="77777777" w:rsidTr="00CD03C7">
        <w:trPr>
          <w:trHeight w:val="200"/>
        </w:trPr>
        <w:tc>
          <w:tcPr>
            <w:tcW w:w="6000" w:type="dxa"/>
            <w:tcBorders>
              <w:top w:val="single" w:sz="6" w:space="0" w:color="auto"/>
              <w:bottom w:val="single" w:sz="6" w:space="0" w:color="auto"/>
              <w:right w:val="single" w:sz="6" w:space="0" w:color="auto"/>
            </w:tcBorders>
          </w:tcPr>
          <w:p w14:paraId="44264F3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0CB8DD00"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09AF24F4" w14:textId="77777777" w:rsidTr="00CD03C7">
        <w:trPr>
          <w:trHeight w:val="200"/>
        </w:trPr>
        <w:tc>
          <w:tcPr>
            <w:tcW w:w="6000" w:type="dxa"/>
            <w:tcBorders>
              <w:top w:val="single" w:sz="6" w:space="0" w:color="auto"/>
              <w:bottom w:val="single" w:sz="6" w:space="0" w:color="auto"/>
              <w:right w:val="single" w:sz="6" w:space="0" w:color="auto"/>
            </w:tcBorders>
          </w:tcPr>
          <w:p w14:paraId="2E1AF4C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5B2DDE1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Державна організація (установа, заклад)</w:t>
            </w:r>
          </w:p>
        </w:tc>
      </w:tr>
      <w:tr w:rsidR="00FD7CBB" w:rsidRPr="0012129F" w14:paraId="216AA4B4" w14:textId="77777777" w:rsidTr="00CD03C7">
        <w:trPr>
          <w:trHeight w:val="200"/>
        </w:trPr>
        <w:tc>
          <w:tcPr>
            <w:tcW w:w="6000" w:type="dxa"/>
            <w:tcBorders>
              <w:top w:val="single" w:sz="6" w:space="0" w:color="auto"/>
              <w:bottom w:val="single" w:sz="6" w:space="0" w:color="auto"/>
              <w:right w:val="single" w:sz="6" w:space="0" w:color="auto"/>
            </w:tcBorders>
          </w:tcPr>
          <w:p w14:paraId="1F29686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12960C8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21676262</w:t>
            </w:r>
          </w:p>
        </w:tc>
      </w:tr>
      <w:tr w:rsidR="00FD7CBB" w:rsidRPr="0012129F" w14:paraId="746B4779" w14:textId="77777777" w:rsidTr="00CD03C7">
        <w:trPr>
          <w:trHeight w:val="200"/>
        </w:trPr>
        <w:tc>
          <w:tcPr>
            <w:tcW w:w="6000" w:type="dxa"/>
            <w:tcBorders>
              <w:top w:val="single" w:sz="6" w:space="0" w:color="auto"/>
              <w:bottom w:val="single" w:sz="6" w:space="0" w:color="auto"/>
              <w:right w:val="single" w:sz="6" w:space="0" w:color="auto"/>
            </w:tcBorders>
          </w:tcPr>
          <w:p w14:paraId="133D603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Місцезнаходження</w:t>
            </w:r>
          </w:p>
        </w:tc>
        <w:tc>
          <w:tcPr>
            <w:tcW w:w="4915" w:type="dxa"/>
            <w:tcBorders>
              <w:top w:val="single" w:sz="6" w:space="0" w:color="auto"/>
              <w:left w:val="single" w:sz="6" w:space="0" w:color="auto"/>
              <w:bottom w:val="single" w:sz="6" w:space="0" w:color="auto"/>
            </w:tcBorders>
          </w:tcPr>
          <w:p w14:paraId="349FE04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03150, Україна, м. Київ, вул. Антоновича, 51, </w:t>
            </w:r>
            <w:proofErr w:type="spellStart"/>
            <w:r w:rsidRPr="0012129F">
              <w:rPr>
                <w:rFonts w:ascii="Times New Roman CYR" w:hAnsi="Times New Roman CYR" w:cs="Times New Roman CYR"/>
              </w:rPr>
              <w:t>офiс</w:t>
            </w:r>
            <w:proofErr w:type="spellEnd"/>
            <w:r w:rsidRPr="0012129F">
              <w:rPr>
                <w:rFonts w:ascii="Times New Roman CYR" w:hAnsi="Times New Roman CYR" w:cs="Times New Roman CYR"/>
              </w:rPr>
              <w:t xml:space="preserve"> 1206</w:t>
            </w:r>
          </w:p>
        </w:tc>
      </w:tr>
      <w:tr w:rsidR="00FD7CBB" w:rsidRPr="0012129F" w14:paraId="54970929" w14:textId="77777777" w:rsidTr="00CD03C7">
        <w:trPr>
          <w:trHeight w:val="200"/>
        </w:trPr>
        <w:tc>
          <w:tcPr>
            <w:tcW w:w="6000" w:type="dxa"/>
            <w:tcBorders>
              <w:top w:val="single" w:sz="6" w:space="0" w:color="auto"/>
              <w:bottom w:val="single" w:sz="6" w:space="0" w:color="auto"/>
              <w:right w:val="single" w:sz="6" w:space="0" w:color="auto"/>
            </w:tcBorders>
          </w:tcPr>
          <w:p w14:paraId="52A1E4B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27CF3E5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7A6AC645" w14:textId="77777777" w:rsidTr="00CD03C7">
        <w:trPr>
          <w:trHeight w:val="200"/>
        </w:trPr>
        <w:tc>
          <w:tcPr>
            <w:tcW w:w="6000" w:type="dxa"/>
            <w:tcBorders>
              <w:top w:val="single" w:sz="6" w:space="0" w:color="auto"/>
              <w:bottom w:val="single" w:sz="6" w:space="0" w:color="auto"/>
              <w:right w:val="single" w:sz="6" w:space="0" w:color="auto"/>
            </w:tcBorders>
          </w:tcPr>
          <w:p w14:paraId="4147524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682BFBE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45602DB8" w14:textId="77777777" w:rsidTr="00CD03C7">
        <w:trPr>
          <w:trHeight w:val="200"/>
        </w:trPr>
        <w:tc>
          <w:tcPr>
            <w:tcW w:w="6000" w:type="dxa"/>
            <w:tcBorders>
              <w:top w:val="single" w:sz="6" w:space="0" w:color="auto"/>
              <w:bottom w:val="single" w:sz="6" w:space="0" w:color="auto"/>
              <w:right w:val="single" w:sz="6" w:space="0" w:color="auto"/>
            </w:tcBorders>
          </w:tcPr>
          <w:p w14:paraId="6D45359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132674E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74532160" w14:textId="77777777" w:rsidTr="00CD03C7">
        <w:trPr>
          <w:trHeight w:val="200"/>
        </w:trPr>
        <w:tc>
          <w:tcPr>
            <w:tcW w:w="6000" w:type="dxa"/>
            <w:tcBorders>
              <w:top w:val="single" w:sz="6" w:space="0" w:color="auto"/>
              <w:bottom w:val="single" w:sz="6" w:space="0" w:color="auto"/>
              <w:right w:val="single" w:sz="6" w:space="0" w:color="auto"/>
            </w:tcBorders>
          </w:tcPr>
          <w:p w14:paraId="15C6B73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Міжміський код та телефон</w:t>
            </w:r>
          </w:p>
        </w:tc>
        <w:tc>
          <w:tcPr>
            <w:tcW w:w="4915" w:type="dxa"/>
            <w:tcBorders>
              <w:top w:val="single" w:sz="6" w:space="0" w:color="auto"/>
              <w:left w:val="single" w:sz="6" w:space="0" w:color="auto"/>
              <w:bottom w:val="single" w:sz="6" w:space="0" w:color="auto"/>
            </w:tcBorders>
          </w:tcPr>
          <w:p w14:paraId="036FD53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(044) 287-56-70</w:t>
            </w:r>
          </w:p>
        </w:tc>
      </w:tr>
      <w:tr w:rsidR="00FD7CBB" w:rsidRPr="0012129F" w14:paraId="453A57CE" w14:textId="77777777" w:rsidTr="00CD03C7">
        <w:trPr>
          <w:trHeight w:val="200"/>
        </w:trPr>
        <w:tc>
          <w:tcPr>
            <w:tcW w:w="6000" w:type="dxa"/>
            <w:tcBorders>
              <w:top w:val="single" w:sz="6" w:space="0" w:color="auto"/>
              <w:bottom w:val="single" w:sz="6" w:space="0" w:color="auto"/>
              <w:right w:val="single" w:sz="6" w:space="0" w:color="auto"/>
            </w:tcBorders>
          </w:tcPr>
          <w:p w14:paraId="343458E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5742BD6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63.11 - Оброблення даних, </w:t>
            </w:r>
            <w:proofErr w:type="spellStart"/>
            <w:r w:rsidRPr="0012129F">
              <w:rPr>
                <w:rFonts w:ascii="Times New Roman CYR" w:hAnsi="Times New Roman CYR" w:cs="Times New Roman CYR"/>
              </w:rPr>
              <w:t>розмiщення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iнформацiї</w:t>
            </w:r>
            <w:proofErr w:type="spellEnd"/>
            <w:r w:rsidRPr="0012129F">
              <w:rPr>
                <w:rFonts w:ascii="Times New Roman CYR" w:hAnsi="Times New Roman CYR" w:cs="Times New Roman CYR"/>
              </w:rPr>
              <w:t xml:space="preserve"> на веб-вузлах i пов'язана з ними </w:t>
            </w:r>
            <w:proofErr w:type="spellStart"/>
            <w:r w:rsidRPr="0012129F">
              <w:rPr>
                <w:rFonts w:ascii="Times New Roman CYR" w:hAnsi="Times New Roman CYR" w:cs="Times New Roman CYR"/>
              </w:rPr>
              <w:t>дiяльнiсть</w:t>
            </w:r>
            <w:proofErr w:type="spellEnd"/>
          </w:p>
          <w:p w14:paraId="3669EAF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84.13 - Регулювання та сприяння ефективному веденню </w:t>
            </w:r>
            <w:proofErr w:type="spellStart"/>
            <w:r w:rsidRPr="0012129F">
              <w:rPr>
                <w:rFonts w:ascii="Times New Roman CYR" w:hAnsi="Times New Roman CYR" w:cs="Times New Roman CYR"/>
              </w:rPr>
              <w:t>економiчної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дiяльностi</w:t>
            </w:r>
            <w:proofErr w:type="spellEnd"/>
          </w:p>
          <w:p w14:paraId="1867126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62.02 - Консультування з питань </w:t>
            </w:r>
            <w:proofErr w:type="spellStart"/>
            <w:r w:rsidRPr="0012129F">
              <w:rPr>
                <w:rFonts w:ascii="Times New Roman CYR" w:hAnsi="Times New Roman CYR" w:cs="Times New Roman CYR"/>
              </w:rPr>
              <w:t>iнформатизацiї</w:t>
            </w:r>
            <w:proofErr w:type="spellEnd"/>
          </w:p>
        </w:tc>
      </w:tr>
      <w:tr w:rsidR="00FD7CBB" w:rsidRPr="0012129F" w14:paraId="5F162295" w14:textId="77777777" w:rsidTr="00CD03C7">
        <w:trPr>
          <w:trHeight w:val="200"/>
        </w:trPr>
        <w:tc>
          <w:tcPr>
            <w:tcW w:w="6000" w:type="dxa"/>
            <w:tcBorders>
              <w:top w:val="single" w:sz="6" w:space="0" w:color="auto"/>
              <w:bottom w:val="single" w:sz="6" w:space="0" w:color="auto"/>
              <w:right w:val="single" w:sz="6" w:space="0" w:color="auto"/>
            </w:tcBorders>
          </w:tcPr>
          <w:p w14:paraId="6A4757D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4E02DE4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Дiє</w:t>
            </w:r>
            <w:proofErr w:type="spellEnd"/>
            <w:r w:rsidRPr="0012129F">
              <w:rPr>
                <w:rFonts w:ascii="Times New Roman CYR" w:hAnsi="Times New Roman CYR" w:cs="Times New Roman CYR"/>
              </w:rPr>
              <w:t xml:space="preserve"> без </w:t>
            </w:r>
            <w:proofErr w:type="spellStart"/>
            <w:r w:rsidRPr="0012129F">
              <w:rPr>
                <w:rFonts w:ascii="Times New Roman CYR" w:hAnsi="Times New Roman CYR" w:cs="Times New Roman CYR"/>
              </w:rPr>
              <w:t>лiцензiї</w:t>
            </w:r>
            <w:proofErr w:type="spellEnd"/>
            <w:r w:rsidRPr="0012129F">
              <w:rPr>
                <w:rFonts w:ascii="Times New Roman CYR" w:hAnsi="Times New Roman CYR" w:cs="Times New Roman CYR"/>
              </w:rPr>
              <w:t xml:space="preserve">. Надання послуг з оприлюднення та подання до НКЦПФР регульованої </w:t>
            </w:r>
            <w:proofErr w:type="spellStart"/>
            <w:r w:rsidRPr="0012129F">
              <w:rPr>
                <w:rFonts w:ascii="Times New Roman CYR" w:hAnsi="Times New Roman CYR" w:cs="Times New Roman CYR"/>
              </w:rPr>
              <w:t>iнформацiї</w:t>
            </w:r>
            <w:proofErr w:type="spellEnd"/>
          </w:p>
        </w:tc>
      </w:tr>
    </w:tbl>
    <w:p w14:paraId="6F399155"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FD7CBB" w:rsidRPr="0012129F" w14:paraId="4234ACA9" w14:textId="77777777" w:rsidTr="00CD03C7">
        <w:trPr>
          <w:trHeight w:val="200"/>
        </w:trPr>
        <w:tc>
          <w:tcPr>
            <w:tcW w:w="6000" w:type="dxa"/>
            <w:tcBorders>
              <w:top w:val="single" w:sz="6" w:space="0" w:color="auto"/>
              <w:bottom w:val="single" w:sz="6" w:space="0" w:color="auto"/>
              <w:right w:val="single" w:sz="6" w:space="0" w:color="auto"/>
            </w:tcBorders>
          </w:tcPr>
          <w:p w14:paraId="0E89569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Повне найменування або ім'я</w:t>
            </w:r>
          </w:p>
        </w:tc>
        <w:tc>
          <w:tcPr>
            <w:tcW w:w="4915" w:type="dxa"/>
            <w:tcBorders>
              <w:top w:val="single" w:sz="6" w:space="0" w:color="auto"/>
              <w:left w:val="single" w:sz="6" w:space="0" w:color="auto"/>
              <w:bottom w:val="single" w:sz="6" w:space="0" w:color="auto"/>
            </w:tcBorders>
          </w:tcPr>
          <w:p w14:paraId="45CC1B0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Товариство з обмеженою </w:t>
            </w:r>
            <w:proofErr w:type="spellStart"/>
            <w:r w:rsidRPr="0012129F">
              <w:rPr>
                <w:rFonts w:ascii="Times New Roman CYR" w:hAnsi="Times New Roman CYR" w:cs="Times New Roman CYR"/>
              </w:rPr>
              <w:t>вiдповiдальнiстю</w:t>
            </w:r>
            <w:proofErr w:type="spellEnd"/>
            <w:r w:rsidRPr="0012129F">
              <w:rPr>
                <w:rFonts w:ascii="Times New Roman CYR" w:hAnsi="Times New Roman CYR" w:cs="Times New Roman CYR"/>
              </w:rPr>
              <w:t xml:space="preserve"> "Аудиторська </w:t>
            </w:r>
            <w:proofErr w:type="spellStart"/>
            <w:r w:rsidRPr="0012129F">
              <w:rPr>
                <w:rFonts w:ascii="Times New Roman CYR" w:hAnsi="Times New Roman CYR" w:cs="Times New Roman CYR"/>
              </w:rPr>
              <w:t>фiрма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Капiтал</w:t>
            </w:r>
            <w:proofErr w:type="spellEnd"/>
            <w:r w:rsidRPr="0012129F">
              <w:rPr>
                <w:rFonts w:ascii="Times New Roman CYR" w:hAnsi="Times New Roman CYR" w:cs="Times New Roman CYR"/>
              </w:rPr>
              <w:t xml:space="preserve"> Плюс"</w:t>
            </w:r>
          </w:p>
        </w:tc>
      </w:tr>
      <w:tr w:rsidR="00FD7CBB" w:rsidRPr="0012129F" w14:paraId="2A857A24" w14:textId="77777777" w:rsidTr="00CD03C7">
        <w:trPr>
          <w:trHeight w:val="200"/>
        </w:trPr>
        <w:tc>
          <w:tcPr>
            <w:tcW w:w="6000" w:type="dxa"/>
            <w:tcBorders>
              <w:top w:val="single" w:sz="6" w:space="0" w:color="auto"/>
              <w:bottom w:val="single" w:sz="6" w:space="0" w:color="auto"/>
              <w:right w:val="single" w:sz="6" w:space="0" w:color="auto"/>
            </w:tcBorders>
          </w:tcPr>
          <w:p w14:paraId="79D0AB2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5543F11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7CFB7D1E" w14:textId="77777777" w:rsidTr="00CD03C7">
        <w:trPr>
          <w:trHeight w:val="200"/>
        </w:trPr>
        <w:tc>
          <w:tcPr>
            <w:tcW w:w="6000" w:type="dxa"/>
            <w:tcBorders>
              <w:top w:val="single" w:sz="6" w:space="0" w:color="auto"/>
              <w:bottom w:val="single" w:sz="6" w:space="0" w:color="auto"/>
              <w:right w:val="single" w:sz="6" w:space="0" w:color="auto"/>
            </w:tcBorders>
          </w:tcPr>
          <w:p w14:paraId="5DAB8F0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199B7C4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2C5E09C6" w14:textId="77777777" w:rsidTr="00CD03C7">
        <w:trPr>
          <w:trHeight w:val="200"/>
        </w:trPr>
        <w:tc>
          <w:tcPr>
            <w:tcW w:w="6000" w:type="dxa"/>
            <w:tcBorders>
              <w:top w:val="single" w:sz="6" w:space="0" w:color="auto"/>
              <w:bottom w:val="single" w:sz="6" w:space="0" w:color="auto"/>
              <w:right w:val="single" w:sz="6" w:space="0" w:color="auto"/>
            </w:tcBorders>
          </w:tcPr>
          <w:p w14:paraId="56FBD31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15DF236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Товариство з обмеженою відповідальністю</w:t>
            </w:r>
          </w:p>
        </w:tc>
      </w:tr>
      <w:tr w:rsidR="00FD7CBB" w:rsidRPr="0012129F" w14:paraId="157896A5" w14:textId="77777777" w:rsidTr="00CD03C7">
        <w:trPr>
          <w:trHeight w:val="200"/>
        </w:trPr>
        <w:tc>
          <w:tcPr>
            <w:tcW w:w="6000" w:type="dxa"/>
            <w:tcBorders>
              <w:top w:val="single" w:sz="6" w:space="0" w:color="auto"/>
              <w:bottom w:val="single" w:sz="6" w:space="0" w:color="auto"/>
              <w:right w:val="single" w:sz="6" w:space="0" w:color="auto"/>
            </w:tcBorders>
          </w:tcPr>
          <w:p w14:paraId="2EA9C53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420002C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30371406</w:t>
            </w:r>
          </w:p>
        </w:tc>
      </w:tr>
      <w:tr w:rsidR="00FD7CBB" w:rsidRPr="0012129F" w14:paraId="2ACC024F" w14:textId="77777777" w:rsidTr="00CD03C7">
        <w:trPr>
          <w:trHeight w:val="200"/>
        </w:trPr>
        <w:tc>
          <w:tcPr>
            <w:tcW w:w="6000" w:type="dxa"/>
            <w:tcBorders>
              <w:top w:val="single" w:sz="6" w:space="0" w:color="auto"/>
              <w:bottom w:val="single" w:sz="6" w:space="0" w:color="auto"/>
              <w:right w:val="single" w:sz="6" w:space="0" w:color="auto"/>
            </w:tcBorders>
          </w:tcPr>
          <w:p w14:paraId="4E37EA7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lastRenderedPageBreak/>
              <w:t>Місцезнаходження</w:t>
            </w:r>
          </w:p>
        </w:tc>
        <w:tc>
          <w:tcPr>
            <w:tcW w:w="4915" w:type="dxa"/>
            <w:tcBorders>
              <w:top w:val="single" w:sz="6" w:space="0" w:color="auto"/>
              <w:left w:val="single" w:sz="6" w:space="0" w:color="auto"/>
              <w:bottom w:val="single" w:sz="6" w:space="0" w:color="auto"/>
            </w:tcBorders>
          </w:tcPr>
          <w:p w14:paraId="5229DB3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04080, Україна, м. Київ, </w:t>
            </w:r>
            <w:proofErr w:type="spellStart"/>
            <w:r w:rsidRPr="0012129F">
              <w:rPr>
                <w:rFonts w:ascii="Times New Roman CYR" w:hAnsi="Times New Roman CYR" w:cs="Times New Roman CYR"/>
              </w:rPr>
              <w:t>Кирилiвська</w:t>
            </w:r>
            <w:proofErr w:type="spellEnd"/>
            <w:r w:rsidRPr="0012129F">
              <w:rPr>
                <w:rFonts w:ascii="Times New Roman CYR" w:hAnsi="Times New Roman CYR" w:cs="Times New Roman CYR"/>
              </w:rPr>
              <w:t xml:space="preserve"> (Фрунзе), буд. 14-18, кв.49</w:t>
            </w:r>
          </w:p>
        </w:tc>
      </w:tr>
      <w:tr w:rsidR="00FD7CBB" w:rsidRPr="0012129F" w14:paraId="588C156E" w14:textId="77777777" w:rsidTr="00CD03C7">
        <w:trPr>
          <w:trHeight w:val="200"/>
        </w:trPr>
        <w:tc>
          <w:tcPr>
            <w:tcW w:w="6000" w:type="dxa"/>
            <w:tcBorders>
              <w:top w:val="single" w:sz="6" w:space="0" w:color="auto"/>
              <w:bottom w:val="single" w:sz="6" w:space="0" w:color="auto"/>
              <w:right w:val="single" w:sz="6" w:space="0" w:color="auto"/>
            </w:tcBorders>
          </w:tcPr>
          <w:p w14:paraId="6F815A0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50689E4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64EC0FC0" w14:textId="77777777" w:rsidTr="00CD03C7">
        <w:trPr>
          <w:trHeight w:val="200"/>
        </w:trPr>
        <w:tc>
          <w:tcPr>
            <w:tcW w:w="6000" w:type="dxa"/>
            <w:tcBorders>
              <w:top w:val="single" w:sz="6" w:space="0" w:color="auto"/>
              <w:bottom w:val="single" w:sz="6" w:space="0" w:color="auto"/>
              <w:right w:val="single" w:sz="6" w:space="0" w:color="auto"/>
            </w:tcBorders>
          </w:tcPr>
          <w:p w14:paraId="111EF36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6B6D8D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06A13A01" w14:textId="77777777" w:rsidTr="00CD03C7">
        <w:trPr>
          <w:trHeight w:val="200"/>
        </w:trPr>
        <w:tc>
          <w:tcPr>
            <w:tcW w:w="6000" w:type="dxa"/>
            <w:tcBorders>
              <w:top w:val="single" w:sz="6" w:space="0" w:color="auto"/>
              <w:bottom w:val="single" w:sz="6" w:space="0" w:color="auto"/>
              <w:right w:val="single" w:sz="6" w:space="0" w:color="auto"/>
            </w:tcBorders>
          </w:tcPr>
          <w:p w14:paraId="4F251C7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5DC26B7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2AB18E86" w14:textId="77777777" w:rsidTr="00CD03C7">
        <w:trPr>
          <w:trHeight w:val="200"/>
        </w:trPr>
        <w:tc>
          <w:tcPr>
            <w:tcW w:w="6000" w:type="dxa"/>
            <w:tcBorders>
              <w:top w:val="single" w:sz="6" w:space="0" w:color="auto"/>
              <w:bottom w:val="single" w:sz="6" w:space="0" w:color="auto"/>
              <w:right w:val="single" w:sz="6" w:space="0" w:color="auto"/>
            </w:tcBorders>
          </w:tcPr>
          <w:p w14:paraId="723AEB5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Міжміський код та телефон</w:t>
            </w:r>
          </w:p>
        </w:tc>
        <w:tc>
          <w:tcPr>
            <w:tcW w:w="4915" w:type="dxa"/>
            <w:tcBorders>
              <w:top w:val="single" w:sz="6" w:space="0" w:color="auto"/>
              <w:left w:val="single" w:sz="6" w:space="0" w:color="auto"/>
              <w:bottom w:val="single" w:sz="6" w:space="0" w:color="auto"/>
            </w:tcBorders>
          </w:tcPr>
          <w:p w14:paraId="596249A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(044) 502-67-18</w:t>
            </w:r>
          </w:p>
        </w:tc>
      </w:tr>
      <w:tr w:rsidR="00FD7CBB" w:rsidRPr="0012129F" w14:paraId="4EBCAAFB" w14:textId="77777777" w:rsidTr="00CD03C7">
        <w:trPr>
          <w:trHeight w:val="200"/>
        </w:trPr>
        <w:tc>
          <w:tcPr>
            <w:tcW w:w="6000" w:type="dxa"/>
            <w:tcBorders>
              <w:top w:val="single" w:sz="6" w:space="0" w:color="auto"/>
              <w:bottom w:val="single" w:sz="6" w:space="0" w:color="auto"/>
              <w:right w:val="single" w:sz="6" w:space="0" w:color="auto"/>
            </w:tcBorders>
          </w:tcPr>
          <w:p w14:paraId="78B57D3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6592E08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62.20 - </w:t>
            </w:r>
            <w:proofErr w:type="spellStart"/>
            <w:r w:rsidRPr="0012129F">
              <w:rPr>
                <w:rFonts w:ascii="Times New Roman CYR" w:hAnsi="Times New Roman CYR" w:cs="Times New Roman CYR"/>
              </w:rPr>
              <w:t>Дiяльнiсть</w:t>
            </w:r>
            <w:proofErr w:type="spellEnd"/>
            <w:r w:rsidRPr="0012129F">
              <w:rPr>
                <w:rFonts w:ascii="Times New Roman CYR" w:hAnsi="Times New Roman CYR" w:cs="Times New Roman CYR"/>
              </w:rPr>
              <w:t xml:space="preserve"> у </w:t>
            </w:r>
            <w:proofErr w:type="spellStart"/>
            <w:r w:rsidRPr="0012129F">
              <w:rPr>
                <w:rFonts w:ascii="Times New Roman CYR" w:hAnsi="Times New Roman CYR" w:cs="Times New Roman CYR"/>
              </w:rPr>
              <w:t>сферi</w:t>
            </w:r>
            <w:proofErr w:type="spellEnd"/>
            <w:r w:rsidRPr="0012129F">
              <w:rPr>
                <w:rFonts w:ascii="Times New Roman CYR" w:hAnsi="Times New Roman CYR" w:cs="Times New Roman CYR"/>
              </w:rPr>
              <w:t xml:space="preserve"> бухгалтерського </w:t>
            </w:r>
            <w:proofErr w:type="spellStart"/>
            <w:r w:rsidRPr="0012129F">
              <w:rPr>
                <w:rFonts w:ascii="Times New Roman CYR" w:hAnsi="Times New Roman CYR" w:cs="Times New Roman CYR"/>
              </w:rPr>
              <w:t>облiку</w:t>
            </w:r>
            <w:proofErr w:type="spellEnd"/>
            <w:r w:rsidRPr="0012129F">
              <w:rPr>
                <w:rFonts w:ascii="Times New Roman CYR" w:hAnsi="Times New Roman CYR" w:cs="Times New Roman CYR"/>
              </w:rPr>
              <w:t xml:space="preserve"> й аудиту; консультування з питань оподаткування</w:t>
            </w:r>
          </w:p>
        </w:tc>
      </w:tr>
      <w:tr w:rsidR="00FD7CBB" w:rsidRPr="0012129F" w14:paraId="56AC4669" w14:textId="77777777" w:rsidTr="00CD03C7">
        <w:trPr>
          <w:trHeight w:val="200"/>
        </w:trPr>
        <w:tc>
          <w:tcPr>
            <w:tcW w:w="6000" w:type="dxa"/>
            <w:tcBorders>
              <w:top w:val="single" w:sz="6" w:space="0" w:color="auto"/>
              <w:bottom w:val="single" w:sz="6" w:space="0" w:color="auto"/>
              <w:right w:val="single" w:sz="6" w:space="0" w:color="auto"/>
            </w:tcBorders>
          </w:tcPr>
          <w:p w14:paraId="36F8366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6B4BD16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Послуги з проведення обов'язкового аудиту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звiтностi</w:t>
            </w:r>
            <w:proofErr w:type="spellEnd"/>
          </w:p>
        </w:tc>
      </w:tr>
    </w:tbl>
    <w:p w14:paraId="2A1611C6"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915"/>
      </w:tblGrid>
      <w:tr w:rsidR="00FD7CBB" w:rsidRPr="0012129F" w14:paraId="5345D4D5" w14:textId="77777777" w:rsidTr="00CD03C7">
        <w:trPr>
          <w:trHeight w:val="200"/>
        </w:trPr>
        <w:tc>
          <w:tcPr>
            <w:tcW w:w="6000" w:type="dxa"/>
            <w:tcBorders>
              <w:top w:val="single" w:sz="6" w:space="0" w:color="auto"/>
              <w:bottom w:val="single" w:sz="6" w:space="0" w:color="auto"/>
              <w:right w:val="single" w:sz="6" w:space="0" w:color="auto"/>
            </w:tcBorders>
          </w:tcPr>
          <w:p w14:paraId="2BB4946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Повне найменування або ім'я</w:t>
            </w:r>
          </w:p>
        </w:tc>
        <w:tc>
          <w:tcPr>
            <w:tcW w:w="4915" w:type="dxa"/>
            <w:tcBorders>
              <w:top w:val="single" w:sz="6" w:space="0" w:color="auto"/>
              <w:left w:val="single" w:sz="6" w:space="0" w:color="auto"/>
              <w:bottom w:val="single" w:sz="6" w:space="0" w:color="auto"/>
            </w:tcBorders>
          </w:tcPr>
          <w:p w14:paraId="49AED59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Товариство з обмеженою </w:t>
            </w:r>
            <w:proofErr w:type="spellStart"/>
            <w:r w:rsidRPr="0012129F">
              <w:rPr>
                <w:rFonts w:ascii="Times New Roman CYR" w:hAnsi="Times New Roman CYR" w:cs="Times New Roman CYR"/>
              </w:rPr>
              <w:t>вiдповiдальнiстю</w:t>
            </w:r>
            <w:proofErr w:type="spellEnd"/>
            <w:r w:rsidRPr="0012129F">
              <w:rPr>
                <w:rFonts w:ascii="Times New Roman CYR" w:hAnsi="Times New Roman CYR" w:cs="Times New Roman CYR"/>
              </w:rPr>
              <w:t xml:space="preserve"> "РЕЙТИНГОВЕ АГЕНТСТВО "ЕКСПЕРТ-РЕЙТИНГ"</w:t>
            </w:r>
          </w:p>
        </w:tc>
      </w:tr>
      <w:tr w:rsidR="00FD7CBB" w:rsidRPr="0012129F" w14:paraId="040C4847" w14:textId="77777777" w:rsidTr="00CD03C7">
        <w:trPr>
          <w:trHeight w:val="200"/>
        </w:trPr>
        <w:tc>
          <w:tcPr>
            <w:tcW w:w="6000" w:type="dxa"/>
            <w:tcBorders>
              <w:top w:val="single" w:sz="6" w:space="0" w:color="auto"/>
              <w:bottom w:val="single" w:sz="6" w:space="0" w:color="auto"/>
              <w:right w:val="single" w:sz="6" w:space="0" w:color="auto"/>
            </w:tcBorders>
          </w:tcPr>
          <w:p w14:paraId="3902BF5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РНОКПП</w:t>
            </w:r>
          </w:p>
        </w:tc>
        <w:tc>
          <w:tcPr>
            <w:tcW w:w="4915" w:type="dxa"/>
            <w:tcBorders>
              <w:top w:val="single" w:sz="6" w:space="0" w:color="auto"/>
              <w:left w:val="single" w:sz="6" w:space="0" w:color="auto"/>
              <w:bottom w:val="single" w:sz="6" w:space="0" w:color="auto"/>
            </w:tcBorders>
          </w:tcPr>
          <w:p w14:paraId="3972CC1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580ADE32" w14:textId="77777777" w:rsidTr="00CD03C7">
        <w:trPr>
          <w:trHeight w:val="200"/>
        </w:trPr>
        <w:tc>
          <w:tcPr>
            <w:tcW w:w="6000" w:type="dxa"/>
            <w:tcBorders>
              <w:top w:val="single" w:sz="6" w:space="0" w:color="auto"/>
              <w:bottom w:val="single" w:sz="6" w:space="0" w:color="auto"/>
              <w:right w:val="single" w:sz="6" w:space="0" w:color="auto"/>
            </w:tcBorders>
          </w:tcPr>
          <w:p w14:paraId="663D8EE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УНЗР</w:t>
            </w:r>
          </w:p>
        </w:tc>
        <w:tc>
          <w:tcPr>
            <w:tcW w:w="4915" w:type="dxa"/>
            <w:tcBorders>
              <w:top w:val="single" w:sz="6" w:space="0" w:color="auto"/>
              <w:left w:val="single" w:sz="6" w:space="0" w:color="auto"/>
              <w:bottom w:val="single" w:sz="6" w:space="0" w:color="auto"/>
            </w:tcBorders>
          </w:tcPr>
          <w:p w14:paraId="62A110B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4F241354" w14:textId="77777777" w:rsidTr="00CD03C7">
        <w:trPr>
          <w:trHeight w:val="200"/>
        </w:trPr>
        <w:tc>
          <w:tcPr>
            <w:tcW w:w="6000" w:type="dxa"/>
            <w:tcBorders>
              <w:top w:val="single" w:sz="6" w:space="0" w:color="auto"/>
              <w:bottom w:val="single" w:sz="6" w:space="0" w:color="auto"/>
              <w:right w:val="single" w:sz="6" w:space="0" w:color="auto"/>
            </w:tcBorders>
          </w:tcPr>
          <w:p w14:paraId="33FB1A5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Організаційно-правова форма</w:t>
            </w:r>
          </w:p>
        </w:tc>
        <w:tc>
          <w:tcPr>
            <w:tcW w:w="4915" w:type="dxa"/>
            <w:tcBorders>
              <w:top w:val="single" w:sz="6" w:space="0" w:color="auto"/>
              <w:left w:val="single" w:sz="6" w:space="0" w:color="auto"/>
              <w:bottom w:val="single" w:sz="6" w:space="0" w:color="auto"/>
            </w:tcBorders>
          </w:tcPr>
          <w:p w14:paraId="432DCD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Товариство з обмеженою відповідальністю</w:t>
            </w:r>
          </w:p>
        </w:tc>
      </w:tr>
      <w:tr w:rsidR="00FD7CBB" w:rsidRPr="0012129F" w14:paraId="1BEEA291" w14:textId="77777777" w:rsidTr="00CD03C7">
        <w:trPr>
          <w:trHeight w:val="200"/>
        </w:trPr>
        <w:tc>
          <w:tcPr>
            <w:tcW w:w="6000" w:type="dxa"/>
            <w:tcBorders>
              <w:top w:val="single" w:sz="6" w:space="0" w:color="auto"/>
              <w:bottom w:val="single" w:sz="6" w:space="0" w:color="auto"/>
              <w:right w:val="single" w:sz="6" w:space="0" w:color="auto"/>
            </w:tcBorders>
          </w:tcPr>
          <w:p w14:paraId="3606664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Ідентифікаційний код юридичної особи</w:t>
            </w:r>
          </w:p>
        </w:tc>
        <w:tc>
          <w:tcPr>
            <w:tcW w:w="4915" w:type="dxa"/>
            <w:tcBorders>
              <w:top w:val="single" w:sz="6" w:space="0" w:color="auto"/>
              <w:left w:val="single" w:sz="6" w:space="0" w:color="auto"/>
              <w:bottom w:val="single" w:sz="6" w:space="0" w:color="auto"/>
            </w:tcBorders>
          </w:tcPr>
          <w:p w14:paraId="2E8E15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34819244</w:t>
            </w:r>
          </w:p>
        </w:tc>
      </w:tr>
      <w:tr w:rsidR="00FD7CBB" w:rsidRPr="0012129F" w14:paraId="4BB9AAA2" w14:textId="77777777" w:rsidTr="00CD03C7">
        <w:trPr>
          <w:trHeight w:val="200"/>
        </w:trPr>
        <w:tc>
          <w:tcPr>
            <w:tcW w:w="6000" w:type="dxa"/>
            <w:tcBorders>
              <w:top w:val="single" w:sz="6" w:space="0" w:color="auto"/>
              <w:bottom w:val="single" w:sz="6" w:space="0" w:color="auto"/>
              <w:right w:val="single" w:sz="6" w:space="0" w:color="auto"/>
            </w:tcBorders>
          </w:tcPr>
          <w:p w14:paraId="2CDF60B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Місцезнаходження</w:t>
            </w:r>
          </w:p>
        </w:tc>
        <w:tc>
          <w:tcPr>
            <w:tcW w:w="4915" w:type="dxa"/>
            <w:tcBorders>
              <w:top w:val="single" w:sz="6" w:space="0" w:color="auto"/>
              <w:left w:val="single" w:sz="6" w:space="0" w:color="auto"/>
              <w:bottom w:val="single" w:sz="6" w:space="0" w:color="auto"/>
            </w:tcBorders>
          </w:tcPr>
          <w:p w14:paraId="108EA76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04073, Україна, м. Київ, провулок </w:t>
            </w:r>
            <w:proofErr w:type="spellStart"/>
            <w:r w:rsidRPr="0012129F">
              <w:rPr>
                <w:rFonts w:ascii="Times New Roman CYR" w:hAnsi="Times New Roman CYR" w:cs="Times New Roman CYR"/>
              </w:rPr>
              <w:t>Куренiвський</w:t>
            </w:r>
            <w:proofErr w:type="spellEnd"/>
            <w:r w:rsidRPr="0012129F">
              <w:rPr>
                <w:rFonts w:ascii="Times New Roman CYR" w:hAnsi="Times New Roman CYR" w:cs="Times New Roman CYR"/>
              </w:rPr>
              <w:t>, 15</w:t>
            </w:r>
          </w:p>
        </w:tc>
      </w:tr>
      <w:tr w:rsidR="00FD7CBB" w:rsidRPr="0012129F" w14:paraId="15961E6D" w14:textId="77777777" w:rsidTr="00CD03C7">
        <w:trPr>
          <w:trHeight w:val="200"/>
        </w:trPr>
        <w:tc>
          <w:tcPr>
            <w:tcW w:w="6000" w:type="dxa"/>
            <w:tcBorders>
              <w:top w:val="single" w:sz="6" w:space="0" w:color="auto"/>
              <w:bottom w:val="single" w:sz="6" w:space="0" w:color="auto"/>
              <w:right w:val="single" w:sz="6" w:space="0" w:color="auto"/>
            </w:tcBorders>
          </w:tcPr>
          <w:p w14:paraId="2CD3DED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Номер ліцензії або іншого документа на цей вид діяльності</w:t>
            </w:r>
          </w:p>
        </w:tc>
        <w:tc>
          <w:tcPr>
            <w:tcW w:w="4915" w:type="dxa"/>
            <w:tcBorders>
              <w:top w:val="single" w:sz="6" w:space="0" w:color="auto"/>
              <w:left w:val="single" w:sz="6" w:space="0" w:color="auto"/>
              <w:bottom w:val="single" w:sz="6" w:space="0" w:color="auto"/>
            </w:tcBorders>
          </w:tcPr>
          <w:p w14:paraId="5719D89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r>
      <w:tr w:rsidR="00FD7CBB" w:rsidRPr="0012129F" w14:paraId="10ED7AA5" w14:textId="77777777" w:rsidTr="00CD03C7">
        <w:trPr>
          <w:trHeight w:val="200"/>
        </w:trPr>
        <w:tc>
          <w:tcPr>
            <w:tcW w:w="6000" w:type="dxa"/>
            <w:tcBorders>
              <w:top w:val="single" w:sz="6" w:space="0" w:color="auto"/>
              <w:bottom w:val="single" w:sz="6" w:space="0" w:color="auto"/>
              <w:right w:val="single" w:sz="6" w:space="0" w:color="auto"/>
            </w:tcBorders>
          </w:tcPr>
          <w:p w14:paraId="3B19F6B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Найменування державного органу, що видав ліцензію або інший документ</w:t>
            </w:r>
          </w:p>
        </w:tc>
        <w:tc>
          <w:tcPr>
            <w:tcW w:w="4915" w:type="dxa"/>
            <w:tcBorders>
              <w:top w:val="single" w:sz="6" w:space="0" w:color="auto"/>
              <w:left w:val="single" w:sz="6" w:space="0" w:color="auto"/>
              <w:bottom w:val="single" w:sz="6" w:space="0" w:color="auto"/>
            </w:tcBorders>
          </w:tcPr>
          <w:p w14:paraId="6E1AB06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Нацiональна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r w:rsidRPr="0012129F">
              <w:rPr>
                <w:rFonts w:ascii="Times New Roman CYR" w:hAnsi="Times New Roman CYR" w:cs="Times New Roman CYR"/>
              </w:rPr>
              <w:t xml:space="preserve"> та фондового ринку України</w:t>
            </w:r>
          </w:p>
        </w:tc>
      </w:tr>
      <w:tr w:rsidR="00FD7CBB" w:rsidRPr="0012129F" w14:paraId="38DF4FF2" w14:textId="77777777" w:rsidTr="00CD03C7">
        <w:trPr>
          <w:trHeight w:val="200"/>
        </w:trPr>
        <w:tc>
          <w:tcPr>
            <w:tcW w:w="6000" w:type="dxa"/>
            <w:tcBorders>
              <w:top w:val="single" w:sz="6" w:space="0" w:color="auto"/>
              <w:bottom w:val="single" w:sz="6" w:space="0" w:color="auto"/>
              <w:right w:val="single" w:sz="6" w:space="0" w:color="auto"/>
            </w:tcBorders>
          </w:tcPr>
          <w:p w14:paraId="0186B3B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Дата видачі ліцензії або іншого документа</w:t>
            </w:r>
          </w:p>
        </w:tc>
        <w:tc>
          <w:tcPr>
            <w:tcW w:w="4915" w:type="dxa"/>
            <w:tcBorders>
              <w:top w:val="single" w:sz="6" w:space="0" w:color="auto"/>
              <w:left w:val="single" w:sz="6" w:space="0" w:color="auto"/>
              <w:bottom w:val="single" w:sz="6" w:space="0" w:color="auto"/>
            </w:tcBorders>
          </w:tcPr>
          <w:p w14:paraId="27A9D1B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09.06.2010</w:t>
            </w:r>
          </w:p>
        </w:tc>
      </w:tr>
      <w:tr w:rsidR="00FD7CBB" w:rsidRPr="0012129F" w14:paraId="024E07F2" w14:textId="77777777" w:rsidTr="00CD03C7">
        <w:trPr>
          <w:trHeight w:val="200"/>
        </w:trPr>
        <w:tc>
          <w:tcPr>
            <w:tcW w:w="6000" w:type="dxa"/>
            <w:tcBorders>
              <w:top w:val="single" w:sz="6" w:space="0" w:color="auto"/>
              <w:bottom w:val="single" w:sz="6" w:space="0" w:color="auto"/>
              <w:right w:val="single" w:sz="6" w:space="0" w:color="auto"/>
            </w:tcBorders>
          </w:tcPr>
          <w:p w14:paraId="6A0ABC8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Міжміський код та телефон</w:t>
            </w:r>
          </w:p>
        </w:tc>
        <w:tc>
          <w:tcPr>
            <w:tcW w:w="4915" w:type="dxa"/>
            <w:tcBorders>
              <w:top w:val="single" w:sz="6" w:space="0" w:color="auto"/>
              <w:left w:val="single" w:sz="6" w:space="0" w:color="auto"/>
              <w:bottom w:val="single" w:sz="6" w:space="0" w:color="auto"/>
            </w:tcBorders>
          </w:tcPr>
          <w:p w14:paraId="38F0A09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(044) 227-60-74</w:t>
            </w:r>
          </w:p>
        </w:tc>
      </w:tr>
      <w:tr w:rsidR="00FD7CBB" w:rsidRPr="0012129F" w14:paraId="5ADB0CA1" w14:textId="77777777" w:rsidTr="00CD03C7">
        <w:trPr>
          <w:trHeight w:val="200"/>
        </w:trPr>
        <w:tc>
          <w:tcPr>
            <w:tcW w:w="6000" w:type="dxa"/>
            <w:tcBorders>
              <w:top w:val="single" w:sz="6" w:space="0" w:color="auto"/>
              <w:bottom w:val="single" w:sz="6" w:space="0" w:color="auto"/>
              <w:right w:val="single" w:sz="6" w:space="0" w:color="auto"/>
            </w:tcBorders>
          </w:tcPr>
          <w:p w14:paraId="069373C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Основні види діяльності із зазначенням їх найменування та коду за КВЕД</w:t>
            </w:r>
          </w:p>
        </w:tc>
        <w:tc>
          <w:tcPr>
            <w:tcW w:w="4915" w:type="dxa"/>
            <w:tcBorders>
              <w:top w:val="single" w:sz="6" w:space="0" w:color="auto"/>
              <w:left w:val="single" w:sz="6" w:space="0" w:color="auto"/>
              <w:bottom w:val="single" w:sz="6" w:space="0" w:color="auto"/>
            </w:tcBorders>
          </w:tcPr>
          <w:p w14:paraId="61CD813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70.22 - Консультування з питань </w:t>
            </w:r>
            <w:proofErr w:type="spellStart"/>
            <w:r w:rsidRPr="0012129F">
              <w:rPr>
                <w:rFonts w:ascii="Times New Roman CYR" w:hAnsi="Times New Roman CYR" w:cs="Times New Roman CYR"/>
              </w:rPr>
              <w:t>комерцiйної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дiяльностi</w:t>
            </w:r>
            <w:proofErr w:type="spellEnd"/>
            <w:r w:rsidRPr="0012129F">
              <w:rPr>
                <w:rFonts w:ascii="Times New Roman CYR" w:hAnsi="Times New Roman CYR" w:cs="Times New Roman CYR"/>
              </w:rPr>
              <w:t xml:space="preserve"> й керування</w:t>
            </w:r>
          </w:p>
          <w:p w14:paraId="23E32FB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82.30 - </w:t>
            </w:r>
            <w:proofErr w:type="spellStart"/>
            <w:r w:rsidRPr="0012129F">
              <w:rPr>
                <w:rFonts w:ascii="Times New Roman CYR" w:hAnsi="Times New Roman CYR" w:cs="Times New Roman CYR"/>
              </w:rPr>
              <w:t>Органiзування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конгресiв</w:t>
            </w:r>
            <w:proofErr w:type="spellEnd"/>
            <w:r w:rsidRPr="0012129F">
              <w:rPr>
                <w:rFonts w:ascii="Times New Roman CYR" w:hAnsi="Times New Roman CYR" w:cs="Times New Roman CYR"/>
              </w:rPr>
              <w:t xml:space="preserve"> i торговельних виставок</w:t>
            </w:r>
          </w:p>
          <w:p w14:paraId="5DA9EC4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63.91 - </w:t>
            </w:r>
            <w:proofErr w:type="spellStart"/>
            <w:r w:rsidRPr="0012129F">
              <w:rPr>
                <w:rFonts w:ascii="Times New Roman CYR" w:hAnsi="Times New Roman CYR" w:cs="Times New Roman CYR"/>
              </w:rPr>
              <w:t>Дiяльнiсть</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iнформацiйних</w:t>
            </w:r>
            <w:proofErr w:type="spellEnd"/>
            <w:r w:rsidRPr="0012129F">
              <w:rPr>
                <w:rFonts w:ascii="Times New Roman CYR" w:hAnsi="Times New Roman CYR" w:cs="Times New Roman CYR"/>
              </w:rPr>
              <w:t xml:space="preserve"> агентств</w:t>
            </w:r>
          </w:p>
        </w:tc>
      </w:tr>
      <w:tr w:rsidR="00FD7CBB" w:rsidRPr="0012129F" w14:paraId="796F26C0" w14:textId="77777777" w:rsidTr="00CD03C7">
        <w:trPr>
          <w:trHeight w:val="200"/>
        </w:trPr>
        <w:tc>
          <w:tcPr>
            <w:tcW w:w="6000" w:type="dxa"/>
            <w:tcBorders>
              <w:top w:val="single" w:sz="6" w:space="0" w:color="auto"/>
              <w:bottom w:val="single" w:sz="6" w:space="0" w:color="auto"/>
              <w:right w:val="single" w:sz="6" w:space="0" w:color="auto"/>
            </w:tcBorders>
          </w:tcPr>
          <w:p w14:paraId="2080615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Вид послуг, які надає особа</w:t>
            </w:r>
          </w:p>
        </w:tc>
        <w:tc>
          <w:tcPr>
            <w:tcW w:w="4915" w:type="dxa"/>
            <w:tcBorders>
              <w:top w:val="single" w:sz="6" w:space="0" w:color="auto"/>
              <w:left w:val="single" w:sz="6" w:space="0" w:color="auto"/>
              <w:bottom w:val="single" w:sz="6" w:space="0" w:color="auto"/>
            </w:tcBorders>
          </w:tcPr>
          <w:p w14:paraId="7823332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Оновлення рейтингу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стiйкостi</w:t>
            </w:r>
            <w:proofErr w:type="spellEnd"/>
            <w:r w:rsidRPr="0012129F">
              <w:rPr>
                <w:rFonts w:ascii="Times New Roman CYR" w:hAnsi="Times New Roman CYR" w:cs="Times New Roman CYR"/>
              </w:rPr>
              <w:t xml:space="preserve"> страховика/кредитний рейтинг</w:t>
            </w:r>
          </w:p>
        </w:tc>
      </w:tr>
    </w:tbl>
    <w:p w14:paraId="382E990C"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6EB24097"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4764DBE3" w14:textId="77777777" w:rsidR="00FD7CBB" w:rsidRDefault="00FD7CBB">
      <w:pPr>
        <w:widowControl w:val="0"/>
        <w:autoSpaceDE w:val="0"/>
        <w:autoSpaceDN w:val="0"/>
        <w:adjustRightInd w:val="0"/>
        <w:spacing w:after="0" w:line="240" w:lineRule="auto"/>
        <w:rPr>
          <w:rFonts w:ascii="Times New Roman CYR" w:hAnsi="Times New Roman CYR" w:cs="Times New Roman CYR"/>
        </w:rPr>
        <w:sectPr w:rsidR="00FD7CBB">
          <w:pgSz w:w="12240" w:h="15840"/>
          <w:pgMar w:top="570" w:right="720" w:bottom="570" w:left="720" w:header="708" w:footer="708" w:gutter="0"/>
          <w:cols w:space="720"/>
          <w:noEndnote/>
        </w:sectPr>
      </w:pPr>
    </w:p>
    <w:p w14:paraId="03547733"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14:paraId="5A6D89EF"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Структура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201"/>
        <w:gridCol w:w="1276"/>
        <w:gridCol w:w="1559"/>
        <w:gridCol w:w="1843"/>
        <w:gridCol w:w="5245"/>
        <w:gridCol w:w="2268"/>
        <w:gridCol w:w="1508"/>
      </w:tblGrid>
      <w:tr w:rsidR="00FD7CBB" w:rsidRPr="0012129F" w14:paraId="2EE4B7CB" w14:textId="77777777" w:rsidTr="00CD03C7">
        <w:trPr>
          <w:trHeight w:val="200"/>
        </w:trPr>
        <w:tc>
          <w:tcPr>
            <w:tcW w:w="500" w:type="dxa"/>
            <w:tcBorders>
              <w:top w:val="single" w:sz="6" w:space="0" w:color="auto"/>
              <w:bottom w:val="single" w:sz="6" w:space="0" w:color="auto"/>
              <w:right w:val="single" w:sz="6" w:space="0" w:color="auto"/>
            </w:tcBorders>
            <w:vAlign w:val="center"/>
          </w:tcPr>
          <w:p w14:paraId="37518EB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з/п</w:t>
            </w:r>
          </w:p>
        </w:tc>
        <w:tc>
          <w:tcPr>
            <w:tcW w:w="1201" w:type="dxa"/>
            <w:tcBorders>
              <w:top w:val="single" w:sz="6" w:space="0" w:color="auto"/>
              <w:left w:val="single" w:sz="6" w:space="0" w:color="auto"/>
              <w:bottom w:val="single" w:sz="6" w:space="0" w:color="auto"/>
              <w:right w:val="single" w:sz="6" w:space="0" w:color="auto"/>
            </w:tcBorders>
            <w:vAlign w:val="center"/>
          </w:tcPr>
          <w:p w14:paraId="4EDBBFE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Тип та/або клас акцій</w:t>
            </w:r>
          </w:p>
        </w:tc>
        <w:tc>
          <w:tcPr>
            <w:tcW w:w="1276" w:type="dxa"/>
            <w:tcBorders>
              <w:top w:val="single" w:sz="6" w:space="0" w:color="auto"/>
              <w:left w:val="single" w:sz="6" w:space="0" w:color="auto"/>
              <w:bottom w:val="single" w:sz="6" w:space="0" w:color="auto"/>
              <w:right w:val="single" w:sz="6" w:space="0" w:color="auto"/>
            </w:tcBorders>
            <w:vAlign w:val="center"/>
          </w:tcPr>
          <w:p w14:paraId="5F5D726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Номер свідоцтва про реєстрацію випуску</w:t>
            </w:r>
          </w:p>
        </w:tc>
        <w:tc>
          <w:tcPr>
            <w:tcW w:w="1559" w:type="dxa"/>
            <w:tcBorders>
              <w:top w:val="single" w:sz="6" w:space="0" w:color="auto"/>
              <w:left w:val="single" w:sz="6" w:space="0" w:color="auto"/>
              <w:bottom w:val="single" w:sz="6" w:space="0" w:color="auto"/>
              <w:right w:val="single" w:sz="6" w:space="0" w:color="auto"/>
            </w:tcBorders>
            <w:vAlign w:val="center"/>
          </w:tcPr>
          <w:p w14:paraId="1EF9EA4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акцій, шт.</w:t>
            </w:r>
          </w:p>
        </w:tc>
        <w:tc>
          <w:tcPr>
            <w:tcW w:w="1843" w:type="dxa"/>
            <w:tcBorders>
              <w:top w:val="single" w:sz="6" w:space="0" w:color="auto"/>
              <w:left w:val="single" w:sz="6" w:space="0" w:color="auto"/>
              <w:bottom w:val="single" w:sz="6" w:space="0" w:color="auto"/>
              <w:right w:val="single" w:sz="6" w:space="0" w:color="auto"/>
            </w:tcBorders>
            <w:vAlign w:val="center"/>
          </w:tcPr>
          <w:p w14:paraId="749E577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Номінальна вартість, грн</w:t>
            </w:r>
          </w:p>
        </w:tc>
        <w:tc>
          <w:tcPr>
            <w:tcW w:w="5245" w:type="dxa"/>
            <w:tcBorders>
              <w:top w:val="single" w:sz="6" w:space="0" w:color="auto"/>
              <w:left w:val="single" w:sz="6" w:space="0" w:color="auto"/>
              <w:bottom w:val="single" w:sz="6" w:space="0" w:color="auto"/>
              <w:right w:val="single" w:sz="6" w:space="0" w:color="auto"/>
            </w:tcBorders>
            <w:vAlign w:val="center"/>
          </w:tcPr>
          <w:p w14:paraId="798FA6E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Права та обов'язки</w:t>
            </w:r>
          </w:p>
        </w:tc>
        <w:tc>
          <w:tcPr>
            <w:tcW w:w="2268" w:type="dxa"/>
            <w:tcBorders>
              <w:top w:val="single" w:sz="6" w:space="0" w:color="auto"/>
              <w:left w:val="single" w:sz="6" w:space="0" w:color="auto"/>
              <w:bottom w:val="single" w:sz="6" w:space="0" w:color="auto"/>
              <w:right w:val="single" w:sz="6" w:space="0" w:color="auto"/>
            </w:tcBorders>
            <w:vAlign w:val="center"/>
          </w:tcPr>
          <w:p w14:paraId="17040C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Наявність публічної пропозиції та/або допуску до торгів на організованих ринках капіталу</w:t>
            </w:r>
          </w:p>
        </w:tc>
        <w:tc>
          <w:tcPr>
            <w:tcW w:w="1508" w:type="dxa"/>
            <w:tcBorders>
              <w:top w:val="single" w:sz="6" w:space="0" w:color="auto"/>
              <w:left w:val="single" w:sz="6" w:space="0" w:color="auto"/>
              <w:bottom w:val="single" w:sz="6" w:space="0" w:color="auto"/>
            </w:tcBorders>
            <w:vAlign w:val="center"/>
          </w:tcPr>
          <w:p w14:paraId="1152C1E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Облік часток особи в обліковій системі часток</w:t>
            </w:r>
          </w:p>
        </w:tc>
      </w:tr>
      <w:tr w:rsidR="00FD7CBB" w:rsidRPr="0012129F" w14:paraId="7966B16A" w14:textId="77777777" w:rsidTr="00CD03C7">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176BC58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1201" w:type="dxa"/>
            <w:tcBorders>
              <w:top w:val="single" w:sz="6" w:space="0" w:color="auto"/>
              <w:left w:val="single" w:sz="6" w:space="0" w:color="auto"/>
              <w:bottom w:val="single" w:sz="6" w:space="0" w:color="auto"/>
              <w:right w:val="single" w:sz="6" w:space="0" w:color="auto"/>
            </w:tcBorders>
            <w:vAlign w:val="center"/>
          </w:tcPr>
          <w:p w14:paraId="1C85C3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1276" w:type="dxa"/>
            <w:tcBorders>
              <w:top w:val="single" w:sz="6" w:space="0" w:color="auto"/>
              <w:left w:val="single" w:sz="6" w:space="0" w:color="auto"/>
              <w:bottom w:val="single" w:sz="6" w:space="0" w:color="auto"/>
              <w:right w:val="single" w:sz="6" w:space="0" w:color="auto"/>
            </w:tcBorders>
            <w:vAlign w:val="center"/>
          </w:tcPr>
          <w:p w14:paraId="52AECD6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1559" w:type="dxa"/>
            <w:tcBorders>
              <w:top w:val="single" w:sz="6" w:space="0" w:color="auto"/>
              <w:left w:val="single" w:sz="6" w:space="0" w:color="auto"/>
              <w:bottom w:val="single" w:sz="6" w:space="0" w:color="auto"/>
              <w:right w:val="single" w:sz="6" w:space="0" w:color="auto"/>
            </w:tcBorders>
            <w:vAlign w:val="center"/>
          </w:tcPr>
          <w:p w14:paraId="170BDBE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1843" w:type="dxa"/>
            <w:tcBorders>
              <w:top w:val="single" w:sz="6" w:space="0" w:color="auto"/>
              <w:left w:val="single" w:sz="6" w:space="0" w:color="auto"/>
              <w:bottom w:val="single" w:sz="6" w:space="0" w:color="auto"/>
              <w:right w:val="single" w:sz="6" w:space="0" w:color="auto"/>
            </w:tcBorders>
            <w:vAlign w:val="center"/>
          </w:tcPr>
          <w:p w14:paraId="3D00698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5245" w:type="dxa"/>
            <w:tcBorders>
              <w:top w:val="single" w:sz="6" w:space="0" w:color="auto"/>
              <w:left w:val="single" w:sz="6" w:space="0" w:color="auto"/>
              <w:bottom w:val="single" w:sz="6" w:space="0" w:color="auto"/>
              <w:right w:val="single" w:sz="6" w:space="0" w:color="auto"/>
            </w:tcBorders>
            <w:vAlign w:val="center"/>
          </w:tcPr>
          <w:p w14:paraId="53DCA7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2268" w:type="dxa"/>
            <w:tcBorders>
              <w:top w:val="single" w:sz="6" w:space="0" w:color="auto"/>
              <w:left w:val="single" w:sz="6" w:space="0" w:color="auto"/>
              <w:bottom w:val="single" w:sz="6" w:space="0" w:color="auto"/>
              <w:right w:val="single" w:sz="6" w:space="0" w:color="auto"/>
            </w:tcBorders>
            <w:vAlign w:val="center"/>
          </w:tcPr>
          <w:p w14:paraId="531A41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c>
          <w:tcPr>
            <w:tcW w:w="1508" w:type="dxa"/>
            <w:tcBorders>
              <w:top w:val="single" w:sz="6" w:space="0" w:color="auto"/>
              <w:left w:val="single" w:sz="6" w:space="0" w:color="auto"/>
              <w:bottom w:val="single" w:sz="6" w:space="0" w:color="auto"/>
            </w:tcBorders>
            <w:vAlign w:val="center"/>
          </w:tcPr>
          <w:p w14:paraId="313FD8A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w:t>
            </w:r>
          </w:p>
        </w:tc>
      </w:tr>
      <w:tr w:rsidR="00FD7CBB" w:rsidRPr="0012129F" w14:paraId="7115C612" w14:textId="77777777" w:rsidTr="00CD03C7">
        <w:trPr>
          <w:trHeight w:val="300"/>
        </w:trPr>
        <w:tc>
          <w:tcPr>
            <w:tcW w:w="500" w:type="dxa"/>
            <w:tcBorders>
              <w:top w:val="single" w:sz="6" w:space="0" w:color="auto"/>
              <w:bottom w:val="single" w:sz="6" w:space="0" w:color="auto"/>
              <w:right w:val="single" w:sz="6" w:space="0" w:color="auto"/>
            </w:tcBorders>
          </w:tcPr>
          <w:p w14:paraId="73B1254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1201" w:type="dxa"/>
            <w:tcBorders>
              <w:top w:val="single" w:sz="6" w:space="0" w:color="auto"/>
              <w:left w:val="single" w:sz="6" w:space="0" w:color="auto"/>
              <w:bottom w:val="single" w:sz="6" w:space="0" w:color="auto"/>
              <w:right w:val="single" w:sz="6" w:space="0" w:color="auto"/>
            </w:tcBorders>
          </w:tcPr>
          <w:p w14:paraId="6DF09C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акцiї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простi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iменнi</w:t>
            </w:r>
            <w:proofErr w:type="spellEnd"/>
          </w:p>
        </w:tc>
        <w:tc>
          <w:tcPr>
            <w:tcW w:w="1276" w:type="dxa"/>
            <w:tcBorders>
              <w:top w:val="single" w:sz="6" w:space="0" w:color="auto"/>
              <w:left w:val="single" w:sz="6" w:space="0" w:color="auto"/>
              <w:bottom w:val="single" w:sz="6" w:space="0" w:color="auto"/>
              <w:right w:val="single" w:sz="6" w:space="0" w:color="auto"/>
            </w:tcBorders>
          </w:tcPr>
          <w:p w14:paraId="42BAE20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734/1/10</w:t>
            </w:r>
          </w:p>
        </w:tc>
        <w:tc>
          <w:tcPr>
            <w:tcW w:w="1559" w:type="dxa"/>
            <w:tcBorders>
              <w:top w:val="single" w:sz="6" w:space="0" w:color="auto"/>
              <w:left w:val="single" w:sz="6" w:space="0" w:color="auto"/>
              <w:bottom w:val="single" w:sz="6" w:space="0" w:color="auto"/>
              <w:right w:val="single" w:sz="6" w:space="0" w:color="auto"/>
            </w:tcBorders>
          </w:tcPr>
          <w:p w14:paraId="167EADE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10 000</w:t>
            </w:r>
          </w:p>
        </w:tc>
        <w:tc>
          <w:tcPr>
            <w:tcW w:w="1843" w:type="dxa"/>
            <w:tcBorders>
              <w:top w:val="single" w:sz="6" w:space="0" w:color="auto"/>
              <w:left w:val="single" w:sz="6" w:space="0" w:color="auto"/>
              <w:bottom w:val="single" w:sz="6" w:space="0" w:color="auto"/>
              <w:right w:val="single" w:sz="6" w:space="0" w:color="auto"/>
            </w:tcBorders>
          </w:tcPr>
          <w:p w14:paraId="14E2D5C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1 200,00</w:t>
            </w:r>
          </w:p>
        </w:tc>
        <w:tc>
          <w:tcPr>
            <w:tcW w:w="5245" w:type="dxa"/>
            <w:tcBorders>
              <w:top w:val="single" w:sz="6" w:space="0" w:color="auto"/>
              <w:left w:val="single" w:sz="6" w:space="0" w:color="auto"/>
              <w:bottom w:val="single" w:sz="6" w:space="0" w:color="auto"/>
              <w:right w:val="single" w:sz="6" w:space="0" w:color="auto"/>
            </w:tcBorders>
          </w:tcPr>
          <w:p w14:paraId="5D2F2E9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Акцiонери</w:t>
            </w:r>
            <w:proofErr w:type="spellEnd"/>
            <w:r w:rsidRPr="0012129F">
              <w:rPr>
                <w:rFonts w:ascii="Times New Roman CYR" w:hAnsi="Times New Roman CYR" w:cs="Times New Roman CYR"/>
              </w:rPr>
              <w:t xml:space="preserve"> Товариства - власники простих </w:t>
            </w:r>
            <w:proofErr w:type="spellStart"/>
            <w:r w:rsidRPr="0012129F">
              <w:rPr>
                <w:rFonts w:ascii="Times New Roman CYR" w:hAnsi="Times New Roman CYR" w:cs="Times New Roman CYR"/>
              </w:rPr>
              <w:t>акцiй</w:t>
            </w:r>
            <w:proofErr w:type="spellEnd"/>
            <w:r w:rsidRPr="0012129F">
              <w:rPr>
                <w:rFonts w:ascii="Times New Roman CYR" w:hAnsi="Times New Roman CYR" w:cs="Times New Roman CYR"/>
              </w:rPr>
              <w:t xml:space="preserve"> мають право на:</w:t>
            </w:r>
          </w:p>
          <w:p w14:paraId="761B631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r w:rsidRPr="0012129F">
              <w:rPr>
                <w:rFonts w:ascii="Times New Roman CYR" w:hAnsi="Times New Roman CYR" w:cs="Times New Roman CYR"/>
              </w:rPr>
              <w:tab/>
              <w:t xml:space="preserve">участь в </w:t>
            </w:r>
            <w:proofErr w:type="spellStart"/>
            <w:r w:rsidRPr="0012129F">
              <w:rPr>
                <w:rFonts w:ascii="Times New Roman CYR" w:hAnsi="Times New Roman CYR" w:cs="Times New Roman CYR"/>
              </w:rPr>
              <w:t>управлiннi</w:t>
            </w:r>
            <w:proofErr w:type="spellEnd"/>
            <w:r w:rsidRPr="0012129F">
              <w:rPr>
                <w:rFonts w:ascii="Times New Roman CYR" w:hAnsi="Times New Roman CYR" w:cs="Times New Roman CYR"/>
              </w:rPr>
              <w:t xml:space="preserve"> Товариством;</w:t>
            </w:r>
          </w:p>
          <w:p w14:paraId="13B6774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r w:rsidRPr="0012129F">
              <w:rPr>
                <w:rFonts w:ascii="Times New Roman CYR" w:hAnsi="Times New Roman CYR" w:cs="Times New Roman CYR"/>
              </w:rPr>
              <w:tab/>
              <w:t xml:space="preserve">отримання </w:t>
            </w:r>
            <w:proofErr w:type="spellStart"/>
            <w:r w:rsidRPr="0012129F">
              <w:rPr>
                <w:rFonts w:ascii="Times New Roman CYR" w:hAnsi="Times New Roman CYR" w:cs="Times New Roman CYR"/>
              </w:rPr>
              <w:t>дивiдендiв</w:t>
            </w:r>
            <w:proofErr w:type="spellEnd"/>
            <w:r w:rsidRPr="0012129F">
              <w:rPr>
                <w:rFonts w:ascii="Times New Roman CYR" w:hAnsi="Times New Roman CYR" w:cs="Times New Roman CYR"/>
              </w:rPr>
              <w:t>;</w:t>
            </w:r>
          </w:p>
          <w:p w14:paraId="5A0B931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r w:rsidRPr="0012129F">
              <w:rPr>
                <w:rFonts w:ascii="Times New Roman CYR" w:hAnsi="Times New Roman CYR" w:cs="Times New Roman CYR"/>
              </w:rPr>
              <w:tab/>
              <w:t xml:space="preserve">отримання у </w:t>
            </w:r>
            <w:proofErr w:type="spellStart"/>
            <w:r w:rsidRPr="0012129F">
              <w:rPr>
                <w:rFonts w:ascii="Times New Roman CYR" w:hAnsi="Times New Roman CYR" w:cs="Times New Roman CYR"/>
              </w:rPr>
              <w:t>разi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лiквiдацiї</w:t>
            </w:r>
            <w:proofErr w:type="spellEnd"/>
            <w:r w:rsidRPr="0012129F">
              <w:rPr>
                <w:rFonts w:ascii="Times New Roman CYR" w:hAnsi="Times New Roman CYR" w:cs="Times New Roman CYR"/>
              </w:rPr>
              <w:t xml:space="preserve"> Товариства частини його майна або </w:t>
            </w:r>
            <w:proofErr w:type="spellStart"/>
            <w:r w:rsidRPr="0012129F">
              <w:rPr>
                <w:rFonts w:ascii="Times New Roman CYR" w:hAnsi="Times New Roman CYR" w:cs="Times New Roman CYR"/>
              </w:rPr>
              <w:t>вартостi</w:t>
            </w:r>
            <w:proofErr w:type="spellEnd"/>
            <w:r w:rsidRPr="0012129F">
              <w:rPr>
                <w:rFonts w:ascii="Times New Roman CYR" w:hAnsi="Times New Roman CYR" w:cs="Times New Roman CYR"/>
              </w:rPr>
              <w:t xml:space="preserve"> частини майна Товариства;</w:t>
            </w:r>
          </w:p>
          <w:p w14:paraId="0917F76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r w:rsidRPr="0012129F">
              <w:rPr>
                <w:rFonts w:ascii="Times New Roman CYR" w:hAnsi="Times New Roman CYR" w:cs="Times New Roman CYR"/>
              </w:rPr>
              <w:tab/>
              <w:t xml:space="preserve">отримання </w:t>
            </w:r>
            <w:proofErr w:type="spellStart"/>
            <w:r w:rsidRPr="0012129F">
              <w:rPr>
                <w:rFonts w:ascii="Times New Roman CYR" w:hAnsi="Times New Roman CYR" w:cs="Times New Roman CYR"/>
              </w:rPr>
              <w:t>iнформацiї</w:t>
            </w:r>
            <w:proofErr w:type="spellEnd"/>
            <w:r w:rsidRPr="0012129F">
              <w:rPr>
                <w:rFonts w:ascii="Times New Roman CYR" w:hAnsi="Times New Roman CYR" w:cs="Times New Roman CYR"/>
              </w:rPr>
              <w:t xml:space="preserve"> про господарську </w:t>
            </w:r>
            <w:proofErr w:type="spellStart"/>
            <w:r w:rsidRPr="0012129F">
              <w:rPr>
                <w:rFonts w:ascii="Times New Roman CYR" w:hAnsi="Times New Roman CYR" w:cs="Times New Roman CYR"/>
              </w:rPr>
              <w:t>дiяльнiсть</w:t>
            </w:r>
            <w:proofErr w:type="spellEnd"/>
            <w:r w:rsidRPr="0012129F">
              <w:rPr>
                <w:rFonts w:ascii="Times New Roman CYR" w:hAnsi="Times New Roman CYR" w:cs="Times New Roman CYR"/>
              </w:rPr>
              <w:t xml:space="preserve"> Товариства.</w:t>
            </w:r>
          </w:p>
          <w:p w14:paraId="777B47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Одна голосуюча проста </w:t>
            </w:r>
            <w:proofErr w:type="spellStart"/>
            <w:r w:rsidRPr="0012129F">
              <w:rPr>
                <w:rFonts w:ascii="Times New Roman CYR" w:hAnsi="Times New Roman CYR" w:cs="Times New Roman CYR"/>
              </w:rPr>
              <w:t>акцiя</w:t>
            </w:r>
            <w:proofErr w:type="spellEnd"/>
            <w:r w:rsidRPr="0012129F">
              <w:rPr>
                <w:rFonts w:ascii="Times New Roman CYR" w:hAnsi="Times New Roman CYR" w:cs="Times New Roman CYR"/>
              </w:rPr>
              <w:t xml:space="preserve"> Товариства надає </w:t>
            </w:r>
            <w:proofErr w:type="spellStart"/>
            <w:r w:rsidRPr="0012129F">
              <w:rPr>
                <w:rFonts w:ascii="Times New Roman CYR" w:hAnsi="Times New Roman CYR" w:cs="Times New Roman CYR"/>
              </w:rPr>
              <w:t>акцiонеру</w:t>
            </w:r>
            <w:proofErr w:type="spellEnd"/>
            <w:r w:rsidRPr="0012129F">
              <w:rPr>
                <w:rFonts w:ascii="Times New Roman CYR" w:hAnsi="Times New Roman CYR" w:cs="Times New Roman CYR"/>
              </w:rPr>
              <w:t xml:space="preserve"> один голос для </w:t>
            </w:r>
            <w:proofErr w:type="spellStart"/>
            <w:r w:rsidRPr="0012129F">
              <w:rPr>
                <w:rFonts w:ascii="Times New Roman CYR" w:hAnsi="Times New Roman CYR" w:cs="Times New Roman CYR"/>
              </w:rPr>
              <w:t>вирiшення</w:t>
            </w:r>
            <w:proofErr w:type="spellEnd"/>
            <w:r w:rsidRPr="0012129F">
              <w:rPr>
                <w:rFonts w:ascii="Times New Roman CYR" w:hAnsi="Times New Roman CYR" w:cs="Times New Roman CYR"/>
              </w:rPr>
              <w:t xml:space="preserve"> кожного питання на Загальних зборах, </w:t>
            </w:r>
            <w:proofErr w:type="spellStart"/>
            <w:r w:rsidRPr="0012129F">
              <w:rPr>
                <w:rFonts w:ascii="Times New Roman CYR" w:hAnsi="Times New Roman CYR" w:cs="Times New Roman CYR"/>
              </w:rPr>
              <w:t>крiм</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випадкiв</w:t>
            </w:r>
            <w:proofErr w:type="spellEnd"/>
            <w:r w:rsidRPr="0012129F">
              <w:rPr>
                <w:rFonts w:ascii="Times New Roman CYR" w:hAnsi="Times New Roman CYR" w:cs="Times New Roman CYR"/>
              </w:rPr>
              <w:t xml:space="preserve"> проведення кумулятивного голосування.</w:t>
            </w:r>
          </w:p>
          <w:p w14:paraId="4F68F60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Акцiонери</w:t>
            </w:r>
            <w:proofErr w:type="spellEnd"/>
            <w:r w:rsidRPr="0012129F">
              <w:rPr>
                <w:rFonts w:ascii="Times New Roman CYR" w:hAnsi="Times New Roman CYR" w:cs="Times New Roman CYR"/>
              </w:rPr>
              <w:t xml:space="preserve"> мають </w:t>
            </w:r>
            <w:proofErr w:type="spellStart"/>
            <w:r w:rsidRPr="0012129F">
              <w:rPr>
                <w:rFonts w:ascii="Times New Roman CYR" w:hAnsi="Times New Roman CYR" w:cs="Times New Roman CYR"/>
              </w:rPr>
              <w:t>iншi</w:t>
            </w:r>
            <w:proofErr w:type="spellEnd"/>
            <w:r w:rsidRPr="0012129F">
              <w:rPr>
                <w:rFonts w:ascii="Times New Roman CYR" w:hAnsi="Times New Roman CYR" w:cs="Times New Roman CYR"/>
              </w:rPr>
              <w:t xml:space="preserve"> права, </w:t>
            </w:r>
            <w:proofErr w:type="spellStart"/>
            <w:r w:rsidRPr="0012129F">
              <w:rPr>
                <w:rFonts w:ascii="Times New Roman CYR" w:hAnsi="Times New Roman CYR" w:cs="Times New Roman CYR"/>
              </w:rPr>
              <w:t>передбаченi</w:t>
            </w:r>
            <w:proofErr w:type="spellEnd"/>
            <w:r w:rsidRPr="0012129F">
              <w:rPr>
                <w:rFonts w:ascii="Times New Roman CYR" w:hAnsi="Times New Roman CYR" w:cs="Times New Roman CYR"/>
              </w:rPr>
              <w:t xml:space="preserve"> чинним законодавством України, а також Статутом.</w:t>
            </w:r>
          </w:p>
          <w:p w14:paraId="08B368F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Акцiонери</w:t>
            </w:r>
            <w:proofErr w:type="spellEnd"/>
            <w:r w:rsidRPr="0012129F">
              <w:rPr>
                <w:rFonts w:ascii="Times New Roman CYR" w:hAnsi="Times New Roman CYR" w:cs="Times New Roman CYR"/>
              </w:rPr>
              <w:t xml:space="preserve"> Товариства при </w:t>
            </w:r>
            <w:proofErr w:type="spellStart"/>
            <w:r w:rsidRPr="0012129F">
              <w:rPr>
                <w:rFonts w:ascii="Times New Roman CYR" w:hAnsi="Times New Roman CYR" w:cs="Times New Roman CYR"/>
              </w:rPr>
              <w:t>додатковiй</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емiсiї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акцiй</w:t>
            </w:r>
            <w:proofErr w:type="spellEnd"/>
            <w:r w:rsidRPr="0012129F">
              <w:rPr>
                <w:rFonts w:ascii="Times New Roman CYR" w:hAnsi="Times New Roman CYR" w:cs="Times New Roman CYR"/>
              </w:rPr>
              <w:t xml:space="preserve"> мають переважне право придбавати </w:t>
            </w:r>
            <w:proofErr w:type="spellStart"/>
            <w:r w:rsidRPr="0012129F">
              <w:rPr>
                <w:rFonts w:ascii="Times New Roman CYR" w:hAnsi="Times New Roman CYR" w:cs="Times New Roman CYR"/>
              </w:rPr>
              <w:t>розмiщуванi</w:t>
            </w:r>
            <w:proofErr w:type="spellEnd"/>
            <w:r w:rsidRPr="0012129F">
              <w:rPr>
                <w:rFonts w:ascii="Times New Roman CYR" w:hAnsi="Times New Roman CYR" w:cs="Times New Roman CYR"/>
              </w:rPr>
              <w:t xml:space="preserve"> Товариством </w:t>
            </w:r>
            <w:proofErr w:type="spellStart"/>
            <w:r w:rsidRPr="0012129F">
              <w:rPr>
                <w:rFonts w:ascii="Times New Roman CYR" w:hAnsi="Times New Roman CYR" w:cs="Times New Roman CYR"/>
              </w:rPr>
              <w:t>простi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пропорцiйно</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частцi</w:t>
            </w:r>
            <w:proofErr w:type="spellEnd"/>
            <w:r w:rsidRPr="0012129F">
              <w:rPr>
                <w:rFonts w:ascii="Times New Roman CYR" w:hAnsi="Times New Roman CYR" w:cs="Times New Roman CYR"/>
              </w:rPr>
              <w:t xml:space="preserve"> належних йому простих </w:t>
            </w:r>
            <w:proofErr w:type="spellStart"/>
            <w:r w:rsidRPr="0012129F">
              <w:rPr>
                <w:rFonts w:ascii="Times New Roman CYR" w:hAnsi="Times New Roman CYR" w:cs="Times New Roman CYR"/>
              </w:rPr>
              <w:t>акцiй</w:t>
            </w:r>
            <w:proofErr w:type="spellEnd"/>
            <w:r w:rsidRPr="0012129F">
              <w:rPr>
                <w:rFonts w:ascii="Times New Roman CYR" w:hAnsi="Times New Roman CYR" w:cs="Times New Roman CYR"/>
              </w:rPr>
              <w:t xml:space="preserve"> у </w:t>
            </w:r>
            <w:proofErr w:type="spellStart"/>
            <w:r w:rsidRPr="0012129F">
              <w:rPr>
                <w:rFonts w:ascii="Times New Roman CYR" w:hAnsi="Times New Roman CYR" w:cs="Times New Roman CYR"/>
              </w:rPr>
              <w:t>загальнiй</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кiлькостi</w:t>
            </w:r>
            <w:proofErr w:type="spellEnd"/>
            <w:r w:rsidRPr="0012129F">
              <w:rPr>
                <w:rFonts w:ascii="Times New Roman CYR" w:hAnsi="Times New Roman CYR" w:cs="Times New Roman CYR"/>
              </w:rPr>
              <w:t xml:space="preserve"> простих </w:t>
            </w:r>
            <w:proofErr w:type="spellStart"/>
            <w:r w:rsidRPr="0012129F">
              <w:rPr>
                <w:rFonts w:ascii="Times New Roman CYR" w:hAnsi="Times New Roman CYR" w:cs="Times New Roman CYR"/>
              </w:rPr>
              <w:t>акцiй</w:t>
            </w:r>
            <w:proofErr w:type="spellEnd"/>
            <w:r w:rsidRPr="0012129F">
              <w:rPr>
                <w:rFonts w:ascii="Times New Roman CYR" w:hAnsi="Times New Roman CYR" w:cs="Times New Roman CYR"/>
              </w:rPr>
              <w:t>(</w:t>
            </w:r>
            <w:proofErr w:type="spellStart"/>
            <w:r w:rsidRPr="0012129F">
              <w:rPr>
                <w:rFonts w:ascii="Times New Roman CYR" w:hAnsi="Times New Roman CYR" w:cs="Times New Roman CYR"/>
              </w:rPr>
              <w:t>крiм</w:t>
            </w:r>
            <w:proofErr w:type="spellEnd"/>
            <w:r w:rsidRPr="0012129F">
              <w:rPr>
                <w:rFonts w:ascii="Times New Roman CYR" w:hAnsi="Times New Roman CYR" w:cs="Times New Roman CYR"/>
              </w:rPr>
              <w:t xml:space="preserve"> випадку прийняття Загальними зборами </w:t>
            </w:r>
            <w:proofErr w:type="spellStart"/>
            <w:r w:rsidRPr="0012129F">
              <w:rPr>
                <w:rFonts w:ascii="Times New Roman CYR" w:hAnsi="Times New Roman CYR" w:cs="Times New Roman CYR"/>
              </w:rPr>
              <w:t>рiшення</w:t>
            </w:r>
            <w:proofErr w:type="spellEnd"/>
            <w:r w:rsidRPr="0012129F">
              <w:rPr>
                <w:rFonts w:ascii="Times New Roman CYR" w:hAnsi="Times New Roman CYR" w:cs="Times New Roman CYR"/>
              </w:rPr>
              <w:t xml:space="preserve"> про невикористання такого права у порядку, встановленому чинним законодавством України).</w:t>
            </w:r>
          </w:p>
          <w:p w14:paraId="65CDF62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Товариство забезпечує кожному </w:t>
            </w:r>
            <w:proofErr w:type="spellStart"/>
            <w:r w:rsidRPr="0012129F">
              <w:rPr>
                <w:rFonts w:ascii="Times New Roman CYR" w:hAnsi="Times New Roman CYR" w:cs="Times New Roman CYR"/>
              </w:rPr>
              <w:t>акцiонеру</w:t>
            </w:r>
            <w:proofErr w:type="spellEnd"/>
            <w:r w:rsidRPr="0012129F">
              <w:rPr>
                <w:rFonts w:ascii="Times New Roman CYR" w:hAnsi="Times New Roman CYR" w:cs="Times New Roman CYR"/>
              </w:rPr>
              <w:t xml:space="preserve"> доступ до </w:t>
            </w:r>
            <w:proofErr w:type="spellStart"/>
            <w:r w:rsidRPr="0012129F">
              <w:rPr>
                <w:rFonts w:ascii="Times New Roman CYR" w:hAnsi="Times New Roman CYR" w:cs="Times New Roman CYR"/>
              </w:rPr>
              <w:t>документiв</w:t>
            </w:r>
            <w:proofErr w:type="spellEnd"/>
            <w:r w:rsidRPr="0012129F">
              <w:rPr>
                <w:rFonts w:ascii="Times New Roman CYR" w:hAnsi="Times New Roman CYR" w:cs="Times New Roman CYR"/>
              </w:rPr>
              <w:t xml:space="preserve">, визначених чинним законодавством України. </w:t>
            </w:r>
          </w:p>
          <w:p w14:paraId="2969727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Обов'язки </w:t>
            </w:r>
            <w:proofErr w:type="spellStart"/>
            <w:r w:rsidRPr="0012129F">
              <w:rPr>
                <w:rFonts w:ascii="Times New Roman CYR" w:hAnsi="Times New Roman CYR" w:cs="Times New Roman CYR"/>
              </w:rPr>
              <w:t>акцiонерiв</w:t>
            </w:r>
            <w:proofErr w:type="spellEnd"/>
            <w:r w:rsidRPr="0012129F">
              <w:rPr>
                <w:rFonts w:ascii="Times New Roman CYR" w:hAnsi="Times New Roman CYR" w:cs="Times New Roman CYR"/>
              </w:rPr>
              <w:t xml:space="preserve"> встановлюються виключно законом.</w:t>
            </w:r>
          </w:p>
        </w:tc>
        <w:tc>
          <w:tcPr>
            <w:tcW w:w="2268" w:type="dxa"/>
            <w:tcBorders>
              <w:top w:val="single" w:sz="6" w:space="0" w:color="auto"/>
              <w:left w:val="single" w:sz="6" w:space="0" w:color="auto"/>
              <w:bottom w:val="single" w:sz="6" w:space="0" w:color="auto"/>
              <w:right w:val="single" w:sz="6" w:space="0" w:color="auto"/>
            </w:tcBorders>
          </w:tcPr>
          <w:p w14:paraId="4D59047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Вiдсутнi</w:t>
            </w:r>
            <w:proofErr w:type="spellEnd"/>
          </w:p>
        </w:tc>
        <w:tc>
          <w:tcPr>
            <w:tcW w:w="1508" w:type="dxa"/>
            <w:tcBorders>
              <w:top w:val="single" w:sz="6" w:space="0" w:color="auto"/>
              <w:left w:val="single" w:sz="6" w:space="0" w:color="auto"/>
              <w:bottom w:val="single" w:sz="6" w:space="0" w:color="auto"/>
            </w:tcBorders>
          </w:tcPr>
          <w:p w14:paraId="6B0D1CC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bl>
    <w:p w14:paraId="6B5CA157"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5BA669BC"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3. Цінні папери</w:t>
      </w:r>
    </w:p>
    <w:p w14:paraId="1A333721"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FD7CBB" w:rsidRPr="0012129F" w14:paraId="6DFED0FC" w14:textId="77777777">
        <w:trPr>
          <w:trHeight w:val="200"/>
        </w:trPr>
        <w:tc>
          <w:tcPr>
            <w:tcW w:w="1250" w:type="dxa"/>
            <w:tcBorders>
              <w:top w:val="single" w:sz="6" w:space="0" w:color="auto"/>
              <w:bottom w:val="single" w:sz="6" w:space="0" w:color="auto"/>
              <w:right w:val="single" w:sz="6" w:space="0" w:color="auto"/>
            </w:tcBorders>
            <w:vAlign w:val="center"/>
          </w:tcPr>
          <w:p w14:paraId="39D69A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78F970D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146B8BB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7CDC364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271C697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0805C78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60C457B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6765E0D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4A7099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5CB384E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Частка у статутному капіталі (у відсотках)</w:t>
            </w:r>
          </w:p>
        </w:tc>
      </w:tr>
      <w:tr w:rsidR="00FD7CBB" w:rsidRPr="0012129F" w14:paraId="528D5C7E" w14:textId="77777777">
        <w:trPr>
          <w:trHeight w:val="200"/>
        </w:trPr>
        <w:tc>
          <w:tcPr>
            <w:tcW w:w="1250" w:type="dxa"/>
            <w:tcBorders>
              <w:top w:val="single" w:sz="6" w:space="0" w:color="auto"/>
              <w:bottom w:val="single" w:sz="6" w:space="0" w:color="auto"/>
              <w:right w:val="single" w:sz="6" w:space="0" w:color="auto"/>
            </w:tcBorders>
            <w:vAlign w:val="center"/>
          </w:tcPr>
          <w:p w14:paraId="63A4346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2D7C348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10F9083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3CBC537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1FDB966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4626163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3E2FB85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47BFB27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202DE59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1BCE408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w:t>
            </w:r>
          </w:p>
        </w:tc>
      </w:tr>
      <w:tr w:rsidR="00FD7CBB" w:rsidRPr="0012129F" w14:paraId="2B8A970F" w14:textId="77777777">
        <w:trPr>
          <w:trHeight w:val="200"/>
        </w:trPr>
        <w:tc>
          <w:tcPr>
            <w:tcW w:w="1250" w:type="dxa"/>
            <w:tcBorders>
              <w:top w:val="single" w:sz="6" w:space="0" w:color="auto"/>
              <w:bottom w:val="single" w:sz="6" w:space="0" w:color="auto"/>
              <w:right w:val="single" w:sz="6" w:space="0" w:color="auto"/>
            </w:tcBorders>
          </w:tcPr>
          <w:p w14:paraId="1422407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06.09.2010</w:t>
            </w:r>
          </w:p>
        </w:tc>
        <w:tc>
          <w:tcPr>
            <w:tcW w:w="1350" w:type="dxa"/>
            <w:tcBorders>
              <w:top w:val="single" w:sz="6" w:space="0" w:color="auto"/>
              <w:left w:val="single" w:sz="6" w:space="0" w:color="auto"/>
              <w:bottom w:val="single" w:sz="6" w:space="0" w:color="auto"/>
              <w:right w:val="single" w:sz="6" w:space="0" w:color="auto"/>
            </w:tcBorders>
          </w:tcPr>
          <w:p w14:paraId="0110D8C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734/1/10</w:t>
            </w:r>
          </w:p>
        </w:tc>
        <w:tc>
          <w:tcPr>
            <w:tcW w:w="2400" w:type="dxa"/>
            <w:tcBorders>
              <w:top w:val="single" w:sz="6" w:space="0" w:color="auto"/>
              <w:left w:val="single" w:sz="6" w:space="0" w:color="auto"/>
              <w:bottom w:val="single" w:sz="6" w:space="0" w:color="auto"/>
              <w:right w:val="single" w:sz="6" w:space="0" w:color="auto"/>
            </w:tcBorders>
          </w:tcPr>
          <w:p w14:paraId="7E58E3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Нацiональна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r w:rsidRPr="0012129F">
              <w:rPr>
                <w:rFonts w:ascii="Times New Roman CYR" w:hAnsi="Times New Roman CYR" w:cs="Times New Roman CYR"/>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3329AC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60DE2AE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46215E6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092E5D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1 200</w:t>
            </w:r>
          </w:p>
        </w:tc>
        <w:tc>
          <w:tcPr>
            <w:tcW w:w="1200" w:type="dxa"/>
            <w:tcBorders>
              <w:top w:val="single" w:sz="6" w:space="0" w:color="auto"/>
              <w:left w:val="single" w:sz="6" w:space="0" w:color="auto"/>
              <w:bottom w:val="single" w:sz="6" w:space="0" w:color="auto"/>
              <w:right w:val="single" w:sz="6" w:space="0" w:color="auto"/>
            </w:tcBorders>
          </w:tcPr>
          <w:p w14:paraId="52B361F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46C2B9D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12 000 000</w:t>
            </w:r>
          </w:p>
        </w:tc>
        <w:tc>
          <w:tcPr>
            <w:tcW w:w="1700" w:type="dxa"/>
            <w:tcBorders>
              <w:top w:val="single" w:sz="6" w:space="0" w:color="auto"/>
              <w:left w:val="single" w:sz="6" w:space="0" w:color="auto"/>
              <w:bottom w:val="single" w:sz="6" w:space="0" w:color="auto"/>
            </w:tcBorders>
          </w:tcPr>
          <w:p w14:paraId="376151C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100</w:t>
            </w:r>
          </w:p>
        </w:tc>
      </w:tr>
      <w:tr w:rsidR="00FD7CBB" w:rsidRPr="0012129F" w14:paraId="4D0D6956" w14:textId="77777777">
        <w:trPr>
          <w:trHeight w:val="200"/>
        </w:trPr>
        <w:tc>
          <w:tcPr>
            <w:tcW w:w="2600" w:type="dxa"/>
            <w:gridSpan w:val="2"/>
            <w:tcBorders>
              <w:top w:val="single" w:sz="6" w:space="0" w:color="auto"/>
              <w:bottom w:val="single" w:sz="6" w:space="0" w:color="auto"/>
              <w:right w:val="single" w:sz="6" w:space="0" w:color="auto"/>
            </w:tcBorders>
          </w:tcPr>
          <w:p w14:paraId="7ED1DF8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54795061"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Торгiвля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акцiями</w:t>
            </w:r>
            <w:proofErr w:type="spellEnd"/>
            <w:r w:rsidRPr="0012129F">
              <w:rPr>
                <w:rFonts w:ascii="Times New Roman CYR" w:hAnsi="Times New Roman CYR" w:cs="Times New Roman CYR"/>
              </w:rPr>
              <w:t xml:space="preserve"> на </w:t>
            </w:r>
            <w:proofErr w:type="spellStart"/>
            <w:r w:rsidRPr="0012129F">
              <w:rPr>
                <w:rFonts w:ascii="Times New Roman CYR" w:hAnsi="Times New Roman CYR" w:cs="Times New Roman CYR"/>
              </w:rPr>
              <w:t>внутрiшнiх</w:t>
            </w:r>
            <w:proofErr w:type="spellEnd"/>
            <w:r w:rsidRPr="0012129F">
              <w:rPr>
                <w:rFonts w:ascii="Times New Roman CYR" w:hAnsi="Times New Roman CYR" w:cs="Times New Roman CYR"/>
              </w:rPr>
              <w:t xml:space="preserve"> та </w:t>
            </w:r>
            <w:proofErr w:type="spellStart"/>
            <w:r w:rsidRPr="0012129F">
              <w:rPr>
                <w:rFonts w:ascii="Times New Roman CYR" w:hAnsi="Times New Roman CYR" w:cs="Times New Roman CYR"/>
              </w:rPr>
              <w:t>зовнiшнiх</w:t>
            </w:r>
            <w:proofErr w:type="spellEnd"/>
            <w:r w:rsidRPr="0012129F">
              <w:rPr>
                <w:rFonts w:ascii="Times New Roman CYR" w:hAnsi="Times New Roman CYR" w:cs="Times New Roman CYR"/>
              </w:rPr>
              <w:t xml:space="preserve"> ринках не </w:t>
            </w:r>
            <w:proofErr w:type="spellStart"/>
            <w:r w:rsidRPr="0012129F">
              <w:rPr>
                <w:rFonts w:ascii="Times New Roman CYR" w:hAnsi="Times New Roman CYR" w:cs="Times New Roman CYR"/>
              </w:rPr>
              <w:t>здiйснювалася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Фактiв</w:t>
            </w:r>
            <w:proofErr w:type="spellEnd"/>
            <w:r w:rsidRPr="0012129F">
              <w:rPr>
                <w:rFonts w:ascii="Times New Roman CYR" w:hAnsi="Times New Roman CYR" w:cs="Times New Roman CYR"/>
              </w:rPr>
              <w:t xml:space="preserve"> допуску / скасування допуску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r w:rsidRPr="0012129F">
              <w:rPr>
                <w:rFonts w:ascii="Times New Roman CYR" w:hAnsi="Times New Roman CYR" w:cs="Times New Roman CYR"/>
              </w:rPr>
              <w:t xml:space="preserve"> до </w:t>
            </w:r>
            <w:proofErr w:type="spellStart"/>
            <w:r w:rsidRPr="0012129F">
              <w:rPr>
                <w:rFonts w:ascii="Times New Roman CYR" w:hAnsi="Times New Roman CYR" w:cs="Times New Roman CYR"/>
              </w:rPr>
              <w:t>торгiв</w:t>
            </w:r>
            <w:proofErr w:type="spellEnd"/>
            <w:r w:rsidRPr="0012129F">
              <w:rPr>
                <w:rFonts w:ascii="Times New Roman CYR" w:hAnsi="Times New Roman CYR" w:cs="Times New Roman CYR"/>
              </w:rPr>
              <w:t xml:space="preserve"> на регульованому фондовому ринку не було. Додаткової </w:t>
            </w:r>
            <w:proofErr w:type="spellStart"/>
            <w:r w:rsidRPr="0012129F">
              <w:rPr>
                <w:rFonts w:ascii="Times New Roman CYR" w:hAnsi="Times New Roman CYR" w:cs="Times New Roman CYR"/>
              </w:rPr>
              <w:t>емiсiї</w:t>
            </w:r>
            <w:proofErr w:type="spellEnd"/>
            <w:r w:rsidRPr="0012129F">
              <w:rPr>
                <w:rFonts w:ascii="Times New Roman CYR" w:hAnsi="Times New Roman CYR" w:cs="Times New Roman CYR"/>
              </w:rPr>
              <w:t xml:space="preserve"> в </w:t>
            </w:r>
            <w:proofErr w:type="spellStart"/>
            <w:r w:rsidRPr="0012129F">
              <w:rPr>
                <w:rFonts w:ascii="Times New Roman CYR" w:hAnsi="Times New Roman CYR" w:cs="Times New Roman CYR"/>
              </w:rPr>
              <w:t>звiтному</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перiодi</w:t>
            </w:r>
            <w:proofErr w:type="spellEnd"/>
            <w:r w:rsidRPr="0012129F">
              <w:rPr>
                <w:rFonts w:ascii="Times New Roman CYR" w:hAnsi="Times New Roman CYR" w:cs="Times New Roman CYR"/>
              </w:rPr>
              <w:t xml:space="preserve"> не було.</w:t>
            </w:r>
          </w:p>
        </w:tc>
      </w:tr>
    </w:tbl>
    <w:p w14:paraId="168EE8C1"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0383E5CB"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1245"/>
        <w:gridCol w:w="992"/>
        <w:gridCol w:w="1985"/>
        <w:gridCol w:w="2693"/>
        <w:gridCol w:w="1985"/>
        <w:gridCol w:w="2500"/>
      </w:tblGrid>
      <w:tr w:rsidR="00FD7CBB" w:rsidRPr="0012129F" w14:paraId="4FE26702" w14:textId="77777777" w:rsidTr="00662C29">
        <w:trPr>
          <w:trHeight w:val="300"/>
        </w:trPr>
        <w:tc>
          <w:tcPr>
            <w:tcW w:w="4000" w:type="dxa"/>
            <w:vMerge w:val="restart"/>
            <w:tcBorders>
              <w:top w:val="single" w:sz="6" w:space="0" w:color="auto"/>
              <w:bottom w:val="single" w:sz="6" w:space="0" w:color="auto"/>
              <w:right w:val="single" w:sz="6" w:space="0" w:color="auto"/>
            </w:tcBorders>
            <w:vAlign w:val="center"/>
          </w:tcPr>
          <w:p w14:paraId="761360A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Ім'я</w:t>
            </w:r>
          </w:p>
        </w:tc>
        <w:tc>
          <w:tcPr>
            <w:tcW w:w="1245" w:type="dxa"/>
            <w:vMerge w:val="restart"/>
            <w:tcBorders>
              <w:top w:val="single" w:sz="6" w:space="0" w:color="auto"/>
              <w:left w:val="single" w:sz="6" w:space="0" w:color="auto"/>
              <w:bottom w:val="single" w:sz="6" w:space="0" w:color="auto"/>
              <w:right w:val="single" w:sz="6" w:space="0" w:color="auto"/>
            </w:tcBorders>
            <w:vAlign w:val="center"/>
          </w:tcPr>
          <w:p w14:paraId="606EF00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РНОКПП</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14:paraId="1AFC34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УНЗР</w:t>
            </w:r>
          </w:p>
        </w:tc>
        <w:tc>
          <w:tcPr>
            <w:tcW w:w="1985" w:type="dxa"/>
            <w:vMerge w:val="restart"/>
            <w:tcBorders>
              <w:top w:val="single" w:sz="6" w:space="0" w:color="auto"/>
              <w:left w:val="single" w:sz="6" w:space="0" w:color="auto"/>
              <w:bottom w:val="single" w:sz="6" w:space="0" w:color="auto"/>
              <w:right w:val="single" w:sz="6" w:space="0" w:color="auto"/>
            </w:tcBorders>
            <w:vAlign w:val="center"/>
          </w:tcPr>
          <w:p w14:paraId="5880D0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акцій, шт.</w:t>
            </w:r>
          </w:p>
        </w:tc>
        <w:tc>
          <w:tcPr>
            <w:tcW w:w="2693" w:type="dxa"/>
            <w:vMerge w:val="restart"/>
            <w:tcBorders>
              <w:top w:val="single" w:sz="6" w:space="0" w:color="auto"/>
              <w:left w:val="single" w:sz="6" w:space="0" w:color="auto"/>
              <w:bottom w:val="single" w:sz="6" w:space="0" w:color="auto"/>
              <w:right w:val="single" w:sz="6" w:space="0" w:color="auto"/>
            </w:tcBorders>
            <w:vAlign w:val="center"/>
          </w:tcPr>
          <w:p w14:paraId="60DE63E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 загальної кількості акцій (у відсотках)</w:t>
            </w:r>
          </w:p>
        </w:tc>
        <w:tc>
          <w:tcPr>
            <w:tcW w:w="4485" w:type="dxa"/>
            <w:gridSpan w:val="2"/>
            <w:tcBorders>
              <w:top w:val="single" w:sz="6" w:space="0" w:color="auto"/>
              <w:left w:val="single" w:sz="6" w:space="0" w:color="auto"/>
              <w:bottom w:val="single" w:sz="6" w:space="0" w:color="auto"/>
            </w:tcBorders>
            <w:vAlign w:val="center"/>
          </w:tcPr>
          <w:p w14:paraId="4EACA27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за типами акцій</w:t>
            </w:r>
          </w:p>
        </w:tc>
      </w:tr>
      <w:tr w:rsidR="00FD7CBB" w:rsidRPr="0012129F" w14:paraId="2EA5FDEA" w14:textId="77777777" w:rsidTr="00662C29">
        <w:trPr>
          <w:trHeight w:val="300"/>
        </w:trPr>
        <w:tc>
          <w:tcPr>
            <w:tcW w:w="4000" w:type="dxa"/>
            <w:vMerge/>
            <w:tcBorders>
              <w:top w:val="single" w:sz="6" w:space="0" w:color="auto"/>
              <w:bottom w:val="single" w:sz="6" w:space="0" w:color="auto"/>
              <w:right w:val="single" w:sz="6" w:space="0" w:color="auto"/>
            </w:tcBorders>
            <w:vAlign w:val="center"/>
          </w:tcPr>
          <w:p w14:paraId="3B968A2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245" w:type="dxa"/>
            <w:vMerge/>
            <w:tcBorders>
              <w:top w:val="single" w:sz="6" w:space="0" w:color="auto"/>
              <w:left w:val="single" w:sz="6" w:space="0" w:color="auto"/>
              <w:bottom w:val="single" w:sz="6" w:space="0" w:color="auto"/>
              <w:right w:val="single" w:sz="6" w:space="0" w:color="auto"/>
            </w:tcBorders>
            <w:vAlign w:val="center"/>
          </w:tcPr>
          <w:p w14:paraId="193EA62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vMerge/>
            <w:tcBorders>
              <w:top w:val="single" w:sz="6" w:space="0" w:color="auto"/>
              <w:left w:val="single" w:sz="6" w:space="0" w:color="auto"/>
              <w:bottom w:val="single" w:sz="6" w:space="0" w:color="auto"/>
              <w:right w:val="single" w:sz="6" w:space="0" w:color="auto"/>
            </w:tcBorders>
            <w:vAlign w:val="center"/>
          </w:tcPr>
          <w:p w14:paraId="1378F18D"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985" w:type="dxa"/>
            <w:vMerge/>
            <w:tcBorders>
              <w:top w:val="single" w:sz="6" w:space="0" w:color="auto"/>
              <w:left w:val="single" w:sz="6" w:space="0" w:color="auto"/>
              <w:bottom w:val="single" w:sz="6" w:space="0" w:color="auto"/>
              <w:right w:val="single" w:sz="6" w:space="0" w:color="auto"/>
            </w:tcBorders>
            <w:vAlign w:val="center"/>
          </w:tcPr>
          <w:p w14:paraId="21D7575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2693" w:type="dxa"/>
            <w:vMerge/>
            <w:tcBorders>
              <w:top w:val="single" w:sz="6" w:space="0" w:color="auto"/>
              <w:left w:val="single" w:sz="6" w:space="0" w:color="auto"/>
              <w:bottom w:val="single" w:sz="6" w:space="0" w:color="auto"/>
              <w:right w:val="single" w:sz="6" w:space="0" w:color="auto"/>
            </w:tcBorders>
            <w:vAlign w:val="center"/>
          </w:tcPr>
          <w:p w14:paraId="5D3F338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985" w:type="dxa"/>
            <w:tcBorders>
              <w:top w:val="single" w:sz="6" w:space="0" w:color="auto"/>
              <w:left w:val="single" w:sz="6" w:space="0" w:color="auto"/>
              <w:bottom w:val="single" w:sz="6" w:space="0" w:color="auto"/>
              <w:right w:val="single" w:sz="6" w:space="0" w:color="auto"/>
            </w:tcBorders>
            <w:vAlign w:val="center"/>
          </w:tcPr>
          <w:p w14:paraId="5CA9548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прості іменні</w:t>
            </w:r>
          </w:p>
        </w:tc>
        <w:tc>
          <w:tcPr>
            <w:tcW w:w="2500" w:type="dxa"/>
            <w:tcBorders>
              <w:top w:val="single" w:sz="6" w:space="0" w:color="auto"/>
              <w:left w:val="single" w:sz="6" w:space="0" w:color="auto"/>
              <w:bottom w:val="single" w:sz="6" w:space="0" w:color="auto"/>
            </w:tcBorders>
            <w:vAlign w:val="center"/>
          </w:tcPr>
          <w:p w14:paraId="671BC01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привілейовані іменні</w:t>
            </w:r>
          </w:p>
        </w:tc>
      </w:tr>
      <w:tr w:rsidR="00FD7CBB" w:rsidRPr="0012129F" w14:paraId="542B6FAA" w14:textId="77777777" w:rsidTr="00662C29">
        <w:trPr>
          <w:trHeight w:val="300"/>
        </w:trPr>
        <w:tc>
          <w:tcPr>
            <w:tcW w:w="4000" w:type="dxa"/>
            <w:tcBorders>
              <w:top w:val="single" w:sz="6" w:space="0" w:color="auto"/>
              <w:bottom w:val="single" w:sz="6" w:space="0" w:color="auto"/>
              <w:right w:val="single" w:sz="6" w:space="0" w:color="auto"/>
            </w:tcBorders>
            <w:vAlign w:val="center"/>
          </w:tcPr>
          <w:p w14:paraId="310ACA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1245" w:type="dxa"/>
            <w:tcBorders>
              <w:top w:val="single" w:sz="6" w:space="0" w:color="auto"/>
              <w:left w:val="single" w:sz="6" w:space="0" w:color="auto"/>
              <w:bottom w:val="single" w:sz="6" w:space="0" w:color="auto"/>
              <w:right w:val="single" w:sz="6" w:space="0" w:color="auto"/>
            </w:tcBorders>
            <w:vAlign w:val="center"/>
          </w:tcPr>
          <w:p w14:paraId="060C6D6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992" w:type="dxa"/>
            <w:tcBorders>
              <w:top w:val="single" w:sz="6" w:space="0" w:color="auto"/>
              <w:left w:val="single" w:sz="6" w:space="0" w:color="auto"/>
              <w:bottom w:val="single" w:sz="6" w:space="0" w:color="auto"/>
              <w:right w:val="single" w:sz="6" w:space="0" w:color="auto"/>
            </w:tcBorders>
            <w:vAlign w:val="center"/>
          </w:tcPr>
          <w:p w14:paraId="25CE36B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1985" w:type="dxa"/>
            <w:tcBorders>
              <w:top w:val="single" w:sz="6" w:space="0" w:color="auto"/>
              <w:left w:val="single" w:sz="6" w:space="0" w:color="auto"/>
              <w:bottom w:val="single" w:sz="6" w:space="0" w:color="auto"/>
              <w:right w:val="single" w:sz="6" w:space="0" w:color="auto"/>
            </w:tcBorders>
            <w:vAlign w:val="center"/>
          </w:tcPr>
          <w:p w14:paraId="73155DE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2693" w:type="dxa"/>
            <w:tcBorders>
              <w:top w:val="single" w:sz="6" w:space="0" w:color="auto"/>
              <w:left w:val="single" w:sz="6" w:space="0" w:color="auto"/>
              <w:bottom w:val="single" w:sz="6" w:space="0" w:color="auto"/>
              <w:right w:val="single" w:sz="6" w:space="0" w:color="auto"/>
            </w:tcBorders>
            <w:vAlign w:val="center"/>
          </w:tcPr>
          <w:p w14:paraId="15C0177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1985" w:type="dxa"/>
            <w:tcBorders>
              <w:top w:val="single" w:sz="6" w:space="0" w:color="auto"/>
              <w:left w:val="single" w:sz="6" w:space="0" w:color="auto"/>
              <w:bottom w:val="single" w:sz="6" w:space="0" w:color="auto"/>
              <w:right w:val="single" w:sz="6" w:space="0" w:color="auto"/>
            </w:tcBorders>
            <w:vAlign w:val="center"/>
          </w:tcPr>
          <w:p w14:paraId="05514B6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2500" w:type="dxa"/>
            <w:tcBorders>
              <w:top w:val="single" w:sz="6" w:space="0" w:color="auto"/>
              <w:left w:val="single" w:sz="6" w:space="0" w:color="auto"/>
              <w:bottom w:val="single" w:sz="6" w:space="0" w:color="auto"/>
            </w:tcBorders>
            <w:vAlign w:val="center"/>
          </w:tcPr>
          <w:p w14:paraId="1AC6B57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r>
      <w:tr w:rsidR="00FD7CBB" w:rsidRPr="0012129F" w14:paraId="5706AF93" w14:textId="77777777" w:rsidTr="00662C29">
        <w:trPr>
          <w:trHeight w:val="300"/>
        </w:trPr>
        <w:tc>
          <w:tcPr>
            <w:tcW w:w="4000" w:type="dxa"/>
            <w:tcBorders>
              <w:top w:val="single" w:sz="6" w:space="0" w:color="auto"/>
              <w:bottom w:val="single" w:sz="6" w:space="0" w:color="auto"/>
              <w:right w:val="single" w:sz="6" w:space="0" w:color="auto"/>
            </w:tcBorders>
          </w:tcPr>
          <w:p w14:paraId="2167AEC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Гусєва </w:t>
            </w:r>
            <w:proofErr w:type="spellStart"/>
            <w:r w:rsidRPr="0012129F">
              <w:rPr>
                <w:rFonts w:ascii="Times New Roman CYR" w:hAnsi="Times New Roman CYR" w:cs="Times New Roman CYR"/>
              </w:rPr>
              <w:t>Iрина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Олександрiвна</w:t>
            </w:r>
            <w:proofErr w:type="spellEnd"/>
          </w:p>
        </w:tc>
        <w:tc>
          <w:tcPr>
            <w:tcW w:w="1245" w:type="dxa"/>
            <w:tcBorders>
              <w:top w:val="single" w:sz="6" w:space="0" w:color="auto"/>
              <w:left w:val="single" w:sz="6" w:space="0" w:color="auto"/>
              <w:bottom w:val="single" w:sz="6" w:space="0" w:color="auto"/>
              <w:right w:val="single" w:sz="6" w:space="0" w:color="auto"/>
            </w:tcBorders>
          </w:tcPr>
          <w:p w14:paraId="21A85F2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tcPr>
          <w:p w14:paraId="5357661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985" w:type="dxa"/>
            <w:tcBorders>
              <w:top w:val="single" w:sz="6" w:space="0" w:color="auto"/>
              <w:left w:val="single" w:sz="6" w:space="0" w:color="auto"/>
              <w:bottom w:val="single" w:sz="6" w:space="0" w:color="auto"/>
              <w:right w:val="single" w:sz="6" w:space="0" w:color="auto"/>
            </w:tcBorders>
          </w:tcPr>
          <w:p w14:paraId="5AF42AB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1 000</w:t>
            </w:r>
          </w:p>
        </w:tc>
        <w:tc>
          <w:tcPr>
            <w:tcW w:w="2693" w:type="dxa"/>
            <w:tcBorders>
              <w:top w:val="single" w:sz="6" w:space="0" w:color="auto"/>
              <w:left w:val="single" w:sz="6" w:space="0" w:color="auto"/>
              <w:bottom w:val="single" w:sz="6" w:space="0" w:color="auto"/>
              <w:right w:val="single" w:sz="6" w:space="0" w:color="auto"/>
            </w:tcBorders>
          </w:tcPr>
          <w:p w14:paraId="641693D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w:t>
            </w:r>
          </w:p>
        </w:tc>
        <w:tc>
          <w:tcPr>
            <w:tcW w:w="1985" w:type="dxa"/>
            <w:tcBorders>
              <w:top w:val="single" w:sz="6" w:space="0" w:color="auto"/>
              <w:left w:val="single" w:sz="6" w:space="0" w:color="auto"/>
              <w:bottom w:val="single" w:sz="6" w:space="0" w:color="auto"/>
              <w:right w:val="single" w:sz="6" w:space="0" w:color="auto"/>
            </w:tcBorders>
          </w:tcPr>
          <w:p w14:paraId="5132097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1 000</w:t>
            </w:r>
          </w:p>
        </w:tc>
        <w:tc>
          <w:tcPr>
            <w:tcW w:w="2500" w:type="dxa"/>
            <w:tcBorders>
              <w:top w:val="single" w:sz="6" w:space="0" w:color="auto"/>
              <w:left w:val="single" w:sz="6" w:space="0" w:color="auto"/>
              <w:bottom w:val="single" w:sz="6" w:space="0" w:color="auto"/>
            </w:tcBorders>
          </w:tcPr>
          <w:p w14:paraId="07A16E0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16ED41E6" w14:textId="77777777" w:rsidTr="00662C29">
        <w:trPr>
          <w:trHeight w:val="300"/>
        </w:trPr>
        <w:tc>
          <w:tcPr>
            <w:tcW w:w="4000" w:type="dxa"/>
            <w:tcBorders>
              <w:top w:val="single" w:sz="6" w:space="0" w:color="auto"/>
              <w:bottom w:val="single" w:sz="6" w:space="0" w:color="auto"/>
              <w:right w:val="single" w:sz="6" w:space="0" w:color="auto"/>
            </w:tcBorders>
          </w:tcPr>
          <w:p w14:paraId="368A7A9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Гладуш</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Янiна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Вiкторiвна</w:t>
            </w:r>
            <w:proofErr w:type="spellEnd"/>
          </w:p>
        </w:tc>
        <w:tc>
          <w:tcPr>
            <w:tcW w:w="1245" w:type="dxa"/>
            <w:tcBorders>
              <w:top w:val="single" w:sz="6" w:space="0" w:color="auto"/>
              <w:left w:val="single" w:sz="6" w:space="0" w:color="auto"/>
              <w:bottom w:val="single" w:sz="6" w:space="0" w:color="auto"/>
              <w:right w:val="single" w:sz="6" w:space="0" w:color="auto"/>
            </w:tcBorders>
          </w:tcPr>
          <w:p w14:paraId="798E9533"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tcPr>
          <w:p w14:paraId="6DFEC04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985" w:type="dxa"/>
            <w:tcBorders>
              <w:top w:val="single" w:sz="6" w:space="0" w:color="auto"/>
              <w:left w:val="single" w:sz="6" w:space="0" w:color="auto"/>
              <w:bottom w:val="single" w:sz="6" w:space="0" w:color="auto"/>
              <w:right w:val="single" w:sz="6" w:space="0" w:color="auto"/>
            </w:tcBorders>
          </w:tcPr>
          <w:p w14:paraId="6122923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1 800</w:t>
            </w:r>
          </w:p>
        </w:tc>
        <w:tc>
          <w:tcPr>
            <w:tcW w:w="2693" w:type="dxa"/>
            <w:tcBorders>
              <w:top w:val="single" w:sz="6" w:space="0" w:color="auto"/>
              <w:left w:val="single" w:sz="6" w:space="0" w:color="auto"/>
              <w:bottom w:val="single" w:sz="6" w:space="0" w:color="auto"/>
              <w:right w:val="single" w:sz="6" w:space="0" w:color="auto"/>
            </w:tcBorders>
          </w:tcPr>
          <w:p w14:paraId="064F698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18</w:t>
            </w:r>
          </w:p>
        </w:tc>
        <w:tc>
          <w:tcPr>
            <w:tcW w:w="1985" w:type="dxa"/>
            <w:tcBorders>
              <w:top w:val="single" w:sz="6" w:space="0" w:color="auto"/>
              <w:left w:val="single" w:sz="6" w:space="0" w:color="auto"/>
              <w:bottom w:val="single" w:sz="6" w:space="0" w:color="auto"/>
              <w:right w:val="single" w:sz="6" w:space="0" w:color="auto"/>
            </w:tcBorders>
          </w:tcPr>
          <w:p w14:paraId="2F8F051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1 800</w:t>
            </w:r>
          </w:p>
        </w:tc>
        <w:tc>
          <w:tcPr>
            <w:tcW w:w="2500" w:type="dxa"/>
            <w:tcBorders>
              <w:top w:val="single" w:sz="6" w:space="0" w:color="auto"/>
              <w:left w:val="single" w:sz="6" w:space="0" w:color="auto"/>
              <w:bottom w:val="single" w:sz="6" w:space="0" w:color="auto"/>
            </w:tcBorders>
          </w:tcPr>
          <w:p w14:paraId="1CC399B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2858C439" w14:textId="77777777" w:rsidTr="00662C29">
        <w:trPr>
          <w:trHeight w:val="300"/>
        </w:trPr>
        <w:tc>
          <w:tcPr>
            <w:tcW w:w="4000" w:type="dxa"/>
            <w:tcBorders>
              <w:top w:val="single" w:sz="6" w:space="0" w:color="auto"/>
              <w:bottom w:val="single" w:sz="6" w:space="0" w:color="auto"/>
              <w:right w:val="single" w:sz="6" w:space="0" w:color="auto"/>
            </w:tcBorders>
          </w:tcPr>
          <w:p w14:paraId="2705D96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Усього</w:t>
            </w:r>
          </w:p>
        </w:tc>
        <w:tc>
          <w:tcPr>
            <w:tcW w:w="1245" w:type="dxa"/>
            <w:tcBorders>
              <w:top w:val="single" w:sz="6" w:space="0" w:color="auto"/>
              <w:left w:val="single" w:sz="6" w:space="0" w:color="auto"/>
              <w:bottom w:val="single" w:sz="6" w:space="0" w:color="auto"/>
              <w:right w:val="single" w:sz="6" w:space="0" w:color="auto"/>
            </w:tcBorders>
          </w:tcPr>
          <w:p w14:paraId="26728E9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tcPr>
          <w:p w14:paraId="13D479C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985" w:type="dxa"/>
            <w:tcBorders>
              <w:top w:val="single" w:sz="6" w:space="0" w:color="auto"/>
              <w:left w:val="single" w:sz="6" w:space="0" w:color="auto"/>
              <w:bottom w:val="single" w:sz="6" w:space="0" w:color="auto"/>
              <w:right w:val="single" w:sz="6" w:space="0" w:color="auto"/>
            </w:tcBorders>
          </w:tcPr>
          <w:p w14:paraId="595112C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2 800</w:t>
            </w:r>
          </w:p>
        </w:tc>
        <w:tc>
          <w:tcPr>
            <w:tcW w:w="2693" w:type="dxa"/>
            <w:tcBorders>
              <w:top w:val="single" w:sz="6" w:space="0" w:color="auto"/>
              <w:left w:val="single" w:sz="6" w:space="0" w:color="auto"/>
              <w:bottom w:val="single" w:sz="6" w:space="0" w:color="auto"/>
              <w:right w:val="single" w:sz="6" w:space="0" w:color="auto"/>
            </w:tcBorders>
          </w:tcPr>
          <w:p w14:paraId="164B02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28</w:t>
            </w:r>
          </w:p>
        </w:tc>
        <w:tc>
          <w:tcPr>
            <w:tcW w:w="1985" w:type="dxa"/>
            <w:tcBorders>
              <w:top w:val="single" w:sz="6" w:space="0" w:color="auto"/>
              <w:left w:val="single" w:sz="6" w:space="0" w:color="auto"/>
              <w:bottom w:val="single" w:sz="6" w:space="0" w:color="auto"/>
              <w:right w:val="single" w:sz="6" w:space="0" w:color="auto"/>
            </w:tcBorders>
          </w:tcPr>
          <w:p w14:paraId="56B8A6B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2 800</w:t>
            </w:r>
          </w:p>
        </w:tc>
        <w:tc>
          <w:tcPr>
            <w:tcW w:w="2500" w:type="dxa"/>
            <w:tcBorders>
              <w:top w:val="single" w:sz="6" w:space="0" w:color="auto"/>
              <w:left w:val="single" w:sz="6" w:space="0" w:color="auto"/>
              <w:bottom w:val="single" w:sz="6" w:space="0" w:color="auto"/>
            </w:tcBorders>
          </w:tcPr>
          <w:p w14:paraId="04E034D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bl>
    <w:p w14:paraId="706C928D"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103F0EE1"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000"/>
        <w:gridCol w:w="3500"/>
        <w:gridCol w:w="2400"/>
      </w:tblGrid>
      <w:tr w:rsidR="00FD7CBB" w:rsidRPr="0012129F" w14:paraId="122B64DA" w14:textId="77777777">
        <w:trPr>
          <w:trHeight w:val="300"/>
        </w:trPr>
        <w:tc>
          <w:tcPr>
            <w:tcW w:w="1500" w:type="dxa"/>
            <w:tcBorders>
              <w:top w:val="single" w:sz="6" w:space="0" w:color="auto"/>
              <w:bottom w:val="single" w:sz="6" w:space="0" w:color="auto"/>
              <w:right w:val="single" w:sz="6" w:space="0" w:color="auto"/>
            </w:tcBorders>
            <w:vAlign w:val="center"/>
          </w:tcPr>
          <w:p w14:paraId="5E2A97B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230A45D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14:paraId="5C26B34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14:paraId="53B7B68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49E1504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14:paraId="63D260D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18DA84F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Строк обмеження</w:t>
            </w:r>
          </w:p>
        </w:tc>
      </w:tr>
      <w:tr w:rsidR="00FD7CBB" w:rsidRPr="0012129F" w14:paraId="47A44498" w14:textId="77777777">
        <w:trPr>
          <w:trHeight w:val="300"/>
        </w:trPr>
        <w:tc>
          <w:tcPr>
            <w:tcW w:w="1500" w:type="dxa"/>
            <w:tcBorders>
              <w:top w:val="single" w:sz="6" w:space="0" w:color="auto"/>
              <w:bottom w:val="single" w:sz="6" w:space="0" w:color="auto"/>
              <w:right w:val="single" w:sz="6" w:space="0" w:color="auto"/>
            </w:tcBorders>
            <w:vAlign w:val="center"/>
          </w:tcPr>
          <w:p w14:paraId="25C8BB5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20C8B32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4E8DCD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3107707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0572F7E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3500" w:type="dxa"/>
            <w:tcBorders>
              <w:top w:val="single" w:sz="6" w:space="0" w:color="auto"/>
              <w:left w:val="single" w:sz="6" w:space="0" w:color="auto"/>
              <w:bottom w:val="single" w:sz="6" w:space="0" w:color="auto"/>
              <w:right w:val="single" w:sz="6" w:space="0" w:color="auto"/>
            </w:tcBorders>
            <w:vAlign w:val="center"/>
          </w:tcPr>
          <w:p w14:paraId="269DFF6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2400" w:type="dxa"/>
            <w:tcBorders>
              <w:top w:val="single" w:sz="6" w:space="0" w:color="auto"/>
              <w:left w:val="single" w:sz="6" w:space="0" w:color="auto"/>
              <w:bottom w:val="single" w:sz="6" w:space="0" w:color="auto"/>
            </w:tcBorders>
            <w:vAlign w:val="center"/>
          </w:tcPr>
          <w:p w14:paraId="165B4C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r>
      <w:tr w:rsidR="00FD7CBB" w:rsidRPr="0012129F" w14:paraId="6C41C62D" w14:textId="77777777">
        <w:trPr>
          <w:trHeight w:val="300"/>
        </w:trPr>
        <w:tc>
          <w:tcPr>
            <w:tcW w:w="1500" w:type="dxa"/>
            <w:tcBorders>
              <w:top w:val="single" w:sz="6" w:space="0" w:color="auto"/>
              <w:bottom w:val="single" w:sz="6" w:space="0" w:color="auto"/>
              <w:right w:val="single" w:sz="6" w:space="0" w:color="auto"/>
            </w:tcBorders>
          </w:tcPr>
          <w:p w14:paraId="03E863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053059D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Нацiональна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комiсiя</w:t>
            </w:r>
            <w:proofErr w:type="spellEnd"/>
            <w:r w:rsidRPr="0012129F">
              <w:rPr>
                <w:rFonts w:ascii="Times New Roman CYR" w:hAnsi="Times New Roman CYR" w:cs="Times New Roman CYR"/>
              </w:rPr>
              <w:t xml:space="preserve"> з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r w:rsidRPr="0012129F">
              <w:rPr>
                <w:rFonts w:ascii="Times New Roman CYR" w:hAnsi="Times New Roman CYR" w:cs="Times New Roman CYR"/>
              </w:rPr>
              <w:t xml:space="preserve"> та фондового ринку</w:t>
            </w:r>
          </w:p>
        </w:tc>
        <w:tc>
          <w:tcPr>
            <w:tcW w:w="2000" w:type="dxa"/>
            <w:tcBorders>
              <w:top w:val="single" w:sz="6" w:space="0" w:color="auto"/>
              <w:left w:val="single" w:sz="6" w:space="0" w:color="auto"/>
              <w:bottom w:val="single" w:sz="6" w:space="0" w:color="auto"/>
              <w:right w:val="single" w:sz="6" w:space="0" w:color="auto"/>
            </w:tcBorders>
          </w:tcPr>
          <w:p w14:paraId="2AF22C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14:paraId="2792830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3AB8F25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c>
          <w:tcPr>
            <w:tcW w:w="3500" w:type="dxa"/>
            <w:tcBorders>
              <w:top w:val="single" w:sz="6" w:space="0" w:color="auto"/>
              <w:left w:val="single" w:sz="6" w:space="0" w:color="auto"/>
              <w:bottom w:val="single" w:sz="6" w:space="0" w:color="auto"/>
              <w:right w:val="single" w:sz="6" w:space="0" w:color="auto"/>
            </w:tcBorders>
          </w:tcPr>
          <w:p w14:paraId="6434DA4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Обмеження </w:t>
            </w:r>
            <w:proofErr w:type="spellStart"/>
            <w:r w:rsidRPr="0012129F">
              <w:rPr>
                <w:rFonts w:ascii="Times New Roman CYR" w:hAnsi="Times New Roman CYR" w:cs="Times New Roman CYR"/>
              </w:rPr>
              <w:t>вiдсутнi</w:t>
            </w:r>
            <w:proofErr w:type="spellEnd"/>
          </w:p>
        </w:tc>
        <w:tc>
          <w:tcPr>
            <w:tcW w:w="2400" w:type="dxa"/>
            <w:tcBorders>
              <w:top w:val="single" w:sz="6" w:space="0" w:color="auto"/>
              <w:left w:val="single" w:sz="6" w:space="0" w:color="auto"/>
              <w:bottom w:val="single" w:sz="6" w:space="0" w:color="auto"/>
            </w:tcBorders>
          </w:tcPr>
          <w:p w14:paraId="5AA7A3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w:t>
            </w:r>
          </w:p>
        </w:tc>
      </w:tr>
      <w:tr w:rsidR="00FD7CBB" w:rsidRPr="0012129F" w14:paraId="034BA805" w14:textId="77777777">
        <w:trPr>
          <w:trHeight w:val="300"/>
        </w:trPr>
        <w:tc>
          <w:tcPr>
            <w:tcW w:w="1500" w:type="dxa"/>
            <w:tcBorders>
              <w:top w:val="single" w:sz="6" w:space="0" w:color="auto"/>
              <w:bottom w:val="single" w:sz="6" w:space="0" w:color="auto"/>
              <w:right w:val="single" w:sz="6" w:space="0" w:color="auto"/>
            </w:tcBorders>
          </w:tcPr>
          <w:p w14:paraId="325CACD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Додаткова інформація</w:t>
            </w:r>
          </w:p>
        </w:tc>
        <w:tc>
          <w:tcPr>
            <w:tcW w:w="13900" w:type="dxa"/>
            <w:gridSpan w:val="6"/>
            <w:tcBorders>
              <w:top w:val="single" w:sz="6" w:space="0" w:color="auto"/>
              <w:left w:val="single" w:sz="6" w:space="0" w:color="auto"/>
              <w:bottom w:val="single" w:sz="6" w:space="0" w:color="auto"/>
            </w:tcBorders>
          </w:tcPr>
          <w:p w14:paraId="285FEE74"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rPr>
            </w:pPr>
          </w:p>
        </w:tc>
      </w:tr>
    </w:tbl>
    <w:p w14:paraId="08796D0F"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3559967E"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FD7CBB" w:rsidRPr="0012129F" w14:paraId="301E8B2E" w14:textId="77777777">
        <w:trPr>
          <w:trHeight w:val="300"/>
        </w:trPr>
        <w:tc>
          <w:tcPr>
            <w:tcW w:w="1500" w:type="dxa"/>
            <w:tcBorders>
              <w:top w:val="single" w:sz="6" w:space="0" w:color="auto"/>
              <w:bottom w:val="single" w:sz="6" w:space="0" w:color="auto"/>
              <w:right w:val="single" w:sz="6" w:space="0" w:color="auto"/>
            </w:tcBorders>
            <w:vAlign w:val="center"/>
          </w:tcPr>
          <w:p w14:paraId="48EF398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1C7ED1D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4845D6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3A5486B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57C1E5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44947EE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0FD53D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02952E5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Кількість голосуючих акцій, права голосу за якими за результатами обмеження таких прав передано іншій особі, шт.</w:t>
            </w:r>
          </w:p>
        </w:tc>
      </w:tr>
      <w:tr w:rsidR="00FD7CBB" w:rsidRPr="0012129F" w14:paraId="45EC49ED" w14:textId="77777777">
        <w:trPr>
          <w:trHeight w:val="300"/>
        </w:trPr>
        <w:tc>
          <w:tcPr>
            <w:tcW w:w="1500" w:type="dxa"/>
            <w:tcBorders>
              <w:top w:val="single" w:sz="6" w:space="0" w:color="auto"/>
              <w:bottom w:val="single" w:sz="6" w:space="0" w:color="auto"/>
              <w:right w:val="single" w:sz="6" w:space="0" w:color="auto"/>
            </w:tcBorders>
            <w:vAlign w:val="center"/>
          </w:tcPr>
          <w:p w14:paraId="1ECE2E9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66DD4C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52D6B7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1253EB3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3874364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5D527D8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40A6B8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56FD13C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w:t>
            </w:r>
          </w:p>
        </w:tc>
      </w:tr>
      <w:tr w:rsidR="00FD7CBB" w:rsidRPr="0012129F" w14:paraId="768342B4" w14:textId="77777777">
        <w:trPr>
          <w:trHeight w:val="300"/>
        </w:trPr>
        <w:tc>
          <w:tcPr>
            <w:tcW w:w="1500" w:type="dxa"/>
            <w:tcBorders>
              <w:top w:val="single" w:sz="6" w:space="0" w:color="auto"/>
              <w:bottom w:val="single" w:sz="6" w:space="0" w:color="auto"/>
              <w:right w:val="single" w:sz="6" w:space="0" w:color="auto"/>
            </w:tcBorders>
          </w:tcPr>
          <w:p w14:paraId="14DCEF6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7AD80D6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734/1/10</w:t>
            </w:r>
          </w:p>
        </w:tc>
        <w:tc>
          <w:tcPr>
            <w:tcW w:w="2000" w:type="dxa"/>
            <w:tcBorders>
              <w:top w:val="single" w:sz="6" w:space="0" w:color="auto"/>
              <w:left w:val="single" w:sz="6" w:space="0" w:color="auto"/>
              <w:bottom w:val="single" w:sz="6" w:space="0" w:color="auto"/>
              <w:right w:val="single" w:sz="6" w:space="0" w:color="auto"/>
            </w:tcBorders>
          </w:tcPr>
          <w:p w14:paraId="4D86952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3F152C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2A46AB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12 000 000</w:t>
            </w:r>
          </w:p>
        </w:tc>
        <w:tc>
          <w:tcPr>
            <w:tcW w:w="1500" w:type="dxa"/>
            <w:tcBorders>
              <w:top w:val="single" w:sz="6" w:space="0" w:color="auto"/>
              <w:left w:val="single" w:sz="6" w:space="0" w:color="auto"/>
              <w:bottom w:val="single" w:sz="6" w:space="0" w:color="auto"/>
              <w:right w:val="single" w:sz="6" w:space="0" w:color="auto"/>
            </w:tcBorders>
          </w:tcPr>
          <w:p w14:paraId="7438198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27391B8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54E1D3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0</w:t>
            </w:r>
          </w:p>
        </w:tc>
      </w:tr>
      <w:tr w:rsidR="00FD7CBB" w:rsidRPr="0012129F" w14:paraId="736FDB54" w14:textId="77777777">
        <w:trPr>
          <w:trHeight w:val="300"/>
        </w:trPr>
        <w:tc>
          <w:tcPr>
            <w:tcW w:w="1500" w:type="dxa"/>
            <w:tcBorders>
              <w:top w:val="single" w:sz="6" w:space="0" w:color="auto"/>
              <w:bottom w:val="single" w:sz="6" w:space="0" w:color="auto"/>
              <w:right w:val="single" w:sz="6" w:space="0" w:color="auto"/>
            </w:tcBorders>
          </w:tcPr>
          <w:p w14:paraId="24A2FA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Додаткова інформація</w:t>
            </w:r>
          </w:p>
        </w:tc>
        <w:tc>
          <w:tcPr>
            <w:tcW w:w="13900" w:type="dxa"/>
            <w:gridSpan w:val="7"/>
            <w:tcBorders>
              <w:top w:val="single" w:sz="6" w:space="0" w:color="auto"/>
              <w:left w:val="single" w:sz="6" w:space="0" w:color="auto"/>
              <w:bottom w:val="single" w:sz="6" w:space="0" w:color="auto"/>
            </w:tcBorders>
          </w:tcPr>
          <w:p w14:paraId="1B81934B"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Cтрок</w:t>
            </w:r>
            <w:proofErr w:type="spellEnd"/>
            <w:r w:rsidRPr="0012129F">
              <w:rPr>
                <w:rFonts w:ascii="Times New Roman CYR" w:hAnsi="Times New Roman CYR" w:cs="Times New Roman CYR"/>
              </w:rPr>
              <w:t xml:space="preserve"> обмеження: </w:t>
            </w:r>
            <w:proofErr w:type="spellStart"/>
            <w:r w:rsidRPr="0012129F">
              <w:rPr>
                <w:rFonts w:ascii="Times New Roman CYR" w:hAnsi="Times New Roman CYR" w:cs="Times New Roman CYR"/>
              </w:rPr>
              <w:t>Вiдсутнiй</w:t>
            </w:r>
            <w:proofErr w:type="spellEnd"/>
          </w:p>
          <w:p w14:paraId="54FC705F"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Характеристика обмеження: Обмеження </w:t>
            </w:r>
            <w:proofErr w:type="spellStart"/>
            <w:r w:rsidRPr="0012129F">
              <w:rPr>
                <w:rFonts w:ascii="Times New Roman CYR" w:hAnsi="Times New Roman CYR" w:cs="Times New Roman CYR"/>
              </w:rPr>
              <w:t>вiдсутнi</w:t>
            </w:r>
            <w:proofErr w:type="spellEnd"/>
          </w:p>
        </w:tc>
      </w:tr>
    </w:tbl>
    <w:p w14:paraId="253E1828"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5A318D12" w14:textId="77777777" w:rsidR="00FD7CBB" w:rsidRDefault="00FD7CBB">
      <w:pPr>
        <w:widowControl w:val="0"/>
        <w:autoSpaceDE w:val="0"/>
        <w:autoSpaceDN w:val="0"/>
        <w:adjustRightInd w:val="0"/>
        <w:spacing w:after="0" w:line="240" w:lineRule="auto"/>
        <w:rPr>
          <w:rFonts w:ascii="Times New Roman CYR" w:hAnsi="Times New Roman CYR" w:cs="Times New Roman CYR"/>
        </w:rPr>
        <w:sectPr w:rsidR="00FD7CBB">
          <w:pgSz w:w="16837" w:h="11905" w:orient="landscape"/>
          <w:pgMar w:top="570" w:right="720" w:bottom="570" w:left="720" w:header="708" w:footer="708" w:gutter="0"/>
          <w:cols w:space="720"/>
          <w:noEndnote/>
        </w:sectPr>
      </w:pPr>
    </w:p>
    <w:p w14:paraId="39FDE3E0"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III. Фінансова інформація</w:t>
      </w:r>
    </w:p>
    <w:p w14:paraId="5C1BD746"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Інформація про розмір доходу за видами діяльності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315"/>
        <w:gridCol w:w="2900"/>
        <w:gridCol w:w="3490"/>
      </w:tblGrid>
      <w:tr w:rsidR="00FD7CBB" w:rsidRPr="0012129F" w14:paraId="4DC14ABA" w14:textId="77777777" w:rsidTr="00662C29">
        <w:trPr>
          <w:trHeight w:val="300"/>
        </w:trPr>
        <w:tc>
          <w:tcPr>
            <w:tcW w:w="4315" w:type="dxa"/>
            <w:tcBorders>
              <w:top w:val="single" w:sz="6" w:space="0" w:color="auto"/>
              <w:bottom w:val="single" w:sz="6" w:space="0" w:color="auto"/>
              <w:right w:val="single" w:sz="6" w:space="0" w:color="auto"/>
            </w:tcBorders>
            <w:vAlign w:val="center"/>
          </w:tcPr>
          <w:p w14:paraId="331E7C8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Вид діяльності особи із зазначенням найменування та коду за КВЕД</w:t>
            </w:r>
          </w:p>
        </w:tc>
        <w:tc>
          <w:tcPr>
            <w:tcW w:w="2900" w:type="dxa"/>
            <w:tcBorders>
              <w:top w:val="single" w:sz="6" w:space="0" w:color="auto"/>
              <w:left w:val="single" w:sz="6" w:space="0" w:color="auto"/>
              <w:bottom w:val="single" w:sz="6" w:space="0" w:color="auto"/>
              <w:right w:val="single" w:sz="6" w:space="0" w:color="auto"/>
            </w:tcBorders>
            <w:vAlign w:val="center"/>
          </w:tcPr>
          <w:p w14:paraId="339C610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Розмір доходу особи від реалізації продукції (товарів, робіт, послуг), </w:t>
            </w:r>
            <w:proofErr w:type="spellStart"/>
            <w:r w:rsidRPr="0012129F">
              <w:rPr>
                <w:rFonts w:ascii="Times New Roman CYR" w:hAnsi="Times New Roman CYR" w:cs="Times New Roman CYR"/>
              </w:rPr>
              <w:t>тис.грн</w:t>
            </w:r>
            <w:proofErr w:type="spellEnd"/>
          </w:p>
        </w:tc>
        <w:tc>
          <w:tcPr>
            <w:tcW w:w="3490" w:type="dxa"/>
            <w:tcBorders>
              <w:top w:val="single" w:sz="6" w:space="0" w:color="auto"/>
              <w:left w:val="single" w:sz="6" w:space="0" w:color="auto"/>
              <w:bottom w:val="single" w:sz="6" w:space="0" w:color="auto"/>
            </w:tcBorders>
            <w:vAlign w:val="center"/>
          </w:tcPr>
          <w:p w14:paraId="1142E11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Відсоткове вираження по відношенню від сукупного доходу особи за результатами звітного року</w:t>
            </w:r>
          </w:p>
        </w:tc>
      </w:tr>
      <w:tr w:rsidR="00FD7CBB" w:rsidRPr="0012129F" w14:paraId="4B9662AE" w14:textId="77777777" w:rsidTr="00662C29">
        <w:trPr>
          <w:trHeight w:val="300"/>
        </w:trPr>
        <w:tc>
          <w:tcPr>
            <w:tcW w:w="4315" w:type="dxa"/>
            <w:tcBorders>
              <w:top w:val="single" w:sz="6" w:space="0" w:color="auto"/>
              <w:bottom w:val="single" w:sz="6" w:space="0" w:color="auto"/>
              <w:right w:val="single" w:sz="6" w:space="0" w:color="auto"/>
            </w:tcBorders>
            <w:vAlign w:val="center"/>
          </w:tcPr>
          <w:p w14:paraId="0B5C9D9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900" w:type="dxa"/>
            <w:tcBorders>
              <w:top w:val="single" w:sz="6" w:space="0" w:color="auto"/>
              <w:left w:val="single" w:sz="6" w:space="0" w:color="auto"/>
              <w:bottom w:val="single" w:sz="6" w:space="0" w:color="auto"/>
              <w:right w:val="single" w:sz="6" w:space="0" w:color="auto"/>
            </w:tcBorders>
            <w:vAlign w:val="center"/>
          </w:tcPr>
          <w:p w14:paraId="7B16391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3490" w:type="dxa"/>
            <w:tcBorders>
              <w:top w:val="single" w:sz="6" w:space="0" w:color="auto"/>
              <w:left w:val="single" w:sz="6" w:space="0" w:color="auto"/>
              <w:bottom w:val="single" w:sz="6" w:space="0" w:color="auto"/>
            </w:tcBorders>
            <w:vAlign w:val="center"/>
          </w:tcPr>
          <w:p w14:paraId="1E9816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r>
      <w:tr w:rsidR="00FD7CBB" w:rsidRPr="0012129F" w14:paraId="70069986" w14:textId="77777777" w:rsidTr="00662C29">
        <w:trPr>
          <w:trHeight w:val="300"/>
        </w:trPr>
        <w:tc>
          <w:tcPr>
            <w:tcW w:w="4315" w:type="dxa"/>
            <w:tcBorders>
              <w:top w:val="single" w:sz="6" w:space="0" w:color="auto"/>
              <w:bottom w:val="single" w:sz="6" w:space="0" w:color="auto"/>
              <w:right w:val="single" w:sz="6" w:space="0" w:color="auto"/>
            </w:tcBorders>
          </w:tcPr>
          <w:p w14:paraId="635493D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65.12 - </w:t>
            </w:r>
            <w:proofErr w:type="spellStart"/>
            <w:r w:rsidRPr="0012129F">
              <w:rPr>
                <w:rFonts w:ascii="Times New Roman CYR" w:hAnsi="Times New Roman CYR" w:cs="Times New Roman CYR"/>
              </w:rPr>
              <w:t>Iншi</w:t>
            </w:r>
            <w:proofErr w:type="spellEnd"/>
            <w:r w:rsidRPr="0012129F">
              <w:rPr>
                <w:rFonts w:ascii="Times New Roman CYR" w:hAnsi="Times New Roman CYR" w:cs="Times New Roman CYR"/>
              </w:rPr>
              <w:t xml:space="preserve"> види страхування, </w:t>
            </w:r>
            <w:proofErr w:type="spellStart"/>
            <w:r w:rsidRPr="0012129F">
              <w:rPr>
                <w:rFonts w:ascii="Times New Roman CYR" w:hAnsi="Times New Roman CYR" w:cs="Times New Roman CYR"/>
              </w:rPr>
              <w:t>крiм</w:t>
            </w:r>
            <w:proofErr w:type="spellEnd"/>
            <w:r w:rsidRPr="0012129F">
              <w:rPr>
                <w:rFonts w:ascii="Times New Roman CYR" w:hAnsi="Times New Roman CYR" w:cs="Times New Roman CYR"/>
              </w:rPr>
              <w:t xml:space="preserve"> страхування життя</w:t>
            </w:r>
          </w:p>
        </w:tc>
        <w:tc>
          <w:tcPr>
            <w:tcW w:w="2900" w:type="dxa"/>
            <w:tcBorders>
              <w:top w:val="single" w:sz="6" w:space="0" w:color="auto"/>
              <w:left w:val="single" w:sz="6" w:space="0" w:color="auto"/>
              <w:bottom w:val="single" w:sz="6" w:space="0" w:color="auto"/>
              <w:right w:val="single" w:sz="6" w:space="0" w:color="auto"/>
            </w:tcBorders>
          </w:tcPr>
          <w:p w14:paraId="3EB9594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2638</w:t>
            </w:r>
          </w:p>
        </w:tc>
        <w:tc>
          <w:tcPr>
            <w:tcW w:w="3490" w:type="dxa"/>
            <w:tcBorders>
              <w:top w:val="single" w:sz="6" w:space="0" w:color="auto"/>
              <w:left w:val="single" w:sz="6" w:space="0" w:color="auto"/>
              <w:bottom w:val="single" w:sz="6" w:space="0" w:color="auto"/>
            </w:tcBorders>
          </w:tcPr>
          <w:p w14:paraId="67A2EA6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100</w:t>
            </w:r>
          </w:p>
        </w:tc>
      </w:tr>
    </w:tbl>
    <w:p w14:paraId="483CA769"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59EF3931"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2. Річна фінансова звітність</w:t>
      </w:r>
    </w:p>
    <w:p w14:paraId="59233476" w14:textId="77777777" w:rsidR="00662C29" w:rsidRDefault="00EE508F" w:rsidP="00662C29">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таксономiї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машинозчитувальному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форматi</w:t>
      </w:r>
      <w:proofErr w:type="spellEnd"/>
      <w:r>
        <w:rPr>
          <w:rFonts w:ascii="Times New Roman CYR" w:hAnsi="Times New Roman CYR" w:cs="Times New Roman CYR"/>
          <w:sz w:val="24"/>
          <w:szCs w:val="24"/>
        </w:rPr>
        <w:t xml:space="preserve">  з накладенням електронного </w:t>
      </w:r>
      <w:proofErr w:type="spellStart"/>
      <w:r>
        <w:rPr>
          <w:rFonts w:ascii="Times New Roman CYR" w:hAnsi="Times New Roman CYR" w:cs="Times New Roman CYR"/>
          <w:sz w:val="24"/>
          <w:szCs w:val="24"/>
        </w:rPr>
        <w:t>пiдпису</w:t>
      </w:r>
      <w:proofErr w:type="spellEnd"/>
      <w:r>
        <w:rPr>
          <w:rFonts w:ascii="Times New Roman CYR" w:hAnsi="Times New Roman CYR" w:cs="Times New Roman CYR"/>
          <w:sz w:val="24"/>
          <w:szCs w:val="24"/>
        </w:rPr>
        <w:t xml:space="preserve"> уповноваженої особи та головного бухгалтера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 xml:space="preserve">, що базується на </w:t>
      </w:r>
      <w:proofErr w:type="spellStart"/>
      <w:r>
        <w:rPr>
          <w:rFonts w:ascii="Times New Roman CYR" w:hAnsi="Times New Roman CYR" w:cs="Times New Roman CYR"/>
          <w:sz w:val="24"/>
          <w:szCs w:val="24"/>
        </w:rPr>
        <w:t>квалiфiкованому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вiдкритого</w:t>
      </w:r>
      <w:proofErr w:type="spellEnd"/>
      <w:r>
        <w:rPr>
          <w:rFonts w:ascii="Times New Roman CYR" w:hAnsi="Times New Roman CYR" w:cs="Times New Roman CYR"/>
          <w:sz w:val="24"/>
          <w:szCs w:val="24"/>
        </w:rPr>
        <w:t xml:space="preserve"> ключа </w:t>
      </w:r>
      <w:proofErr w:type="spellStart"/>
      <w:r>
        <w:rPr>
          <w:rFonts w:ascii="Times New Roman CYR" w:hAnsi="Times New Roman CYR" w:cs="Times New Roman CYR"/>
          <w:sz w:val="24"/>
          <w:szCs w:val="24"/>
        </w:rPr>
        <w:t>розмiщена</w:t>
      </w:r>
      <w:proofErr w:type="spellEnd"/>
      <w:r>
        <w:rPr>
          <w:rFonts w:ascii="Times New Roman CYR" w:hAnsi="Times New Roman CYR" w:cs="Times New Roman CYR"/>
          <w:sz w:val="24"/>
          <w:szCs w:val="24"/>
        </w:rPr>
        <w:t xml:space="preserve"> на http://www.sgu.com.ua/stakeholder.html</w:t>
      </w:r>
    </w:p>
    <w:p w14:paraId="35FFBA74" w14:textId="61DF934F" w:rsidR="00662C29" w:rsidRDefault="00EE508F" w:rsidP="00662C29">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Посилання на пряме завантаження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xml:space="preserve">) з накладеними електронними </w:t>
      </w:r>
      <w:proofErr w:type="spellStart"/>
      <w:r>
        <w:rPr>
          <w:rFonts w:ascii="Times New Roman CYR" w:hAnsi="Times New Roman CYR" w:cs="Times New Roman CYR"/>
          <w:sz w:val="24"/>
          <w:szCs w:val="24"/>
        </w:rPr>
        <w:t>пiдписами</w:t>
      </w:r>
      <w:proofErr w:type="spellEnd"/>
      <w:r>
        <w:rPr>
          <w:rFonts w:ascii="Times New Roman CYR" w:hAnsi="Times New Roman CYR" w:cs="Times New Roman CYR"/>
          <w:sz w:val="24"/>
          <w:szCs w:val="24"/>
        </w:rPr>
        <w:t xml:space="preserve"> уповноваженої особи та головного бухгалтера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 xml:space="preserve">, що базуються на </w:t>
      </w:r>
      <w:proofErr w:type="spellStart"/>
      <w:r>
        <w:rPr>
          <w:rFonts w:ascii="Times New Roman CYR" w:hAnsi="Times New Roman CYR" w:cs="Times New Roman CYR"/>
          <w:sz w:val="24"/>
          <w:szCs w:val="24"/>
        </w:rPr>
        <w:t>квалiфiкованому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вiдкритого</w:t>
      </w:r>
      <w:proofErr w:type="spellEnd"/>
      <w:r>
        <w:rPr>
          <w:rFonts w:ascii="Times New Roman CYR" w:hAnsi="Times New Roman CYR" w:cs="Times New Roman CYR"/>
          <w:sz w:val="24"/>
          <w:szCs w:val="24"/>
        </w:rPr>
        <w:t xml:space="preserve"> ключа http://www.sgu.com.ua/pdf/report/2023/2023_33832772.zip </w:t>
      </w:r>
    </w:p>
    <w:p w14:paraId="68DA3590" w14:textId="77777777" w:rsidR="00662C29"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Iм'я</w:t>
      </w:r>
      <w:proofErr w:type="spellEnd"/>
      <w:r>
        <w:rPr>
          <w:rFonts w:ascii="Times New Roman CYR" w:hAnsi="Times New Roman CYR" w:cs="Times New Roman CYR"/>
          <w:sz w:val="24"/>
          <w:szCs w:val="24"/>
        </w:rPr>
        <w:t xml:space="preserve">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2023_33832772.zip</w:t>
      </w:r>
    </w:p>
    <w:p w14:paraId="0C852403" w14:textId="77777777" w:rsidR="00662C29"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xml:space="preserve">)  187 КБ (191864 </w:t>
      </w:r>
      <w:proofErr w:type="spellStart"/>
      <w:r>
        <w:rPr>
          <w:rFonts w:ascii="Times New Roman CYR" w:hAnsi="Times New Roman CYR" w:cs="Times New Roman CYR"/>
          <w:sz w:val="24"/>
          <w:szCs w:val="24"/>
        </w:rPr>
        <w:t>байтiв</w:t>
      </w:r>
      <w:proofErr w:type="spellEnd"/>
      <w:r>
        <w:rPr>
          <w:rFonts w:ascii="Times New Roman CYR" w:hAnsi="Times New Roman CYR" w:cs="Times New Roman CYR"/>
          <w:sz w:val="24"/>
          <w:szCs w:val="24"/>
        </w:rPr>
        <w:t>)</w:t>
      </w:r>
    </w:p>
    <w:p w14:paraId="4971E2AB" w14:textId="1645BD8A" w:rsidR="00FD7CBB" w:rsidRDefault="00EE508F" w:rsidP="00662C29">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SHA256 контрольна сума: D04E2B1D8AFAA63E328C50522DC050EB8E1DA63154448EDADEEC1A13676C6B44</w:t>
      </w:r>
    </w:p>
    <w:p w14:paraId="31119A1B"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0B51CB70"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Аудиторський звіт до річної фінансової звітності</w:t>
      </w:r>
    </w:p>
    <w:p w14:paraId="5BF6420E"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Довідка щодо відомостей про аудиторський звіт щодо фінансової звітності за звітний рік: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821"/>
        <w:gridCol w:w="4206"/>
      </w:tblGrid>
      <w:tr w:rsidR="00FD7CBB" w:rsidRPr="0012129F" w14:paraId="1235E7F0" w14:textId="77777777" w:rsidTr="00662C29">
        <w:trPr>
          <w:trHeight w:val="200"/>
        </w:trPr>
        <w:tc>
          <w:tcPr>
            <w:tcW w:w="700" w:type="dxa"/>
            <w:tcBorders>
              <w:top w:val="single" w:sz="6" w:space="0" w:color="auto"/>
              <w:bottom w:val="single" w:sz="6" w:space="0" w:color="auto"/>
              <w:right w:val="single" w:sz="6" w:space="0" w:color="auto"/>
            </w:tcBorders>
          </w:tcPr>
          <w:p w14:paraId="1151000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5821" w:type="dxa"/>
            <w:tcBorders>
              <w:top w:val="single" w:sz="6" w:space="0" w:color="auto"/>
              <w:left w:val="single" w:sz="6" w:space="0" w:color="auto"/>
              <w:bottom w:val="single" w:sz="6" w:space="0" w:color="auto"/>
              <w:right w:val="single" w:sz="6" w:space="0" w:color="auto"/>
            </w:tcBorders>
          </w:tcPr>
          <w:p w14:paraId="6B7B10C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Повне найменування</w:t>
            </w:r>
          </w:p>
        </w:tc>
        <w:tc>
          <w:tcPr>
            <w:tcW w:w="4206" w:type="dxa"/>
            <w:tcBorders>
              <w:top w:val="single" w:sz="6" w:space="0" w:color="auto"/>
              <w:left w:val="single" w:sz="6" w:space="0" w:color="auto"/>
              <w:bottom w:val="single" w:sz="6" w:space="0" w:color="auto"/>
            </w:tcBorders>
          </w:tcPr>
          <w:p w14:paraId="6B40061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Приватне </w:t>
            </w:r>
            <w:proofErr w:type="spellStart"/>
            <w:r w:rsidRPr="0012129F">
              <w:rPr>
                <w:rFonts w:ascii="Times New Roman CYR" w:hAnsi="Times New Roman CYR" w:cs="Times New Roman CYR"/>
                <w:sz w:val="24"/>
                <w:szCs w:val="24"/>
              </w:rPr>
              <w:t>акцiонерне</w:t>
            </w:r>
            <w:proofErr w:type="spellEnd"/>
            <w:r w:rsidRPr="0012129F">
              <w:rPr>
                <w:rFonts w:ascii="Times New Roman CYR" w:hAnsi="Times New Roman CYR" w:cs="Times New Roman CYR"/>
                <w:sz w:val="24"/>
                <w:szCs w:val="24"/>
              </w:rPr>
              <w:t xml:space="preserve"> товариство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w:t>
            </w:r>
          </w:p>
        </w:tc>
      </w:tr>
      <w:tr w:rsidR="00FD7CBB" w:rsidRPr="0012129F" w14:paraId="721A4F70" w14:textId="77777777" w:rsidTr="00662C29">
        <w:trPr>
          <w:trHeight w:val="200"/>
        </w:trPr>
        <w:tc>
          <w:tcPr>
            <w:tcW w:w="700" w:type="dxa"/>
            <w:tcBorders>
              <w:top w:val="single" w:sz="6" w:space="0" w:color="auto"/>
              <w:bottom w:val="single" w:sz="6" w:space="0" w:color="auto"/>
              <w:right w:val="single" w:sz="6" w:space="0" w:color="auto"/>
            </w:tcBorders>
          </w:tcPr>
          <w:p w14:paraId="390F9E5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5821" w:type="dxa"/>
            <w:tcBorders>
              <w:top w:val="single" w:sz="6" w:space="0" w:color="auto"/>
              <w:left w:val="single" w:sz="6" w:space="0" w:color="auto"/>
              <w:bottom w:val="single" w:sz="6" w:space="0" w:color="auto"/>
              <w:right w:val="single" w:sz="6" w:space="0" w:color="auto"/>
            </w:tcBorders>
          </w:tcPr>
          <w:p w14:paraId="273ADD6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Ідентифікаційний код юридичної особи</w:t>
            </w:r>
          </w:p>
        </w:tc>
        <w:tc>
          <w:tcPr>
            <w:tcW w:w="4206" w:type="dxa"/>
            <w:tcBorders>
              <w:top w:val="single" w:sz="6" w:space="0" w:color="auto"/>
              <w:left w:val="single" w:sz="6" w:space="0" w:color="auto"/>
              <w:bottom w:val="single" w:sz="6" w:space="0" w:color="auto"/>
            </w:tcBorders>
          </w:tcPr>
          <w:p w14:paraId="184D8CA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33832772</w:t>
            </w:r>
          </w:p>
        </w:tc>
      </w:tr>
      <w:tr w:rsidR="00FD7CBB" w:rsidRPr="0012129F" w14:paraId="57CA8F31" w14:textId="77777777" w:rsidTr="00662C29">
        <w:trPr>
          <w:trHeight w:val="200"/>
        </w:trPr>
        <w:tc>
          <w:tcPr>
            <w:tcW w:w="700" w:type="dxa"/>
            <w:tcBorders>
              <w:top w:val="single" w:sz="6" w:space="0" w:color="auto"/>
              <w:bottom w:val="single" w:sz="6" w:space="0" w:color="auto"/>
              <w:right w:val="single" w:sz="6" w:space="0" w:color="auto"/>
            </w:tcBorders>
          </w:tcPr>
          <w:p w14:paraId="76667B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5821" w:type="dxa"/>
            <w:tcBorders>
              <w:top w:val="single" w:sz="6" w:space="0" w:color="auto"/>
              <w:left w:val="single" w:sz="6" w:space="0" w:color="auto"/>
              <w:bottom w:val="single" w:sz="6" w:space="0" w:color="auto"/>
              <w:right w:val="single" w:sz="6" w:space="0" w:color="auto"/>
            </w:tcBorders>
          </w:tcPr>
          <w:p w14:paraId="5494AC9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Найменування суб'єкта аудиторської діяльності</w:t>
            </w:r>
          </w:p>
        </w:tc>
        <w:tc>
          <w:tcPr>
            <w:tcW w:w="4206" w:type="dxa"/>
            <w:tcBorders>
              <w:top w:val="single" w:sz="6" w:space="0" w:color="auto"/>
              <w:left w:val="single" w:sz="6" w:space="0" w:color="auto"/>
              <w:bottom w:val="single" w:sz="6" w:space="0" w:color="auto"/>
            </w:tcBorders>
          </w:tcPr>
          <w:p w14:paraId="66AEB7B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Товариство з обмеженою </w:t>
            </w:r>
            <w:proofErr w:type="spellStart"/>
            <w:r w:rsidRPr="0012129F">
              <w:rPr>
                <w:rFonts w:ascii="Times New Roman CYR" w:hAnsi="Times New Roman CYR" w:cs="Times New Roman CYR"/>
                <w:sz w:val="24"/>
                <w:szCs w:val="24"/>
              </w:rPr>
              <w:t>вiдповiдальнiстю</w:t>
            </w:r>
            <w:proofErr w:type="spellEnd"/>
            <w:r w:rsidRPr="0012129F">
              <w:rPr>
                <w:rFonts w:ascii="Times New Roman CYR" w:hAnsi="Times New Roman CYR" w:cs="Times New Roman CYR"/>
                <w:sz w:val="24"/>
                <w:szCs w:val="24"/>
              </w:rPr>
              <w:t xml:space="preserve"> "Аудиторська </w:t>
            </w:r>
            <w:proofErr w:type="spellStart"/>
            <w:r w:rsidRPr="0012129F">
              <w:rPr>
                <w:rFonts w:ascii="Times New Roman CYR" w:hAnsi="Times New Roman CYR" w:cs="Times New Roman CYR"/>
                <w:sz w:val="24"/>
                <w:szCs w:val="24"/>
              </w:rPr>
              <w:t>фiрма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Капiтал</w:t>
            </w:r>
            <w:proofErr w:type="spellEnd"/>
            <w:r w:rsidRPr="0012129F">
              <w:rPr>
                <w:rFonts w:ascii="Times New Roman CYR" w:hAnsi="Times New Roman CYR" w:cs="Times New Roman CYR"/>
                <w:sz w:val="24"/>
                <w:szCs w:val="24"/>
              </w:rPr>
              <w:t xml:space="preserve"> Плюс"</w:t>
            </w:r>
          </w:p>
        </w:tc>
      </w:tr>
      <w:tr w:rsidR="00FD7CBB" w:rsidRPr="0012129F" w14:paraId="11914ECA" w14:textId="77777777" w:rsidTr="00662C29">
        <w:trPr>
          <w:trHeight w:val="200"/>
        </w:trPr>
        <w:tc>
          <w:tcPr>
            <w:tcW w:w="700" w:type="dxa"/>
            <w:tcBorders>
              <w:top w:val="single" w:sz="6" w:space="0" w:color="auto"/>
              <w:bottom w:val="single" w:sz="6" w:space="0" w:color="auto"/>
              <w:right w:val="single" w:sz="6" w:space="0" w:color="auto"/>
            </w:tcBorders>
          </w:tcPr>
          <w:p w14:paraId="10E42EF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5821" w:type="dxa"/>
            <w:tcBorders>
              <w:top w:val="single" w:sz="6" w:space="0" w:color="auto"/>
              <w:left w:val="single" w:sz="6" w:space="0" w:color="auto"/>
              <w:bottom w:val="single" w:sz="6" w:space="0" w:color="auto"/>
              <w:right w:val="single" w:sz="6" w:space="0" w:color="auto"/>
            </w:tcBorders>
          </w:tcPr>
          <w:p w14:paraId="1CEB276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Ідентифікаційний код суб'єкта аудиторської діяльності</w:t>
            </w:r>
          </w:p>
        </w:tc>
        <w:tc>
          <w:tcPr>
            <w:tcW w:w="4206" w:type="dxa"/>
            <w:tcBorders>
              <w:top w:val="single" w:sz="6" w:space="0" w:color="auto"/>
              <w:left w:val="single" w:sz="6" w:space="0" w:color="auto"/>
              <w:bottom w:val="single" w:sz="6" w:space="0" w:color="auto"/>
            </w:tcBorders>
          </w:tcPr>
          <w:p w14:paraId="04537A8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30371406</w:t>
            </w:r>
          </w:p>
        </w:tc>
      </w:tr>
      <w:tr w:rsidR="00FD7CBB" w:rsidRPr="0012129F" w14:paraId="30690240" w14:textId="77777777" w:rsidTr="00662C29">
        <w:trPr>
          <w:trHeight w:val="200"/>
        </w:trPr>
        <w:tc>
          <w:tcPr>
            <w:tcW w:w="700" w:type="dxa"/>
            <w:tcBorders>
              <w:top w:val="single" w:sz="6" w:space="0" w:color="auto"/>
              <w:bottom w:val="single" w:sz="6" w:space="0" w:color="auto"/>
              <w:right w:val="single" w:sz="6" w:space="0" w:color="auto"/>
            </w:tcBorders>
          </w:tcPr>
          <w:p w14:paraId="0E884D8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5</w:t>
            </w:r>
          </w:p>
        </w:tc>
        <w:tc>
          <w:tcPr>
            <w:tcW w:w="5821" w:type="dxa"/>
            <w:tcBorders>
              <w:top w:val="single" w:sz="6" w:space="0" w:color="auto"/>
              <w:left w:val="single" w:sz="6" w:space="0" w:color="auto"/>
              <w:bottom w:val="single" w:sz="6" w:space="0" w:color="auto"/>
              <w:right w:val="single" w:sz="6" w:space="0" w:color="auto"/>
            </w:tcBorders>
          </w:tcPr>
          <w:p w14:paraId="1E1261E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206" w:type="dxa"/>
            <w:tcBorders>
              <w:top w:val="single" w:sz="6" w:space="0" w:color="auto"/>
              <w:left w:val="single" w:sz="6" w:space="0" w:color="auto"/>
              <w:bottom w:val="single" w:sz="6" w:space="0" w:color="auto"/>
            </w:tcBorders>
          </w:tcPr>
          <w:p w14:paraId="42437194"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7E5A60D5" w14:textId="77777777" w:rsidTr="00662C29">
        <w:trPr>
          <w:trHeight w:val="200"/>
        </w:trPr>
        <w:tc>
          <w:tcPr>
            <w:tcW w:w="700" w:type="dxa"/>
            <w:tcBorders>
              <w:top w:val="single" w:sz="6" w:space="0" w:color="auto"/>
              <w:bottom w:val="single" w:sz="6" w:space="0" w:color="auto"/>
              <w:right w:val="single" w:sz="6" w:space="0" w:color="auto"/>
            </w:tcBorders>
          </w:tcPr>
          <w:p w14:paraId="47880F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6</w:t>
            </w:r>
          </w:p>
        </w:tc>
        <w:tc>
          <w:tcPr>
            <w:tcW w:w="5821" w:type="dxa"/>
            <w:tcBorders>
              <w:top w:val="single" w:sz="6" w:space="0" w:color="auto"/>
              <w:left w:val="single" w:sz="6" w:space="0" w:color="auto"/>
              <w:bottom w:val="single" w:sz="6" w:space="0" w:color="auto"/>
              <w:right w:val="single" w:sz="6" w:space="0" w:color="auto"/>
            </w:tcBorders>
          </w:tcPr>
          <w:p w14:paraId="49CDD25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206" w:type="dxa"/>
            <w:tcBorders>
              <w:top w:val="single" w:sz="6" w:space="0" w:color="auto"/>
              <w:left w:val="single" w:sz="6" w:space="0" w:color="auto"/>
              <w:bottom w:val="single" w:sz="6" w:space="0" w:color="auto"/>
            </w:tcBorders>
          </w:tcPr>
          <w:p w14:paraId="780BF8F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2069 18.12.2018</w:t>
            </w:r>
          </w:p>
        </w:tc>
      </w:tr>
      <w:tr w:rsidR="00FD7CBB" w:rsidRPr="0012129F" w14:paraId="1C607F9B" w14:textId="77777777" w:rsidTr="00662C29">
        <w:trPr>
          <w:trHeight w:val="200"/>
        </w:trPr>
        <w:tc>
          <w:tcPr>
            <w:tcW w:w="700" w:type="dxa"/>
            <w:tcBorders>
              <w:top w:val="single" w:sz="6" w:space="0" w:color="auto"/>
              <w:bottom w:val="single" w:sz="6" w:space="0" w:color="auto"/>
              <w:right w:val="single" w:sz="6" w:space="0" w:color="auto"/>
            </w:tcBorders>
          </w:tcPr>
          <w:p w14:paraId="6C41D49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7</w:t>
            </w:r>
          </w:p>
        </w:tc>
        <w:tc>
          <w:tcPr>
            <w:tcW w:w="5821" w:type="dxa"/>
            <w:tcBorders>
              <w:top w:val="single" w:sz="6" w:space="0" w:color="auto"/>
              <w:left w:val="single" w:sz="6" w:space="0" w:color="auto"/>
              <w:bottom w:val="single" w:sz="6" w:space="0" w:color="auto"/>
              <w:right w:val="single" w:sz="6" w:space="0" w:color="auto"/>
            </w:tcBorders>
          </w:tcPr>
          <w:p w14:paraId="3484D55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206" w:type="dxa"/>
            <w:tcBorders>
              <w:top w:val="single" w:sz="6" w:space="0" w:color="auto"/>
              <w:left w:val="single" w:sz="6" w:space="0" w:color="auto"/>
              <w:bottom w:val="single" w:sz="6" w:space="0" w:color="auto"/>
            </w:tcBorders>
          </w:tcPr>
          <w:p w14:paraId="66F9E8AF"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37CED77" w14:textId="77777777" w:rsidTr="00662C29">
        <w:trPr>
          <w:trHeight w:val="200"/>
        </w:trPr>
        <w:tc>
          <w:tcPr>
            <w:tcW w:w="700" w:type="dxa"/>
            <w:tcBorders>
              <w:top w:val="single" w:sz="6" w:space="0" w:color="auto"/>
              <w:bottom w:val="single" w:sz="6" w:space="0" w:color="auto"/>
              <w:right w:val="single" w:sz="6" w:space="0" w:color="auto"/>
            </w:tcBorders>
          </w:tcPr>
          <w:p w14:paraId="3D0C24B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8</w:t>
            </w:r>
          </w:p>
        </w:tc>
        <w:tc>
          <w:tcPr>
            <w:tcW w:w="5821" w:type="dxa"/>
            <w:tcBorders>
              <w:top w:val="single" w:sz="6" w:space="0" w:color="auto"/>
              <w:left w:val="single" w:sz="6" w:space="0" w:color="auto"/>
              <w:bottom w:val="single" w:sz="6" w:space="0" w:color="auto"/>
              <w:right w:val="single" w:sz="6" w:space="0" w:color="auto"/>
            </w:tcBorders>
          </w:tcPr>
          <w:p w14:paraId="15E95E4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Розділ Реєстру аудиторів та суб'єктів аудиторської діяльності (аудитори - "1"; суб'єкти аудиторської діяльності - "2"; суб'єкти аудиторської діяльності, які мають право проводити обов'язковий аудит фінансової звітності - "3"; суб'єкти аудиторської діяльності, які мають право проводити обов'язковий аудит фінансової звітності підприємств, що </w:t>
            </w:r>
            <w:r w:rsidRPr="0012129F">
              <w:rPr>
                <w:rFonts w:ascii="Times New Roman CYR" w:hAnsi="Times New Roman CYR" w:cs="Times New Roman CYR"/>
                <w:sz w:val="24"/>
                <w:szCs w:val="24"/>
              </w:rPr>
              <w:lastRenderedPageBreak/>
              <w:t>становлять суспільний інтерес - "4")</w:t>
            </w:r>
          </w:p>
        </w:tc>
        <w:tc>
          <w:tcPr>
            <w:tcW w:w="4206" w:type="dxa"/>
            <w:tcBorders>
              <w:top w:val="single" w:sz="6" w:space="0" w:color="auto"/>
              <w:left w:val="single" w:sz="6" w:space="0" w:color="auto"/>
              <w:bottom w:val="single" w:sz="6" w:space="0" w:color="auto"/>
            </w:tcBorders>
          </w:tcPr>
          <w:p w14:paraId="34D3269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r>
      <w:tr w:rsidR="00FD7CBB" w:rsidRPr="0012129F" w14:paraId="28E54271" w14:textId="77777777" w:rsidTr="00662C29">
        <w:trPr>
          <w:trHeight w:val="200"/>
        </w:trPr>
        <w:tc>
          <w:tcPr>
            <w:tcW w:w="700" w:type="dxa"/>
            <w:tcBorders>
              <w:top w:val="single" w:sz="6" w:space="0" w:color="auto"/>
              <w:bottom w:val="single" w:sz="6" w:space="0" w:color="auto"/>
              <w:right w:val="single" w:sz="6" w:space="0" w:color="auto"/>
            </w:tcBorders>
          </w:tcPr>
          <w:p w14:paraId="0AAEA9F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9</w:t>
            </w:r>
          </w:p>
        </w:tc>
        <w:tc>
          <w:tcPr>
            <w:tcW w:w="5821" w:type="dxa"/>
            <w:tcBorders>
              <w:top w:val="single" w:sz="6" w:space="0" w:color="auto"/>
              <w:left w:val="single" w:sz="6" w:space="0" w:color="auto"/>
              <w:bottom w:val="single" w:sz="6" w:space="0" w:color="auto"/>
              <w:right w:val="single" w:sz="6" w:space="0" w:color="auto"/>
            </w:tcBorders>
          </w:tcPr>
          <w:p w14:paraId="69BAA03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Звітний період, за який проведено аудит фінансової звітності</w:t>
            </w:r>
          </w:p>
        </w:tc>
        <w:tc>
          <w:tcPr>
            <w:tcW w:w="4206" w:type="dxa"/>
            <w:tcBorders>
              <w:top w:val="single" w:sz="6" w:space="0" w:color="auto"/>
              <w:left w:val="single" w:sz="6" w:space="0" w:color="auto"/>
              <w:bottom w:val="single" w:sz="6" w:space="0" w:color="auto"/>
            </w:tcBorders>
          </w:tcPr>
          <w:p w14:paraId="37A0A4F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 01.01.2023 по 31.12.2023</w:t>
            </w:r>
          </w:p>
        </w:tc>
      </w:tr>
      <w:tr w:rsidR="00FD7CBB" w:rsidRPr="0012129F" w14:paraId="366699DF" w14:textId="77777777" w:rsidTr="00662C29">
        <w:trPr>
          <w:trHeight w:val="200"/>
        </w:trPr>
        <w:tc>
          <w:tcPr>
            <w:tcW w:w="700" w:type="dxa"/>
            <w:tcBorders>
              <w:top w:val="single" w:sz="6" w:space="0" w:color="auto"/>
              <w:bottom w:val="single" w:sz="6" w:space="0" w:color="auto"/>
              <w:right w:val="single" w:sz="6" w:space="0" w:color="auto"/>
            </w:tcBorders>
          </w:tcPr>
          <w:p w14:paraId="7E32B10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10</w:t>
            </w:r>
          </w:p>
        </w:tc>
        <w:tc>
          <w:tcPr>
            <w:tcW w:w="5821" w:type="dxa"/>
            <w:tcBorders>
              <w:top w:val="single" w:sz="6" w:space="0" w:color="auto"/>
              <w:left w:val="single" w:sz="6" w:space="0" w:color="auto"/>
              <w:bottom w:val="single" w:sz="6" w:space="0" w:color="auto"/>
              <w:right w:val="single" w:sz="6" w:space="0" w:color="auto"/>
            </w:tcBorders>
          </w:tcPr>
          <w:p w14:paraId="79BF554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Думка аудитора (немодифікована - "01"; із застереженням - "02"; негативна - "03"; відмова від висловлення думки - "04")</w:t>
            </w:r>
          </w:p>
        </w:tc>
        <w:tc>
          <w:tcPr>
            <w:tcW w:w="4206" w:type="dxa"/>
            <w:tcBorders>
              <w:top w:val="single" w:sz="6" w:space="0" w:color="auto"/>
              <w:left w:val="single" w:sz="6" w:space="0" w:color="auto"/>
              <w:bottom w:val="single" w:sz="6" w:space="0" w:color="auto"/>
            </w:tcBorders>
          </w:tcPr>
          <w:p w14:paraId="3C3773E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01 - немодифікована</w:t>
            </w:r>
          </w:p>
        </w:tc>
      </w:tr>
      <w:tr w:rsidR="00FD7CBB" w:rsidRPr="0012129F" w14:paraId="124C99C8" w14:textId="77777777" w:rsidTr="00662C29">
        <w:trPr>
          <w:trHeight w:val="200"/>
        </w:trPr>
        <w:tc>
          <w:tcPr>
            <w:tcW w:w="700" w:type="dxa"/>
            <w:tcBorders>
              <w:top w:val="single" w:sz="6" w:space="0" w:color="auto"/>
              <w:bottom w:val="single" w:sz="6" w:space="0" w:color="auto"/>
              <w:right w:val="single" w:sz="6" w:space="0" w:color="auto"/>
            </w:tcBorders>
          </w:tcPr>
          <w:p w14:paraId="1929CCE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11</w:t>
            </w:r>
          </w:p>
        </w:tc>
        <w:tc>
          <w:tcPr>
            <w:tcW w:w="5821" w:type="dxa"/>
            <w:tcBorders>
              <w:top w:val="single" w:sz="6" w:space="0" w:color="auto"/>
              <w:left w:val="single" w:sz="6" w:space="0" w:color="auto"/>
              <w:bottom w:val="single" w:sz="6" w:space="0" w:color="auto"/>
              <w:right w:val="single" w:sz="6" w:space="0" w:color="auto"/>
            </w:tcBorders>
          </w:tcPr>
          <w:p w14:paraId="73A6083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Номер та дата договору на проведення аудиту</w:t>
            </w:r>
          </w:p>
        </w:tc>
        <w:tc>
          <w:tcPr>
            <w:tcW w:w="4206" w:type="dxa"/>
            <w:tcBorders>
              <w:top w:val="single" w:sz="6" w:space="0" w:color="auto"/>
              <w:left w:val="single" w:sz="6" w:space="0" w:color="auto"/>
              <w:bottom w:val="single" w:sz="6" w:space="0" w:color="auto"/>
            </w:tcBorders>
          </w:tcPr>
          <w:p w14:paraId="4396FBF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5(А) від 29.09.2022</w:t>
            </w:r>
          </w:p>
        </w:tc>
      </w:tr>
      <w:tr w:rsidR="00FD7CBB" w:rsidRPr="0012129F" w14:paraId="72017697" w14:textId="77777777" w:rsidTr="00662C29">
        <w:trPr>
          <w:trHeight w:val="200"/>
        </w:trPr>
        <w:tc>
          <w:tcPr>
            <w:tcW w:w="700" w:type="dxa"/>
            <w:tcBorders>
              <w:top w:val="single" w:sz="6" w:space="0" w:color="auto"/>
              <w:bottom w:val="single" w:sz="6" w:space="0" w:color="auto"/>
              <w:right w:val="single" w:sz="6" w:space="0" w:color="auto"/>
            </w:tcBorders>
          </w:tcPr>
          <w:p w14:paraId="1FB454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12</w:t>
            </w:r>
          </w:p>
        </w:tc>
        <w:tc>
          <w:tcPr>
            <w:tcW w:w="5821" w:type="dxa"/>
            <w:tcBorders>
              <w:top w:val="single" w:sz="6" w:space="0" w:color="auto"/>
              <w:left w:val="single" w:sz="6" w:space="0" w:color="auto"/>
              <w:bottom w:val="single" w:sz="6" w:space="0" w:color="auto"/>
              <w:right w:val="single" w:sz="6" w:space="0" w:color="auto"/>
            </w:tcBorders>
          </w:tcPr>
          <w:p w14:paraId="6427850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початку та дата закінчення аудиту</w:t>
            </w:r>
          </w:p>
        </w:tc>
        <w:tc>
          <w:tcPr>
            <w:tcW w:w="4206" w:type="dxa"/>
            <w:tcBorders>
              <w:top w:val="single" w:sz="6" w:space="0" w:color="auto"/>
              <w:left w:val="single" w:sz="6" w:space="0" w:color="auto"/>
              <w:bottom w:val="single" w:sz="6" w:space="0" w:color="auto"/>
            </w:tcBorders>
          </w:tcPr>
          <w:p w14:paraId="5B2693D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 23.01.2024 по 25.04.2024</w:t>
            </w:r>
          </w:p>
        </w:tc>
      </w:tr>
      <w:tr w:rsidR="00FD7CBB" w:rsidRPr="0012129F" w14:paraId="107A7DC1" w14:textId="77777777" w:rsidTr="00662C29">
        <w:trPr>
          <w:trHeight w:val="200"/>
        </w:trPr>
        <w:tc>
          <w:tcPr>
            <w:tcW w:w="700" w:type="dxa"/>
            <w:tcBorders>
              <w:top w:val="single" w:sz="6" w:space="0" w:color="auto"/>
              <w:bottom w:val="single" w:sz="6" w:space="0" w:color="auto"/>
              <w:right w:val="single" w:sz="6" w:space="0" w:color="auto"/>
            </w:tcBorders>
          </w:tcPr>
          <w:p w14:paraId="3D2F6B8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13</w:t>
            </w:r>
          </w:p>
        </w:tc>
        <w:tc>
          <w:tcPr>
            <w:tcW w:w="5821" w:type="dxa"/>
            <w:tcBorders>
              <w:top w:val="single" w:sz="6" w:space="0" w:color="auto"/>
              <w:left w:val="single" w:sz="6" w:space="0" w:color="auto"/>
              <w:bottom w:val="single" w:sz="6" w:space="0" w:color="auto"/>
              <w:right w:val="single" w:sz="6" w:space="0" w:color="auto"/>
            </w:tcBorders>
          </w:tcPr>
          <w:p w14:paraId="5F3BF60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аудиторського звіту</w:t>
            </w:r>
          </w:p>
        </w:tc>
        <w:tc>
          <w:tcPr>
            <w:tcW w:w="4206" w:type="dxa"/>
            <w:tcBorders>
              <w:top w:val="single" w:sz="6" w:space="0" w:color="auto"/>
              <w:left w:val="single" w:sz="6" w:space="0" w:color="auto"/>
              <w:bottom w:val="single" w:sz="6" w:space="0" w:color="auto"/>
            </w:tcBorders>
          </w:tcPr>
          <w:p w14:paraId="1A5A2CE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25.04.2024</w:t>
            </w:r>
          </w:p>
        </w:tc>
      </w:tr>
      <w:tr w:rsidR="00FD7CBB" w:rsidRPr="0012129F" w14:paraId="64B96E03" w14:textId="77777777" w:rsidTr="00662C29">
        <w:trPr>
          <w:trHeight w:val="200"/>
        </w:trPr>
        <w:tc>
          <w:tcPr>
            <w:tcW w:w="700" w:type="dxa"/>
            <w:tcBorders>
              <w:top w:val="single" w:sz="6" w:space="0" w:color="auto"/>
              <w:bottom w:val="single" w:sz="6" w:space="0" w:color="auto"/>
              <w:right w:val="single" w:sz="6" w:space="0" w:color="auto"/>
            </w:tcBorders>
          </w:tcPr>
          <w:p w14:paraId="463720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14</w:t>
            </w:r>
          </w:p>
        </w:tc>
        <w:tc>
          <w:tcPr>
            <w:tcW w:w="5821" w:type="dxa"/>
            <w:tcBorders>
              <w:top w:val="single" w:sz="6" w:space="0" w:color="auto"/>
              <w:left w:val="single" w:sz="6" w:space="0" w:color="auto"/>
              <w:bottom w:val="single" w:sz="6" w:space="0" w:color="auto"/>
              <w:right w:val="single" w:sz="6" w:space="0" w:color="auto"/>
            </w:tcBorders>
          </w:tcPr>
          <w:p w14:paraId="4BD5120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206" w:type="dxa"/>
            <w:tcBorders>
              <w:top w:val="single" w:sz="6" w:space="0" w:color="auto"/>
              <w:left w:val="single" w:sz="6" w:space="0" w:color="auto"/>
              <w:bottom w:val="single" w:sz="6" w:space="0" w:color="auto"/>
            </w:tcBorders>
          </w:tcPr>
          <w:p w14:paraId="48223E3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w:t>
            </w:r>
          </w:p>
        </w:tc>
      </w:tr>
    </w:tbl>
    <w:p w14:paraId="38BE6579"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7798838C" w14:textId="77777777" w:rsidR="00662C29" w:rsidRPr="00662C29" w:rsidRDefault="00662C29" w:rsidP="00662C29">
      <w:pPr>
        <w:widowControl w:val="0"/>
        <w:autoSpaceDE w:val="0"/>
        <w:autoSpaceDN w:val="0"/>
        <w:adjustRightInd w:val="0"/>
        <w:spacing w:after="0" w:line="240" w:lineRule="auto"/>
        <w:rPr>
          <w:rFonts w:ascii="Times New Roman" w:hAnsi="Times New Roman"/>
          <w:sz w:val="24"/>
          <w:szCs w:val="24"/>
        </w:rPr>
      </w:pPr>
      <w:r w:rsidRPr="00662C29">
        <w:rPr>
          <w:rFonts w:ascii="Times New Roman" w:hAnsi="Times New Roman"/>
          <w:b/>
          <w:bCs/>
          <w:sz w:val="24"/>
          <w:szCs w:val="24"/>
        </w:rPr>
        <w:t>Аудиторський звіт до річної фінансової звітності:</w:t>
      </w:r>
    </w:p>
    <w:p w14:paraId="30FB8314" w14:textId="77777777" w:rsidR="00662C29" w:rsidRPr="00662C29" w:rsidRDefault="00662C29" w:rsidP="00662C29">
      <w:pPr>
        <w:spacing w:after="0" w:line="240" w:lineRule="auto"/>
        <w:rPr>
          <w:rFonts w:ascii="Times New Roman" w:hAnsi="Times New Roman"/>
          <w:b/>
          <w:bCs/>
          <w:color w:val="000000"/>
          <w:sz w:val="24"/>
          <w:szCs w:val="24"/>
          <w:lang w:eastAsia="en-US"/>
        </w:rPr>
      </w:pPr>
    </w:p>
    <w:p w14:paraId="3BE05B6D" w14:textId="77777777" w:rsidR="00662C29" w:rsidRPr="00662C29" w:rsidRDefault="00662C29" w:rsidP="008E5028">
      <w:pPr>
        <w:spacing w:after="0" w:line="240" w:lineRule="auto"/>
        <w:jc w:val="center"/>
        <w:rPr>
          <w:rFonts w:ascii="Times New Roman" w:hAnsi="Times New Roman"/>
          <w:b/>
          <w:bCs/>
          <w:color w:val="000000"/>
          <w:sz w:val="24"/>
          <w:szCs w:val="24"/>
          <w:lang w:eastAsia="en-US"/>
        </w:rPr>
      </w:pPr>
      <w:r w:rsidRPr="00662C29">
        <w:rPr>
          <w:rFonts w:ascii="Times New Roman" w:hAnsi="Times New Roman"/>
          <w:b/>
          <w:bCs/>
          <w:color w:val="000000"/>
          <w:sz w:val="24"/>
          <w:szCs w:val="24"/>
          <w:lang w:eastAsia="en-US"/>
        </w:rPr>
        <w:t>ЗВІТ НЕЗАЛЕЖНОГО АУДИТОРА</w:t>
      </w:r>
    </w:p>
    <w:p w14:paraId="2920312D" w14:textId="77777777" w:rsidR="00662C29" w:rsidRPr="00662C29" w:rsidRDefault="00662C29" w:rsidP="008E5028">
      <w:pPr>
        <w:spacing w:after="0" w:line="240" w:lineRule="auto"/>
        <w:jc w:val="center"/>
        <w:rPr>
          <w:rFonts w:ascii="Times New Roman" w:hAnsi="Times New Roman"/>
          <w:b/>
          <w:bCs/>
          <w:color w:val="000000"/>
          <w:sz w:val="24"/>
          <w:szCs w:val="24"/>
          <w:lang w:eastAsia="en-US"/>
        </w:rPr>
      </w:pPr>
    </w:p>
    <w:p w14:paraId="530B5740" w14:textId="4F2FDAC6" w:rsidR="00662C29" w:rsidRPr="00662C29" w:rsidRDefault="00662C29" w:rsidP="008E5028">
      <w:pPr>
        <w:spacing w:after="0" w:line="240" w:lineRule="auto"/>
        <w:jc w:val="center"/>
        <w:rPr>
          <w:rFonts w:ascii="Times New Roman" w:hAnsi="Times New Roman"/>
          <w:b/>
          <w:bCs/>
          <w:color w:val="000000"/>
          <w:sz w:val="24"/>
          <w:szCs w:val="24"/>
          <w:lang w:eastAsia="en-US"/>
        </w:rPr>
      </w:pPr>
      <w:r w:rsidRPr="00662C29">
        <w:rPr>
          <w:rFonts w:ascii="Times New Roman" w:hAnsi="Times New Roman"/>
          <w:b/>
          <w:bCs/>
          <w:color w:val="000000"/>
          <w:sz w:val="24"/>
          <w:szCs w:val="24"/>
          <w:lang w:eastAsia="en-US"/>
        </w:rPr>
        <w:t>Щодо аудиту фінансової звітності</w:t>
      </w:r>
    </w:p>
    <w:p w14:paraId="751F0C29" w14:textId="77777777" w:rsidR="00662C29" w:rsidRPr="00662C29" w:rsidRDefault="00662C29" w:rsidP="008E5028">
      <w:pPr>
        <w:spacing w:after="0" w:line="240" w:lineRule="auto"/>
        <w:jc w:val="center"/>
        <w:rPr>
          <w:rFonts w:ascii="Times New Roman" w:hAnsi="Times New Roman"/>
          <w:b/>
          <w:bCs/>
          <w:color w:val="000000"/>
          <w:sz w:val="24"/>
          <w:szCs w:val="24"/>
          <w:lang w:eastAsia="en-US"/>
        </w:rPr>
      </w:pPr>
      <w:r w:rsidRPr="00662C29">
        <w:rPr>
          <w:rFonts w:ascii="Times New Roman" w:hAnsi="Times New Roman"/>
          <w:b/>
          <w:bCs/>
          <w:color w:val="000000"/>
          <w:sz w:val="24"/>
          <w:szCs w:val="24"/>
          <w:lang w:eastAsia="en-US"/>
        </w:rPr>
        <w:t>Приватного акціонерного товариства «Страхові гарантії України»</w:t>
      </w:r>
    </w:p>
    <w:p w14:paraId="43227FE6" w14:textId="77777777" w:rsidR="00662C29" w:rsidRPr="00662C29" w:rsidRDefault="00662C29" w:rsidP="00662C29">
      <w:pPr>
        <w:spacing w:after="0" w:line="240" w:lineRule="auto"/>
        <w:rPr>
          <w:rFonts w:ascii="Times New Roman" w:hAnsi="Times New Roman"/>
          <w:b/>
          <w:bCs/>
          <w:color w:val="000000"/>
          <w:sz w:val="24"/>
          <w:szCs w:val="24"/>
          <w:lang w:eastAsia="en-US"/>
        </w:rPr>
      </w:pPr>
    </w:p>
    <w:p w14:paraId="1D916FE7" w14:textId="77777777" w:rsidR="00662C29" w:rsidRPr="00662C29" w:rsidRDefault="00662C29" w:rsidP="00662C29">
      <w:pPr>
        <w:spacing w:after="0" w:line="240" w:lineRule="auto"/>
        <w:rPr>
          <w:rFonts w:ascii="Times New Roman" w:hAnsi="Times New Roman"/>
          <w:b/>
          <w:bCs/>
          <w:color w:val="000000"/>
          <w:sz w:val="24"/>
          <w:szCs w:val="24"/>
          <w:lang w:eastAsia="en-US"/>
        </w:rPr>
      </w:pPr>
    </w:p>
    <w:p w14:paraId="6F7EA01F" w14:textId="77777777" w:rsidR="00662C29" w:rsidRPr="00662C29" w:rsidRDefault="00662C29" w:rsidP="00662C29">
      <w:pPr>
        <w:spacing w:after="0" w:line="240" w:lineRule="auto"/>
        <w:rPr>
          <w:rFonts w:ascii="Times New Roman" w:hAnsi="Times New Roman"/>
          <w:b/>
          <w:bCs/>
          <w:color w:val="000000"/>
          <w:sz w:val="24"/>
          <w:szCs w:val="24"/>
          <w:lang w:eastAsia="en-US"/>
        </w:rPr>
      </w:pPr>
      <w:r w:rsidRPr="00662C29">
        <w:rPr>
          <w:rFonts w:ascii="Times New Roman" w:hAnsi="Times New Roman"/>
          <w:b/>
          <w:bCs/>
          <w:color w:val="000000"/>
          <w:sz w:val="24"/>
          <w:szCs w:val="24"/>
          <w:lang w:eastAsia="en-US"/>
        </w:rPr>
        <w:t>Національному банку України</w:t>
      </w:r>
    </w:p>
    <w:p w14:paraId="67D1AFBC" w14:textId="77777777" w:rsidR="00662C29" w:rsidRPr="00662C29" w:rsidRDefault="00662C29" w:rsidP="00662C29">
      <w:pPr>
        <w:spacing w:after="0" w:line="240" w:lineRule="auto"/>
        <w:rPr>
          <w:rFonts w:ascii="Times New Roman" w:hAnsi="Times New Roman"/>
          <w:b/>
          <w:bCs/>
          <w:color w:val="000000"/>
          <w:sz w:val="24"/>
          <w:szCs w:val="24"/>
          <w:lang w:eastAsia="en-US"/>
        </w:rPr>
      </w:pPr>
    </w:p>
    <w:p w14:paraId="724F9D7B" w14:textId="77777777" w:rsidR="00662C29" w:rsidRPr="00662C29" w:rsidRDefault="00662C29" w:rsidP="00662C29">
      <w:pPr>
        <w:spacing w:after="0" w:line="240" w:lineRule="auto"/>
        <w:rPr>
          <w:rFonts w:ascii="Times New Roman" w:hAnsi="Times New Roman"/>
          <w:b/>
          <w:bCs/>
          <w:color w:val="000000"/>
          <w:sz w:val="24"/>
          <w:szCs w:val="24"/>
          <w:lang w:eastAsia="en-US"/>
        </w:rPr>
      </w:pPr>
      <w:r w:rsidRPr="00662C29">
        <w:rPr>
          <w:rFonts w:ascii="Times New Roman" w:hAnsi="Times New Roman"/>
          <w:b/>
          <w:bCs/>
          <w:color w:val="000000"/>
          <w:sz w:val="24"/>
          <w:szCs w:val="24"/>
          <w:lang w:eastAsia="en-US"/>
        </w:rPr>
        <w:t>Національній комісії з цінних паперів та фондового ринку</w:t>
      </w:r>
    </w:p>
    <w:p w14:paraId="73595DE2" w14:textId="77777777" w:rsidR="00662C29" w:rsidRPr="00662C29" w:rsidRDefault="00662C29" w:rsidP="00662C29">
      <w:pPr>
        <w:spacing w:after="0" w:line="240" w:lineRule="auto"/>
        <w:rPr>
          <w:rFonts w:ascii="Times New Roman" w:hAnsi="Times New Roman"/>
          <w:b/>
          <w:bCs/>
          <w:color w:val="000000"/>
          <w:sz w:val="24"/>
          <w:szCs w:val="24"/>
          <w:lang w:eastAsia="en-US"/>
        </w:rPr>
      </w:pPr>
    </w:p>
    <w:p w14:paraId="46739E03" w14:textId="77777777" w:rsidR="00662C29" w:rsidRPr="00662C29" w:rsidRDefault="00662C29" w:rsidP="00662C29">
      <w:pPr>
        <w:spacing w:after="0" w:line="240" w:lineRule="auto"/>
        <w:rPr>
          <w:rFonts w:ascii="Times New Roman" w:hAnsi="Times New Roman"/>
          <w:b/>
          <w:bCs/>
          <w:color w:val="000000"/>
          <w:sz w:val="24"/>
          <w:szCs w:val="24"/>
          <w:lang w:eastAsia="en-US"/>
        </w:rPr>
      </w:pPr>
      <w:r w:rsidRPr="00662C29">
        <w:rPr>
          <w:rFonts w:ascii="Times New Roman" w:hAnsi="Times New Roman"/>
          <w:b/>
          <w:bCs/>
          <w:color w:val="000000"/>
          <w:sz w:val="24"/>
          <w:szCs w:val="24"/>
          <w:lang w:eastAsia="en-US"/>
        </w:rPr>
        <w:t>Акціонерам Приватного акціонерного товариства «Страхові гарантії України»</w:t>
      </w:r>
    </w:p>
    <w:p w14:paraId="5C81BD1E" w14:textId="77777777" w:rsidR="00662C29" w:rsidRPr="00662C29" w:rsidRDefault="00662C29" w:rsidP="00662C29">
      <w:pPr>
        <w:keepNext/>
        <w:keepLines/>
        <w:spacing w:after="0" w:line="240" w:lineRule="auto"/>
        <w:outlineLvl w:val="3"/>
        <w:rPr>
          <w:rFonts w:ascii="Times New Roman" w:hAnsi="Times New Roman"/>
          <w:iCs/>
          <w:color w:val="2F5496"/>
          <w:sz w:val="24"/>
          <w:szCs w:val="24"/>
          <w:lang w:eastAsia="en-US"/>
        </w:rPr>
      </w:pPr>
    </w:p>
    <w:p w14:paraId="7841148B" w14:textId="77777777" w:rsidR="00662C29" w:rsidRPr="00662C29" w:rsidRDefault="00662C29" w:rsidP="00662C29">
      <w:pPr>
        <w:widowControl w:val="0"/>
        <w:snapToGrid w:val="0"/>
        <w:spacing w:after="0" w:line="240" w:lineRule="auto"/>
        <w:rPr>
          <w:rFonts w:ascii="Times New Roman" w:hAnsi="Times New Roman"/>
          <w:b/>
          <w:sz w:val="24"/>
          <w:szCs w:val="24"/>
          <w:lang w:eastAsia="ru-RU"/>
        </w:rPr>
      </w:pPr>
    </w:p>
    <w:p w14:paraId="73BE00DE" w14:textId="77777777" w:rsidR="00662C29" w:rsidRPr="00662C29" w:rsidRDefault="00662C29" w:rsidP="00662C29">
      <w:pPr>
        <w:widowControl w:val="0"/>
        <w:snapToGrid w:val="0"/>
        <w:spacing w:after="0" w:line="240" w:lineRule="auto"/>
        <w:rPr>
          <w:rFonts w:ascii="Times New Roman" w:hAnsi="Times New Roman"/>
          <w:b/>
          <w:sz w:val="24"/>
          <w:szCs w:val="24"/>
          <w:lang w:eastAsia="ru-RU"/>
        </w:rPr>
      </w:pPr>
      <w:r w:rsidRPr="00662C29">
        <w:rPr>
          <w:rFonts w:ascii="Times New Roman" w:hAnsi="Times New Roman"/>
          <w:b/>
          <w:sz w:val="24"/>
          <w:szCs w:val="24"/>
          <w:lang w:eastAsia="ru-RU"/>
        </w:rPr>
        <w:t>ЗВІТ ЩОДО АУДИТУ ФІНАНСОВОЇ ЗВІТНОСТІ</w:t>
      </w:r>
    </w:p>
    <w:p w14:paraId="5B3445E6" w14:textId="77777777" w:rsidR="00662C29" w:rsidRPr="00662C29" w:rsidRDefault="00662C29" w:rsidP="00662C29">
      <w:pPr>
        <w:keepNext/>
        <w:keepLines/>
        <w:spacing w:after="0" w:line="240" w:lineRule="auto"/>
        <w:outlineLvl w:val="3"/>
        <w:rPr>
          <w:rFonts w:ascii="Times New Roman" w:hAnsi="Times New Roman"/>
          <w:iCs/>
          <w:color w:val="2F5496"/>
          <w:sz w:val="24"/>
          <w:szCs w:val="24"/>
          <w:lang w:eastAsia="en-US"/>
        </w:rPr>
      </w:pPr>
    </w:p>
    <w:p w14:paraId="7F6A6F21" w14:textId="77777777" w:rsidR="00662C29" w:rsidRPr="00662C29" w:rsidRDefault="00662C29" w:rsidP="00662C29">
      <w:pPr>
        <w:keepNext/>
        <w:keepLines/>
        <w:spacing w:after="0" w:line="240" w:lineRule="auto"/>
        <w:jc w:val="both"/>
        <w:outlineLvl w:val="3"/>
        <w:rPr>
          <w:rFonts w:ascii="Times New Roman" w:hAnsi="Times New Roman"/>
          <w:b/>
          <w:bCs/>
          <w:iCs/>
          <w:color w:val="2F5496"/>
          <w:sz w:val="24"/>
          <w:szCs w:val="24"/>
          <w:lang w:eastAsia="en-US"/>
        </w:rPr>
      </w:pPr>
      <w:r w:rsidRPr="00662C29">
        <w:rPr>
          <w:rFonts w:ascii="Times New Roman" w:hAnsi="Times New Roman"/>
          <w:b/>
          <w:bCs/>
          <w:iCs/>
          <w:color w:val="000000"/>
          <w:sz w:val="24"/>
          <w:szCs w:val="24"/>
          <w:lang w:eastAsia="en-US"/>
        </w:rPr>
        <w:t>Думка</w:t>
      </w:r>
    </w:p>
    <w:p w14:paraId="31363861"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Ми провели аудит фінансової звітності Приватного акціонерного товариства «Страхові гарантії України</w:t>
      </w:r>
      <w:r w:rsidRPr="00662C29">
        <w:rPr>
          <w:rFonts w:ascii="Times New Roman" w:hAnsi="Times New Roman"/>
          <w:color w:val="000000"/>
          <w:sz w:val="24"/>
          <w:szCs w:val="24"/>
          <w:lang w:eastAsia="en-US"/>
        </w:rPr>
        <w:t xml:space="preserve">» (далі – «Товариство»), </w:t>
      </w:r>
      <w:r w:rsidRPr="00662C29">
        <w:rPr>
          <w:rFonts w:ascii="Times New Roman" w:hAnsi="Times New Roman"/>
          <w:sz w:val="24"/>
          <w:szCs w:val="24"/>
          <w:lang w:eastAsia="en-US"/>
        </w:rPr>
        <w:t>що складається з Балансу (Звіту про фінансовий стан) на 31 грудня 2023 р., Звіту про фінансові результати (Звіту про сукупний дохід), Звіту про зміни у власному капіталі та Звіту про рух грошових коштів за рік, що закінчився зазначеною датою, і приміток до фінансової звітності, включаючи стислий виклад значущих облікових політик.</w:t>
      </w:r>
    </w:p>
    <w:p w14:paraId="081DB097"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На нашу думку, фінансова звітність, що додається, відображає достовірно, в усіх суттєвих аспектах фінансовий стан Товариства на 31 грудня 2023 р., його фінансові результати і грошові потоки за рік, що закінчився зазначеною датою, відповідно до Міжнародних стандартів фінансової звітності (МСФЗ) та відповідає вимогам Закону України «Про бухгалтерський облік та фінансову звітність в Україні» щодо складання фінансової звітності.</w:t>
      </w:r>
    </w:p>
    <w:p w14:paraId="760C520A" w14:textId="77777777" w:rsidR="00662C29" w:rsidRPr="00662C29" w:rsidRDefault="00662C29" w:rsidP="00662C29">
      <w:pPr>
        <w:keepNext/>
        <w:keepLines/>
        <w:spacing w:after="0" w:line="240" w:lineRule="auto"/>
        <w:jc w:val="both"/>
        <w:outlineLvl w:val="3"/>
        <w:rPr>
          <w:rFonts w:ascii="Times New Roman" w:hAnsi="Times New Roman"/>
          <w:b/>
          <w:bCs/>
          <w:iCs/>
          <w:sz w:val="24"/>
          <w:szCs w:val="24"/>
          <w:lang w:eastAsia="en-US"/>
        </w:rPr>
      </w:pPr>
    </w:p>
    <w:p w14:paraId="51B44AE2" w14:textId="77777777" w:rsidR="00662C29" w:rsidRPr="00662C29" w:rsidRDefault="00662C29" w:rsidP="00662C29">
      <w:pPr>
        <w:keepNext/>
        <w:keepLines/>
        <w:spacing w:after="0" w:line="240" w:lineRule="auto"/>
        <w:jc w:val="both"/>
        <w:outlineLvl w:val="3"/>
        <w:rPr>
          <w:rFonts w:ascii="Times New Roman" w:hAnsi="Times New Roman"/>
          <w:b/>
          <w:bCs/>
          <w:iCs/>
          <w:sz w:val="24"/>
          <w:szCs w:val="24"/>
          <w:lang w:eastAsia="en-US"/>
        </w:rPr>
      </w:pPr>
      <w:r w:rsidRPr="00662C29">
        <w:rPr>
          <w:rFonts w:ascii="Times New Roman" w:hAnsi="Times New Roman"/>
          <w:b/>
          <w:bCs/>
          <w:iCs/>
          <w:sz w:val="24"/>
          <w:szCs w:val="24"/>
          <w:lang w:eastAsia="en-US"/>
        </w:rPr>
        <w:t xml:space="preserve">Основа для думки </w:t>
      </w:r>
    </w:p>
    <w:p w14:paraId="0CA9A6AF" w14:textId="77777777" w:rsidR="00662C29" w:rsidRPr="00662C29" w:rsidRDefault="00662C29" w:rsidP="00662C29">
      <w:pPr>
        <w:autoSpaceDE w:val="0"/>
        <w:autoSpaceDN w:val="0"/>
        <w:adjustRightInd w:val="0"/>
        <w:spacing w:after="0" w:line="240" w:lineRule="auto"/>
        <w:jc w:val="both"/>
        <w:rPr>
          <w:rFonts w:ascii="Times New Roman" w:hAnsi="Times New Roman"/>
          <w:color w:val="FF0000"/>
          <w:sz w:val="24"/>
          <w:szCs w:val="24"/>
          <w:lang w:eastAsia="en-US"/>
        </w:rPr>
      </w:pPr>
      <w:r w:rsidRPr="00662C29">
        <w:rPr>
          <w:rFonts w:ascii="Times New Roman" w:hAnsi="Times New Roman"/>
          <w:sz w:val="24"/>
          <w:szCs w:val="24"/>
          <w:lang w:eastAsia="en-US"/>
        </w:rPr>
        <w:t xml:space="preserve">Ми провели аудит відповідно до вимог Закону України «Про аудит фінансової звітності та аудиторську діяльність» і Міжнародних стандартів аудиту (МСА). </w:t>
      </w:r>
    </w:p>
    <w:p w14:paraId="636C2E3C"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lastRenderedPageBreak/>
        <w:t xml:space="preserve">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Міжнародним Кодексом етики професійних бухгалтерів (включаючи Міжнародні стандарти незалежності) Ради з Міжнародних стандартів етики для бухгалтерів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 </w:t>
      </w:r>
    </w:p>
    <w:p w14:paraId="4836A982"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Ми вважаємо, що отримані нами аудиторські докази є достатніми і прийнятними для використання їх як основи для нашої думки.</w:t>
      </w:r>
    </w:p>
    <w:p w14:paraId="7411C7C6"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p>
    <w:p w14:paraId="6929F82E" w14:textId="77777777" w:rsidR="00662C29" w:rsidRPr="00662C29" w:rsidRDefault="00662C29" w:rsidP="00662C29">
      <w:pPr>
        <w:autoSpaceDE w:val="0"/>
        <w:autoSpaceDN w:val="0"/>
        <w:adjustRightInd w:val="0"/>
        <w:spacing w:after="0" w:line="240" w:lineRule="auto"/>
        <w:jc w:val="both"/>
        <w:rPr>
          <w:rFonts w:ascii="Times New Roman" w:hAnsi="Times New Roman"/>
          <w:b/>
          <w:bCs/>
          <w:sz w:val="24"/>
          <w:szCs w:val="24"/>
          <w:lang w:eastAsia="en-US"/>
        </w:rPr>
      </w:pPr>
      <w:r w:rsidRPr="00662C29">
        <w:rPr>
          <w:rFonts w:ascii="Times New Roman" w:hAnsi="Times New Roman"/>
          <w:b/>
          <w:bCs/>
          <w:sz w:val="24"/>
          <w:szCs w:val="24"/>
          <w:lang w:eastAsia="en-US"/>
        </w:rPr>
        <w:t>Суттєва невизначеність, що стосується безперервності діяльності</w:t>
      </w:r>
    </w:p>
    <w:p w14:paraId="0A22E34B" w14:textId="77777777" w:rsidR="00662C29" w:rsidRPr="00662C29" w:rsidRDefault="00662C29" w:rsidP="00662C29">
      <w:pPr>
        <w:autoSpaceDE w:val="0"/>
        <w:autoSpaceDN w:val="0"/>
        <w:adjustRightInd w:val="0"/>
        <w:spacing w:after="0" w:line="240" w:lineRule="auto"/>
        <w:jc w:val="both"/>
        <w:rPr>
          <w:rFonts w:ascii="Times New Roman" w:hAnsi="Times New Roman"/>
          <w:color w:val="000000"/>
          <w:sz w:val="24"/>
          <w:szCs w:val="24"/>
          <w:lang w:eastAsia="en-US"/>
        </w:rPr>
      </w:pPr>
      <w:r w:rsidRPr="00662C29">
        <w:rPr>
          <w:rFonts w:ascii="Times New Roman" w:hAnsi="Times New Roman"/>
          <w:color w:val="000000"/>
          <w:sz w:val="24"/>
          <w:szCs w:val="24"/>
          <w:lang w:eastAsia="en-US"/>
        </w:rPr>
        <w:t>Ми звертаємо увагу на Примітку 2 «Концептуальна основа фінансової звітності» (розділ «Безперервність діяльності») до фінансової звітності, яка описує несприятливий вплив військової агресії російської федерації проти України, розпочатої 24 лютого 2022 року.</w:t>
      </w:r>
    </w:p>
    <w:p w14:paraId="77765AE8"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color w:val="000000"/>
          <w:sz w:val="24"/>
          <w:szCs w:val="24"/>
          <w:lang w:eastAsia="en-US"/>
        </w:rPr>
        <w:t xml:space="preserve">Як зазначено у Примітці 2 «Концептуальна основа фінансової звітності» (розділ «Безперервність діяльності»), ці події або умови разом з іншими питаннями, викладеними в цій Примітці, вказують, що </w:t>
      </w:r>
      <w:r w:rsidRPr="00662C29">
        <w:rPr>
          <w:rFonts w:ascii="Times New Roman" w:hAnsi="Times New Roman"/>
          <w:sz w:val="24"/>
          <w:szCs w:val="24"/>
          <w:lang w:eastAsia="en-US"/>
        </w:rPr>
        <w:t>існує суттєва невизначеність, пов’язана з непередбачуваним наразі впливом військових дій на території України, що тривають, що може поставити під значний сумнів здатність Товариства продовжувати свою діяльність на безперервній основі у майбутньому.</w:t>
      </w:r>
    </w:p>
    <w:p w14:paraId="128A6BFF" w14:textId="77777777" w:rsidR="00662C29" w:rsidRPr="00662C29" w:rsidRDefault="00662C29" w:rsidP="00662C29">
      <w:pPr>
        <w:autoSpaceDE w:val="0"/>
        <w:autoSpaceDN w:val="0"/>
        <w:adjustRightInd w:val="0"/>
        <w:spacing w:after="0" w:line="240" w:lineRule="auto"/>
        <w:jc w:val="both"/>
        <w:rPr>
          <w:rFonts w:ascii="Times New Roman" w:hAnsi="Times New Roman"/>
          <w:color w:val="000000"/>
          <w:sz w:val="24"/>
          <w:szCs w:val="24"/>
          <w:lang w:eastAsia="en-US"/>
        </w:rPr>
      </w:pPr>
      <w:r w:rsidRPr="00662C29">
        <w:rPr>
          <w:rFonts w:ascii="Times New Roman" w:hAnsi="Times New Roman"/>
          <w:color w:val="000000"/>
          <w:sz w:val="24"/>
          <w:szCs w:val="24"/>
          <w:lang w:eastAsia="en-US"/>
        </w:rPr>
        <w:t>Нашу думку не було модифіковано щодо цього питання.</w:t>
      </w:r>
    </w:p>
    <w:p w14:paraId="635DD6E6"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p>
    <w:p w14:paraId="220A176A" w14:textId="77777777" w:rsidR="00662C29" w:rsidRPr="00662C29" w:rsidRDefault="00662C29" w:rsidP="00662C29">
      <w:pPr>
        <w:spacing w:after="0" w:line="240" w:lineRule="auto"/>
        <w:jc w:val="both"/>
        <w:rPr>
          <w:rFonts w:ascii="Times New Roman" w:hAnsi="Times New Roman"/>
          <w:b/>
          <w:sz w:val="24"/>
          <w:szCs w:val="24"/>
          <w:lang w:eastAsia="en-US"/>
        </w:rPr>
      </w:pPr>
      <w:r w:rsidRPr="00662C29">
        <w:rPr>
          <w:rFonts w:ascii="Times New Roman" w:hAnsi="Times New Roman"/>
          <w:b/>
          <w:sz w:val="24"/>
          <w:szCs w:val="24"/>
          <w:lang w:eastAsia="en-US"/>
        </w:rPr>
        <w:t xml:space="preserve">Ключові питання аудиту </w:t>
      </w:r>
    </w:p>
    <w:p w14:paraId="7830F986"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у контексті нашого аудиту фінансової звітності в цілому та враховувались при формуванні думки щодо неї, при цьому ми не висловлюємо окремої думки щодо цих питань.</w:t>
      </w:r>
    </w:p>
    <w:p w14:paraId="09E1767B"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Додатково до питання, описаного в розділі «Суттєва невизначеність, що стосується безперервності діяльності», ми визначили, що описані нижче питання є ключовими питаннями аудиту, які слід відобразити в нашому звіті.</w:t>
      </w:r>
    </w:p>
    <w:p w14:paraId="298AF645" w14:textId="77777777" w:rsidR="00662C29" w:rsidRPr="00662C29" w:rsidRDefault="00662C29" w:rsidP="00662C29">
      <w:pPr>
        <w:spacing w:after="0" w:line="240" w:lineRule="auto"/>
        <w:jc w:val="both"/>
        <w:rPr>
          <w:rFonts w:ascii="Times New Roman" w:hAnsi="Times New Roman"/>
          <w:sz w:val="24"/>
          <w:szCs w:val="24"/>
          <w:lang w:eastAsia="en-US"/>
        </w:rPr>
      </w:pPr>
    </w:p>
    <w:tbl>
      <w:tblPr>
        <w:tblW w:w="5000" w:type="pct"/>
        <w:tblLook w:val="04A0" w:firstRow="1" w:lastRow="0" w:firstColumn="1" w:lastColumn="0" w:noHBand="0" w:noVBand="1"/>
      </w:tblPr>
      <w:tblGrid>
        <w:gridCol w:w="5495"/>
        <w:gridCol w:w="5305"/>
      </w:tblGrid>
      <w:tr w:rsidR="00662C29" w:rsidRPr="00662C29" w14:paraId="1875E9A3" w14:textId="77777777" w:rsidTr="00662C29">
        <w:tc>
          <w:tcPr>
            <w:tcW w:w="2544" w:type="pct"/>
            <w:tcBorders>
              <w:top w:val="nil"/>
              <w:left w:val="nil"/>
              <w:bottom w:val="single" w:sz="12" w:space="0" w:color="auto"/>
              <w:right w:val="nil"/>
            </w:tcBorders>
            <w:hideMark/>
          </w:tcPr>
          <w:p w14:paraId="531687A3" w14:textId="77777777" w:rsidR="00662C29" w:rsidRPr="00662C29" w:rsidRDefault="00662C29" w:rsidP="00662C29">
            <w:pPr>
              <w:spacing w:after="120" w:line="254" w:lineRule="auto"/>
              <w:jc w:val="both"/>
              <w:rPr>
                <w:rFonts w:ascii="Times New Roman" w:hAnsi="Times New Roman"/>
                <w:b/>
                <w:bCs/>
                <w:sz w:val="24"/>
                <w:szCs w:val="24"/>
                <w:lang w:val="ru-RU" w:eastAsia="en-US"/>
              </w:rPr>
            </w:pPr>
            <w:proofErr w:type="spellStart"/>
            <w:r w:rsidRPr="00662C29">
              <w:rPr>
                <w:rFonts w:ascii="Times New Roman" w:hAnsi="Times New Roman"/>
                <w:b/>
                <w:bCs/>
                <w:sz w:val="24"/>
                <w:szCs w:val="24"/>
                <w:lang w:val="ru-RU" w:eastAsia="en-US"/>
              </w:rPr>
              <w:t>Ключове</w:t>
            </w:r>
            <w:proofErr w:type="spellEnd"/>
            <w:r w:rsidRPr="00662C29">
              <w:rPr>
                <w:rFonts w:ascii="Times New Roman" w:hAnsi="Times New Roman"/>
                <w:b/>
                <w:bCs/>
                <w:sz w:val="24"/>
                <w:szCs w:val="24"/>
                <w:lang w:val="ru-RU" w:eastAsia="en-US"/>
              </w:rPr>
              <w:t xml:space="preserve"> </w:t>
            </w:r>
            <w:proofErr w:type="spellStart"/>
            <w:r w:rsidRPr="00662C29">
              <w:rPr>
                <w:rFonts w:ascii="Times New Roman" w:hAnsi="Times New Roman"/>
                <w:b/>
                <w:bCs/>
                <w:sz w:val="24"/>
                <w:szCs w:val="24"/>
                <w:lang w:val="ru-RU" w:eastAsia="en-US"/>
              </w:rPr>
              <w:t>питання</w:t>
            </w:r>
            <w:proofErr w:type="spellEnd"/>
            <w:r w:rsidRPr="00662C29">
              <w:rPr>
                <w:rFonts w:ascii="Times New Roman" w:hAnsi="Times New Roman"/>
                <w:b/>
                <w:bCs/>
                <w:sz w:val="24"/>
                <w:szCs w:val="24"/>
                <w:lang w:val="ru-RU" w:eastAsia="en-US"/>
              </w:rPr>
              <w:t xml:space="preserve"> аудиту</w:t>
            </w:r>
          </w:p>
        </w:tc>
        <w:tc>
          <w:tcPr>
            <w:tcW w:w="2456" w:type="pct"/>
            <w:tcBorders>
              <w:top w:val="nil"/>
              <w:left w:val="nil"/>
              <w:bottom w:val="single" w:sz="12" w:space="0" w:color="auto"/>
              <w:right w:val="nil"/>
            </w:tcBorders>
            <w:hideMark/>
          </w:tcPr>
          <w:p w14:paraId="225E5880" w14:textId="77777777" w:rsidR="00662C29" w:rsidRPr="00662C29" w:rsidRDefault="00662C29" w:rsidP="00662C29">
            <w:pPr>
              <w:spacing w:after="120" w:line="254" w:lineRule="auto"/>
              <w:jc w:val="both"/>
              <w:rPr>
                <w:rFonts w:ascii="Times New Roman" w:hAnsi="Times New Roman"/>
                <w:b/>
                <w:bCs/>
                <w:sz w:val="24"/>
                <w:szCs w:val="24"/>
                <w:lang w:val="ru-RU" w:eastAsia="en-US"/>
              </w:rPr>
            </w:pPr>
            <w:r w:rsidRPr="00662C29">
              <w:rPr>
                <w:rFonts w:ascii="Times New Roman" w:hAnsi="Times New Roman"/>
                <w:b/>
                <w:bCs/>
                <w:spacing w:val="-5"/>
                <w:sz w:val="24"/>
                <w:szCs w:val="24"/>
                <w:lang w:val="ru-RU" w:eastAsia="en-US"/>
              </w:rPr>
              <w:t xml:space="preserve">Як </w:t>
            </w:r>
            <w:proofErr w:type="spellStart"/>
            <w:r w:rsidRPr="00662C29">
              <w:rPr>
                <w:rFonts w:ascii="Times New Roman" w:hAnsi="Times New Roman"/>
                <w:b/>
                <w:bCs/>
                <w:sz w:val="24"/>
                <w:szCs w:val="24"/>
                <w:lang w:val="ru-RU" w:eastAsia="en-US"/>
              </w:rPr>
              <w:t>відповідне</w:t>
            </w:r>
            <w:proofErr w:type="spellEnd"/>
            <w:r w:rsidRPr="00662C29">
              <w:rPr>
                <w:rFonts w:ascii="Times New Roman" w:hAnsi="Times New Roman"/>
                <w:b/>
                <w:bCs/>
                <w:sz w:val="24"/>
                <w:szCs w:val="24"/>
                <w:lang w:val="ru-RU" w:eastAsia="en-US"/>
              </w:rPr>
              <w:t xml:space="preserve"> </w:t>
            </w:r>
            <w:proofErr w:type="spellStart"/>
            <w:r w:rsidRPr="00662C29">
              <w:rPr>
                <w:rFonts w:ascii="Times New Roman" w:hAnsi="Times New Roman"/>
                <w:b/>
                <w:bCs/>
                <w:sz w:val="24"/>
                <w:szCs w:val="24"/>
                <w:lang w:val="ru-RU" w:eastAsia="en-US"/>
              </w:rPr>
              <w:t>ключове</w:t>
            </w:r>
            <w:proofErr w:type="spellEnd"/>
            <w:r w:rsidRPr="00662C29">
              <w:rPr>
                <w:rFonts w:ascii="Times New Roman" w:hAnsi="Times New Roman"/>
                <w:b/>
                <w:bCs/>
                <w:sz w:val="24"/>
                <w:szCs w:val="24"/>
                <w:lang w:val="ru-RU" w:eastAsia="en-US"/>
              </w:rPr>
              <w:t xml:space="preserve"> </w:t>
            </w:r>
            <w:proofErr w:type="spellStart"/>
            <w:r w:rsidRPr="00662C29">
              <w:rPr>
                <w:rFonts w:ascii="Times New Roman" w:hAnsi="Times New Roman"/>
                <w:b/>
                <w:bCs/>
                <w:spacing w:val="-7"/>
                <w:sz w:val="24"/>
                <w:szCs w:val="24"/>
                <w:lang w:val="ru-RU" w:eastAsia="en-US"/>
              </w:rPr>
              <w:t>питання</w:t>
            </w:r>
            <w:proofErr w:type="spellEnd"/>
            <w:r w:rsidRPr="00662C29">
              <w:rPr>
                <w:rFonts w:ascii="Times New Roman" w:hAnsi="Times New Roman"/>
                <w:b/>
                <w:bCs/>
                <w:spacing w:val="-7"/>
                <w:sz w:val="24"/>
                <w:szCs w:val="24"/>
                <w:lang w:val="ru-RU" w:eastAsia="en-US"/>
              </w:rPr>
              <w:t xml:space="preserve"> </w:t>
            </w:r>
            <w:proofErr w:type="spellStart"/>
            <w:r w:rsidRPr="00662C29">
              <w:rPr>
                <w:rFonts w:ascii="Times New Roman" w:hAnsi="Times New Roman"/>
                <w:b/>
                <w:bCs/>
                <w:spacing w:val="-5"/>
                <w:sz w:val="24"/>
                <w:szCs w:val="24"/>
                <w:lang w:val="ru-RU" w:eastAsia="en-US"/>
              </w:rPr>
              <w:t>було</w:t>
            </w:r>
            <w:proofErr w:type="spellEnd"/>
            <w:r w:rsidRPr="00662C29">
              <w:rPr>
                <w:rFonts w:ascii="Times New Roman" w:hAnsi="Times New Roman"/>
                <w:b/>
                <w:bCs/>
                <w:spacing w:val="-5"/>
                <w:sz w:val="24"/>
                <w:szCs w:val="24"/>
                <w:lang w:val="ru-RU" w:eastAsia="en-US"/>
              </w:rPr>
              <w:t xml:space="preserve"> </w:t>
            </w:r>
            <w:proofErr w:type="spellStart"/>
            <w:r w:rsidRPr="00662C29">
              <w:rPr>
                <w:rFonts w:ascii="Times New Roman" w:hAnsi="Times New Roman"/>
                <w:b/>
                <w:bCs/>
                <w:spacing w:val="-3"/>
                <w:sz w:val="24"/>
                <w:szCs w:val="24"/>
                <w:lang w:val="ru-RU" w:eastAsia="en-US"/>
              </w:rPr>
              <w:t>розглянуто</w:t>
            </w:r>
            <w:proofErr w:type="spellEnd"/>
            <w:r w:rsidRPr="00662C29">
              <w:rPr>
                <w:rFonts w:ascii="Times New Roman" w:hAnsi="Times New Roman"/>
                <w:b/>
                <w:bCs/>
                <w:spacing w:val="-3"/>
                <w:sz w:val="24"/>
                <w:szCs w:val="24"/>
                <w:lang w:val="ru-RU" w:eastAsia="en-US"/>
              </w:rPr>
              <w:t xml:space="preserve"> </w:t>
            </w:r>
            <w:proofErr w:type="spellStart"/>
            <w:r w:rsidRPr="00662C29">
              <w:rPr>
                <w:rFonts w:ascii="Times New Roman" w:hAnsi="Times New Roman"/>
                <w:b/>
                <w:bCs/>
                <w:spacing w:val="-4"/>
                <w:sz w:val="24"/>
                <w:szCs w:val="24"/>
                <w:lang w:val="ru-RU" w:eastAsia="en-US"/>
              </w:rPr>
              <w:t>під</w:t>
            </w:r>
            <w:proofErr w:type="spellEnd"/>
            <w:r w:rsidRPr="00662C29">
              <w:rPr>
                <w:rFonts w:ascii="Times New Roman" w:hAnsi="Times New Roman"/>
                <w:b/>
                <w:bCs/>
                <w:spacing w:val="-4"/>
                <w:sz w:val="24"/>
                <w:szCs w:val="24"/>
                <w:lang w:val="ru-RU" w:eastAsia="en-US"/>
              </w:rPr>
              <w:t xml:space="preserve"> </w:t>
            </w:r>
            <w:r w:rsidRPr="00662C29">
              <w:rPr>
                <w:rFonts w:ascii="Times New Roman" w:hAnsi="Times New Roman"/>
                <w:b/>
                <w:bCs/>
                <w:sz w:val="24"/>
                <w:szCs w:val="24"/>
                <w:lang w:val="ru-RU" w:eastAsia="en-US"/>
              </w:rPr>
              <w:t xml:space="preserve">час </w:t>
            </w:r>
            <w:proofErr w:type="spellStart"/>
            <w:r w:rsidRPr="00662C29">
              <w:rPr>
                <w:rFonts w:ascii="Times New Roman" w:hAnsi="Times New Roman"/>
                <w:b/>
                <w:bCs/>
                <w:spacing w:val="-4"/>
                <w:sz w:val="24"/>
                <w:szCs w:val="24"/>
                <w:lang w:val="ru-RU" w:eastAsia="en-US"/>
              </w:rPr>
              <w:t>нашого</w:t>
            </w:r>
            <w:proofErr w:type="spellEnd"/>
            <w:r w:rsidRPr="00662C29">
              <w:rPr>
                <w:rFonts w:ascii="Times New Roman" w:hAnsi="Times New Roman"/>
                <w:b/>
                <w:bCs/>
                <w:spacing w:val="-1"/>
                <w:sz w:val="24"/>
                <w:szCs w:val="24"/>
                <w:lang w:val="ru-RU" w:eastAsia="en-US"/>
              </w:rPr>
              <w:t xml:space="preserve"> </w:t>
            </w:r>
            <w:r w:rsidRPr="00662C29">
              <w:rPr>
                <w:rFonts w:ascii="Times New Roman" w:hAnsi="Times New Roman"/>
                <w:b/>
                <w:bCs/>
                <w:sz w:val="24"/>
                <w:szCs w:val="24"/>
                <w:lang w:val="ru-RU" w:eastAsia="en-US"/>
              </w:rPr>
              <w:t>аудиту</w:t>
            </w:r>
          </w:p>
        </w:tc>
      </w:tr>
      <w:tr w:rsidR="00662C29" w:rsidRPr="00662C29" w14:paraId="335809CF" w14:textId="77777777" w:rsidTr="00662C29">
        <w:tc>
          <w:tcPr>
            <w:tcW w:w="2544" w:type="pct"/>
            <w:tcBorders>
              <w:top w:val="single" w:sz="12" w:space="0" w:color="auto"/>
              <w:left w:val="nil"/>
              <w:bottom w:val="single" w:sz="12" w:space="0" w:color="auto"/>
              <w:right w:val="nil"/>
            </w:tcBorders>
          </w:tcPr>
          <w:p w14:paraId="7E90E276" w14:textId="77777777" w:rsidR="00662C29" w:rsidRPr="00662C29" w:rsidRDefault="00662C29" w:rsidP="00662C29">
            <w:pPr>
              <w:widowControl w:val="0"/>
              <w:spacing w:before="59" w:after="0" w:line="242" w:lineRule="auto"/>
              <w:ind w:right="109"/>
              <w:jc w:val="both"/>
              <w:rPr>
                <w:rFonts w:ascii="Times New Roman" w:hAnsi="Times New Roman"/>
                <w:b/>
                <w:bCs/>
                <w:i/>
                <w:iCs/>
                <w:sz w:val="24"/>
                <w:szCs w:val="24"/>
                <w:lang w:val="ru-RU" w:eastAsia="en-US"/>
              </w:rPr>
            </w:pPr>
            <w:proofErr w:type="spellStart"/>
            <w:r w:rsidRPr="00662C29">
              <w:rPr>
                <w:rFonts w:ascii="Times New Roman" w:hAnsi="Times New Roman"/>
                <w:b/>
                <w:bCs/>
                <w:i/>
                <w:iCs/>
                <w:sz w:val="24"/>
                <w:szCs w:val="24"/>
                <w:lang w:val="ru-RU" w:eastAsia="en-US"/>
              </w:rPr>
              <w:t>Оцінка</w:t>
            </w:r>
            <w:proofErr w:type="spellEnd"/>
            <w:r w:rsidRPr="00662C29">
              <w:rPr>
                <w:rFonts w:ascii="Times New Roman" w:hAnsi="Times New Roman"/>
                <w:b/>
                <w:bCs/>
                <w:i/>
                <w:iCs/>
                <w:sz w:val="24"/>
                <w:szCs w:val="24"/>
                <w:lang w:val="ru-RU" w:eastAsia="en-US"/>
              </w:rPr>
              <w:t xml:space="preserve"> </w:t>
            </w:r>
            <w:proofErr w:type="spellStart"/>
            <w:r w:rsidRPr="00662C29">
              <w:rPr>
                <w:rFonts w:ascii="Times New Roman" w:hAnsi="Times New Roman"/>
                <w:b/>
                <w:bCs/>
                <w:i/>
                <w:iCs/>
                <w:sz w:val="24"/>
                <w:szCs w:val="24"/>
                <w:lang w:val="ru-RU" w:eastAsia="en-US"/>
              </w:rPr>
              <w:t>зобов’язань</w:t>
            </w:r>
            <w:proofErr w:type="spellEnd"/>
            <w:r w:rsidRPr="00662C29">
              <w:rPr>
                <w:rFonts w:ascii="Times New Roman" w:hAnsi="Times New Roman"/>
                <w:b/>
                <w:bCs/>
                <w:i/>
                <w:iCs/>
                <w:sz w:val="24"/>
                <w:szCs w:val="24"/>
                <w:lang w:val="ru-RU" w:eastAsia="en-US"/>
              </w:rPr>
              <w:t xml:space="preserve"> за </w:t>
            </w:r>
            <w:proofErr w:type="spellStart"/>
            <w:r w:rsidRPr="00662C29">
              <w:rPr>
                <w:rFonts w:ascii="Times New Roman" w:hAnsi="Times New Roman"/>
                <w:b/>
                <w:bCs/>
                <w:i/>
                <w:iCs/>
                <w:sz w:val="24"/>
                <w:szCs w:val="24"/>
                <w:lang w:val="ru-RU" w:eastAsia="en-US"/>
              </w:rPr>
              <w:t>страховими</w:t>
            </w:r>
            <w:proofErr w:type="spellEnd"/>
            <w:r w:rsidRPr="00662C29">
              <w:rPr>
                <w:rFonts w:ascii="Times New Roman" w:hAnsi="Times New Roman"/>
                <w:b/>
                <w:bCs/>
                <w:i/>
                <w:iCs/>
                <w:sz w:val="24"/>
                <w:szCs w:val="24"/>
                <w:lang w:val="ru-RU" w:eastAsia="en-US"/>
              </w:rPr>
              <w:t xml:space="preserve"> </w:t>
            </w:r>
            <w:proofErr w:type="spellStart"/>
            <w:r w:rsidRPr="00662C29">
              <w:rPr>
                <w:rFonts w:ascii="Times New Roman" w:hAnsi="Times New Roman"/>
                <w:b/>
                <w:bCs/>
                <w:i/>
                <w:iCs/>
                <w:sz w:val="24"/>
                <w:szCs w:val="24"/>
                <w:lang w:val="ru-RU" w:eastAsia="en-US"/>
              </w:rPr>
              <w:t>вимогами</w:t>
            </w:r>
            <w:proofErr w:type="spellEnd"/>
            <w:r w:rsidRPr="00662C29">
              <w:rPr>
                <w:rFonts w:ascii="Times New Roman" w:hAnsi="Times New Roman"/>
                <w:b/>
                <w:bCs/>
                <w:i/>
                <w:iCs/>
                <w:sz w:val="24"/>
                <w:szCs w:val="24"/>
                <w:lang w:val="ru-RU" w:eastAsia="en-US"/>
              </w:rPr>
              <w:t xml:space="preserve"> та </w:t>
            </w:r>
            <w:proofErr w:type="spellStart"/>
            <w:r w:rsidRPr="00662C29">
              <w:rPr>
                <w:rFonts w:ascii="Times New Roman" w:hAnsi="Times New Roman"/>
                <w:b/>
                <w:bCs/>
                <w:i/>
                <w:iCs/>
                <w:sz w:val="24"/>
                <w:szCs w:val="24"/>
                <w:lang w:val="ru-RU" w:eastAsia="en-US"/>
              </w:rPr>
              <w:t>зобов’язань</w:t>
            </w:r>
            <w:proofErr w:type="spellEnd"/>
            <w:r w:rsidRPr="00662C29">
              <w:rPr>
                <w:rFonts w:ascii="Times New Roman" w:hAnsi="Times New Roman"/>
                <w:b/>
                <w:bCs/>
                <w:i/>
                <w:iCs/>
                <w:sz w:val="24"/>
                <w:szCs w:val="24"/>
                <w:lang w:val="ru-RU" w:eastAsia="en-US"/>
              </w:rPr>
              <w:t xml:space="preserve"> на </w:t>
            </w:r>
            <w:proofErr w:type="spellStart"/>
            <w:r w:rsidRPr="00662C29">
              <w:rPr>
                <w:rFonts w:ascii="Times New Roman" w:hAnsi="Times New Roman"/>
                <w:b/>
                <w:bCs/>
                <w:i/>
                <w:iCs/>
                <w:sz w:val="24"/>
                <w:szCs w:val="24"/>
                <w:lang w:val="ru-RU" w:eastAsia="en-US"/>
              </w:rPr>
              <w:t>залишок</w:t>
            </w:r>
            <w:proofErr w:type="spellEnd"/>
            <w:r w:rsidRPr="00662C29">
              <w:rPr>
                <w:rFonts w:ascii="Times New Roman" w:hAnsi="Times New Roman"/>
                <w:b/>
                <w:bCs/>
                <w:i/>
                <w:iCs/>
                <w:sz w:val="24"/>
                <w:szCs w:val="24"/>
                <w:lang w:val="ru-RU" w:eastAsia="en-US"/>
              </w:rPr>
              <w:t xml:space="preserve"> </w:t>
            </w:r>
            <w:proofErr w:type="spellStart"/>
            <w:r w:rsidRPr="00662C29">
              <w:rPr>
                <w:rFonts w:ascii="Times New Roman" w:hAnsi="Times New Roman"/>
                <w:b/>
                <w:bCs/>
                <w:i/>
                <w:iCs/>
                <w:sz w:val="24"/>
                <w:szCs w:val="24"/>
                <w:lang w:val="ru-RU" w:eastAsia="en-US"/>
              </w:rPr>
              <w:t>покриття</w:t>
            </w:r>
            <w:proofErr w:type="spellEnd"/>
            <w:r w:rsidRPr="00662C29">
              <w:rPr>
                <w:rFonts w:ascii="Times New Roman" w:hAnsi="Times New Roman"/>
                <w:b/>
                <w:bCs/>
                <w:i/>
                <w:iCs/>
                <w:sz w:val="24"/>
                <w:szCs w:val="24"/>
                <w:lang w:val="ru-RU" w:eastAsia="en-US"/>
              </w:rPr>
              <w:t xml:space="preserve"> </w:t>
            </w:r>
          </w:p>
          <w:p w14:paraId="174CB750" w14:textId="77777777" w:rsidR="00662C29" w:rsidRPr="00662C29" w:rsidRDefault="00662C29" w:rsidP="00662C29">
            <w:pPr>
              <w:widowControl w:val="0"/>
              <w:spacing w:before="3" w:after="0" w:line="240" w:lineRule="auto"/>
              <w:rPr>
                <w:rFonts w:ascii="Times New Roman" w:hAnsi="Times New Roman"/>
                <w:sz w:val="24"/>
                <w:szCs w:val="24"/>
                <w:lang w:val="ru-RU" w:eastAsia="en-US"/>
              </w:rPr>
            </w:pPr>
          </w:p>
          <w:p w14:paraId="75214802" w14:textId="77777777" w:rsidR="00662C29" w:rsidRPr="00662C29" w:rsidRDefault="00662C29" w:rsidP="00662C29">
            <w:pPr>
              <w:spacing w:after="0" w:line="254" w:lineRule="auto"/>
              <w:jc w:val="both"/>
              <w:rPr>
                <w:rFonts w:ascii="Times New Roman" w:hAnsi="Times New Roman"/>
                <w:sz w:val="24"/>
                <w:szCs w:val="24"/>
                <w:lang w:val="ru-RU" w:eastAsia="en-US"/>
              </w:rPr>
            </w:pPr>
            <w:proofErr w:type="spellStart"/>
            <w:r w:rsidRPr="00662C29">
              <w:rPr>
                <w:rFonts w:ascii="Times New Roman" w:hAnsi="Times New Roman"/>
                <w:sz w:val="24"/>
                <w:szCs w:val="24"/>
                <w:lang w:val="ru-RU" w:eastAsia="en-US"/>
              </w:rPr>
              <w:t>Оцінка</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потребує</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від</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управлінського</w:t>
            </w:r>
            <w:proofErr w:type="spellEnd"/>
            <w:r w:rsidRPr="00662C29">
              <w:rPr>
                <w:rFonts w:ascii="Times New Roman" w:hAnsi="Times New Roman"/>
                <w:sz w:val="24"/>
                <w:szCs w:val="24"/>
                <w:lang w:val="ru-RU" w:eastAsia="en-US"/>
              </w:rPr>
              <w:t xml:space="preserve"> персоналу </w:t>
            </w:r>
            <w:proofErr w:type="spellStart"/>
            <w:r w:rsidRPr="00662C29">
              <w:rPr>
                <w:rFonts w:ascii="Times New Roman" w:hAnsi="Times New Roman"/>
                <w:sz w:val="24"/>
                <w:szCs w:val="24"/>
                <w:lang w:val="ru-RU" w:eastAsia="en-US"/>
              </w:rPr>
              <w:t>застосування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суттєвого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судження</w:t>
            </w:r>
            <w:proofErr w:type="spellEnd"/>
            <w:r w:rsidRPr="00662C29">
              <w:rPr>
                <w:rFonts w:ascii="Times New Roman" w:hAnsi="Times New Roman"/>
                <w:sz w:val="24"/>
                <w:szCs w:val="24"/>
                <w:lang w:val="ru-RU" w:eastAsia="en-US"/>
              </w:rPr>
              <w:t xml:space="preserve"> і </w:t>
            </w:r>
            <w:proofErr w:type="spellStart"/>
            <w:r w:rsidRPr="00662C29">
              <w:rPr>
                <w:rFonts w:ascii="Times New Roman" w:hAnsi="Times New Roman"/>
                <w:sz w:val="24"/>
                <w:szCs w:val="24"/>
                <w:lang w:val="ru-RU" w:eastAsia="en-US"/>
              </w:rPr>
              <w:t>суб’єктивних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припущень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щодо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розміру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майбутніх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витрат</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відшкодування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збитків</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що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зумовлює</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значну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невизначеність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такої</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оцінки</w:t>
            </w:r>
            <w:proofErr w:type="spellEnd"/>
            <w:r w:rsidRPr="00662C29">
              <w:rPr>
                <w:rFonts w:ascii="Times New Roman" w:hAnsi="Times New Roman"/>
                <w:sz w:val="24"/>
                <w:szCs w:val="24"/>
                <w:lang w:val="ru-RU" w:eastAsia="en-US"/>
              </w:rPr>
              <w:t xml:space="preserve">. </w:t>
            </w:r>
          </w:p>
          <w:p w14:paraId="18D46DAA" w14:textId="77777777" w:rsidR="00662C29" w:rsidRPr="00662C29" w:rsidRDefault="00662C29" w:rsidP="00662C29">
            <w:pPr>
              <w:spacing w:after="0" w:line="254" w:lineRule="auto"/>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w:t>
            </w:r>
            <w:proofErr w:type="spellStart"/>
            <w:r w:rsidRPr="00662C29">
              <w:rPr>
                <w:rFonts w:ascii="Times New Roman" w:hAnsi="Times New Roman"/>
                <w:sz w:val="24"/>
                <w:szCs w:val="24"/>
                <w:lang w:val="ru-RU" w:eastAsia="en-US"/>
              </w:rPr>
              <w:t>визначили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питання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формування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залишок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покриття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ключовим</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оскільки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їх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розмір</w:t>
            </w:r>
            <w:proofErr w:type="spellEnd"/>
            <w:r w:rsidRPr="00662C29">
              <w:rPr>
                <w:rFonts w:ascii="Times New Roman" w:hAnsi="Times New Roman"/>
                <w:sz w:val="24"/>
                <w:szCs w:val="24"/>
                <w:lang w:val="ru-RU" w:eastAsia="en-US"/>
              </w:rPr>
              <w:t xml:space="preserve"> становить 13 523 тис. грн., </w:t>
            </w:r>
            <w:proofErr w:type="gramStart"/>
            <w:r w:rsidRPr="00662C29">
              <w:rPr>
                <w:rFonts w:ascii="Times New Roman" w:hAnsi="Times New Roman"/>
                <w:sz w:val="24"/>
                <w:szCs w:val="24"/>
                <w:lang w:val="ru-RU" w:eastAsia="en-US"/>
              </w:rPr>
              <w:t xml:space="preserve">а  </w:t>
            </w:r>
            <w:proofErr w:type="spellStart"/>
            <w:r w:rsidRPr="00662C29">
              <w:rPr>
                <w:rFonts w:ascii="Times New Roman" w:hAnsi="Times New Roman"/>
                <w:sz w:val="24"/>
                <w:szCs w:val="24"/>
                <w:lang w:val="ru-RU" w:eastAsia="en-US"/>
              </w:rPr>
              <w:t>їх</w:t>
            </w:r>
            <w:proofErr w:type="spellEnd"/>
            <w:proofErr w:type="gram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частка</w:t>
            </w:r>
            <w:proofErr w:type="spellEnd"/>
            <w:r w:rsidRPr="00662C29">
              <w:rPr>
                <w:rFonts w:ascii="Times New Roman" w:hAnsi="Times New Roman"/>
                <w:sz w:val="24"/>
                <w:szCs w:val="24"/>
                <w:lang w:val="ru-RU" w:eastAsia="en-US"/>
              </w:rPr>
              <w:t xml:space="preserve"> у </w:t>
            </w:r>
            <w:proofErr w:type="spellStart"/>
            <w:r w:rsidRPr="00662C29">
              <w:rPr>
                <w:rFonts w:ascii="Times New Roman" w:hAnsi="Times New Roman"/>
                <w:sz w:val="24"/>
                <w:szCs w:val="24"/>
                <w:lang w:val="ru-RU" w:eastAsia="en-US"/>
              </w:rPr>
              <w:t>зобов’язаннях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Товариства</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складає</w:t>
            </w:r>
            <w:proofErr w:type="spellEnd"/>
            <w:r w:rsidRPr="00662C29">
              <w:rPr>
                <w:rFonts w:ascii="Times New Roman" w:hAnsi="Times New Roman"/>
                <w:sz w:val="24"/>
                <w:szCs w:val="24"/>
                <w:lang w:val="ru-RU" w:eastAsia="en-US"/>
              </w:rPr>
              <w:t xml:space="preserve"> 95%. </w:t>
            </w:r>
            <w:proofErr w:type="spellStart"/>
            <w:r w:rsidRPr="00662C29">
              <w:rPr>
                <w:rFonts w:ascii="Times New Roman" w:hAnsi="Times New Roman"/>
                <w:sz w:val="24"/>
                <w:szCs w:val="24"/>
                <w:lang w:val="ru-RU" w:eastAsia="en-US"/>
              </w:rPr>
              <w:t>Правильність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оцінки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є </w:t>
            </w:r>
            <w:proofErr w:type="spellStart"/>
            <w:r w:rsidRPr="00662C29">
              <w:rPr>
                <w:rFonts w:ascii="Times New Roman" w:hAnsi="Times New Roman"/>
                <w:sz w:val="24"/>
                <w:szCs w:val="24"/>
                <w:lang w:val="ru-RU" w:eastAsia="en-US"/>
              </w:rPr>
              <w:t>ключовим</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питанням</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адже</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може</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мати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всеохоплюючий</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вплив</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фінансовий</w:t>
            </w:r>
            <w:proofErr w:type="spellEnd"/>
            <w:r w:rsidRPr="00662C29">
              <w:rPr>
                <w:rFonts w:ascii="Times New Roman" w:hAnsi="Times New Roman"/>
                <w:sz w:val="24"/>
                <w:szCs w:val="24"/>
                <w:lang w:val="ru-RU" w:eastAsia="en-US"/>
              </w:rPr>
              <w:t xml:space="preserve"> стан </w:t>
            </w:r>
            <w:proofErr w:type="spellStart"/>
            <w:r w:rsidRPr="00662C29">
              <w:rPr>
                <w:rFonts w:ascii="Times New Roman" w:hAnsi="Times New Roman"/>
                <w:sz w:val="24"/>
                <w:szCs w:val="24"/>
                <w:lang w:val="ru-RU" w:eastAsia="en-US"/>
              </w:rPr>
              <w:t>Товариства</w:t>
            </w:r>
            <w:proofErr w:type="spellEnd"/>
            <w:r w:rsidRPr="00662C29">
              <w:rPr>
                <w:rFonts w:ascii="Times New Roman" w:hAnsi="Times New Roman"/>
                <w:sz w:val="24"/>
                <w:szCs w:val="24"/>
                <w:lang w:val="ru-RU" w:eastAsia="en-US"/>
              </w:rPr>
              <w:t>.</w:t>
            </w:r>
          </w:p>
          <w:p w14:paraId="49E1B216" w14:textId="6D5DA65F" w:rsidR="00662C29" w:rsidRPr="00662C29" w:rsidRDefault="00662C29" w:rsidP="00662C29">
            <w:pPr>
              <w:widowControl w:val="0"/>
              <w:spacing w:after="0" w:line="240" w:lineRule="auto"/>
              <w:ind w:right="86"/>
              <w:jc w:val="both"/>
              <w:rPr>
                <w:rFonts w:ascii="Times New Roman" w:hAnsi="Times New Roman"/>
                <w:sz w:val="24"/>
                <w:szCs w:val="24"/>
                <w:highlight w:val="yellow"/>
                <w:lang w:val="ru-RU" w:eastAsia="en-US"/>
              </w:rPr>
            </w:pPr>
            <w:proofErr w:type="spellStart"/>
            <w:r w:rsidRPr="00662C29">
              <w:rPr>
                <w:rFonts w:ascii="Times New Roman" w:hAnsi="Times New Roman"/>
                <w:sz w:val="24"/>
                <w:szCs w:val="24"/>
                <w:lang w:val="ru-RU" w:eastAsia="en-US"/>
              </w:rPr>
              <w:t>Інформація</w:t>
            </w:r>
            <w:proofErr w:type="spellEnd"/>
            <w:r w:rsidRPr="00662C29">
              <w:rPr>
                <w:rFonts w:ascii="Times New Roman" w:hAnsi="Times New Roman"/>
                <w:sz w:val="24"/>
                <w:szCs w:val="24"/>
                <w:lang w:val="ru-RU" w:eastAsia="en-US"/>
              </w:rPr>
              <w:t xml:space="preserve"> про </w:t>
            </w:r>
            <w:proofErr w:type="spellStart"/>
            <w:r w:rsidRPr="00662C29">
              <w:rPr>
                <w:rFonts w:ascii="Times New Roman" w:hAnsi="Times New Roman"/>
                <w:sz w:val="24"/>
                <w:szCs w:val="24"/>
                <w:lang w:val="ru-RU" w:eastAsia="en-US"/>
              </w:rPr>
              <w:t>зобов’язання</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та про </w:t>
            </w:r>
            <w:proofErr w:type="spellStart"/>
            <w:r w:rsidRPr="00662C29">
              <w:rPr>
                <w:rFonts w:ascii="Times New Roman" w:hAnsi="Times New Roman"/>
                <w:sz w:val="24"/>
                <w:szCs w:val="24"/>
                <w:lang w:val="ru-RU" w:eastAsia="en-US"/>
              </w:rPr>
              <w:t>зобов’язання</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залишок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lastRenderedPageBreak/>
              <w:t>покриття</w:t>
            </w:r>
            <w:proofErr w:type="spellEnd"/>
            <w:r w:rsidRPr="00662C29">
              <w:rPr>
                <w:rFonts w:ascii="Times New Roman" w:hAnsi="Times New Roman"/>
                <w:sz w:val="24"/>
                <w:szCs w:val="24"/>
                <w:lang w:val="ru-RU" w:eastAsia="en-US"/>
              </w:rPr>
              <w:t xml:space="preserve"> наведена у </w:t>
            </w:r>
            <w:proofErr w:type="spellStart"/>
            <w:r w:rsidRPr="00662C29">
              <w:rPr>
                <w:rFonts w:ascii="Times New Roman" w:hAnsi="Times New Roman"/>
                <w:sz w:val="24"/>
                <w:szCs w:val="24"/>
                <w:lang w:val="ru-RU" w:eastAsia="en-US"/>
              </w:rPr>
              <w:t>Примітці</w:t>
            </w:r>
            <w:proofErr w:type="spellEnd"/>
            <w:r w:rsidRPr="00662C29">
              <w:rPr>
                <w:rFonts w:ascii="Times New Roman" w:hAnsi="Times New Roman"/>
                <w:sz w:val="24"/>
                <w:szCs w:val="24"/>
                <w:lang w:val="ru-RU" w:eastAsia="en-US"/>
              </w:rPr>
              <w:t xml:space="preserve"> 5 «</w:t>
            </w:r>
            <w:proofErr w:type="spellStart"/>
            <w:r w:rsidRPr="00662C29">
              <w:rPr>
                <w:rFonts w:ascii="Times New Roman" w:hAnsi="Times New Roman"/>
                <w:sz w:val="24"/>
                <w:szCs w:val="24"/>
                <w:lang w:val="ru-RU" w:eastAsia="en-US"/>
              </w:rPr>
              <w:t>Примітки</w:t>
            </w:r>
            <w:proofErr w:type="spellEnd"/>
            <w:r w:rsidRPr="00662C29">
              <w:rPr>
                <w:rFonts w:ascii="Times New Roman" w:hAnsi="Times New Roman"/>
                <w:sz w:val="24"/>
                <w:szCs w:val="24"/>
                <w:lang w:val="ru-RU" w:eastAsia="en-US"/>
              </w:rPr>
              <w:t xml:space="preserve"> до </w:t>
            </w:r>
            <w:proofErr w:type="spellStart"/>
            <w:r w:rsidRPr="00662C29">
              <w:rPr>
                <w:rFonts w:ascii="Times New Roman" w:hAnsi="Times New Roman"/>
                <w:sz w:val="24"/>
                <w:szCs w:val="24"/>
                <w:lang w:val="ru-RU" w:eastAsia="en-US"/>
              </w:rPr>
              <w:t>Звіту</w:t>
            </w:r>
            <w:proofErr w:type="spellEnd"/>
            <w:r w:rsidRPr="00662C29">
              <w:rPr>
                <w:rFonts w:ascii="Times New Roman" w:hAnsi="Times New Roman"/>
                <w:sz w:val="24"/>
                <w:szCs w:val="24"/>
                <w:lang w:val="ru-RU" w:eastAsia="en-US"/>
              </w:rPr>
              <w:t xml:space="preserve"> про </w:t>
            </w:r>
            <w:proofErr w:type="spellStart"/>
            <w:r w:rsidRPr="00662C29">
              <w:rPr>
                <w:rFonts w:ascii="Times New Roman" w:hAnsi="Times New Roman"/>
                <w:sz w:val="24"/>
                <w:szCs w:val="24"/>
                <w:lang w:val="ru-RU" w:eastAsia="en-US"/>
              </w:rPr>
              <w:t>фінансовий</w:t>
            </w:r>
            <w:proofErr w:type="spellEnd"/>
            <w:r w:rsidRPr="00662C29">
              <w:rPr>
                <w:rFonts w:ascii="Times New Roman" w:hAnsi="Times New Roman"/>
                <w:sz w:val="24"/>
                <w:szCs w:val="24"/>
                <w:lang w:val="ru-RU" w:eastAsia="en-US"/>
              </w:rPr>
              <w:t xml:space="preserve"> стан» в </w:t>
            </w:r>
            <w:proofErr w:type="spellStart"/>
            <w:r w:rsidRPr="00662C29">
              <w:rPr>
                <w:rFonts w:ascii="Times New Roman" w:hAnsi="Times New Roman"/>
                <w:sz w:val="24"/>
                <w:szCs w:val="24"/>
                <w:lang w:val="ru-RU" w:eastAsia="en-US"/>
              </w:rPr>
              <w:t>розділі</w:t>
            </w:r>
            <w:proofErr w:type="spellEnd"/>
            <w:r w:rsidRPr="00662C29">
              <w:rPr>
                <w:rFonts w:ascii="Times New Roman" w:hAnsi="Times New Roman"/>
                <w:sz w:val="24"/>
                <w:szCs w:val="24"/>
                <w:lang w:val="ru-RU" w:eastAsia="en-US"/>
              </w:rPr>
              <w:t xml:space="preserve"> 5.8. «</w:t>
            </w:r>
            <w:proofErr w:type="spellStart"/>
            <w:r w:rsidRPr="00662C29">
              <w:rPr>
                <w:rFonts w:ascii="Times New Roman" w:hAnsi="Times New Roman"/>
                <w:sz w:val="24"/>
                <w:szCs w:val="24"/>
                <w:lang w:val="ru-RU" w:eastAsia="en-US"/>
              </w:rPr>
              <w:t>Випущені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страхові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контракти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що</w:t>
            </w:r>
            <w:proofErr w:type="spellEnd"/>
            <w:r w:rsidRPr="00662C29">
              <w:rPr>
                <w:rFonts w:ascii="Times New Roman" w:hAnsi="Times New Roman"/>
                <w:sz w:val="24"/>
                <w:szCs w:val="24"/>
                <w:lang w:val="ru-RU" w:eastAsia="en-US"/>
              </w:rPr>
              <w:t xml:space="preserve"> є </w:t>
            </w:r>
            <w:proofErr w:type="spellStart"/>
            <w:r w:rsidRPr="00662C29">
              <w:rPr>
                <w:rFonts w:ascii="Times New Roman" w:hAnsi="Times New Roman"/>
                <w:sz w:val="24"/>
                <w:szCs w:val="24"/>
                <w:lang w:val="ru-RU" w:eastAsia="en-US"/>
              </w:rPr>
              <w:t>зобов’язаннями</w:t>
            </w:r>
            <w:proofErr w:type="spellEnd"/>
            <w:r w:rsidRPr="00662C29">
              <w:rPr>
                <w:rFonts w:ascii="Times New Roman" w:hAnsi="Times New Roman"/>
                <w:sz w:val="24"/>
                <w:szCs w:val="24"/>
                <w:lang w:val="ru-RU" w:eastAsia="en-US"/>
              </w:rPr>
              <w:t xml:space="preserve">», а </w:t>
            </w:r>
            <w:proofErr w:type="spellStart"/>
            <w:r w:rsidRPr="00662C29">
              <w:rPr>
                <w:rFonts w:ascii="Times New Roman" w:hAnsi="Times New Roman"/>
                <w:sz w:val="24"/>
                <w:szCs w:val="24"/>
                <w:lang w:val="ru-RU" w:eastAsia="en-US"/>
              </w:rPr>
              <w:t>облікова</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політика</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пояснення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щодо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використання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оцінок</w:t>
            </w:r>
            <w:proofErr w:type="spellEnd"/>
            <w:r w:rsidRPr="00662C29">
              <w:rPr>
                <w:rFonts w:ascii="Times New Roman" w:hAnsi="Times New Roman"/>
                <w:sz w:val="24"/>
                <w:szCs w:val="24"/>
                <w:lang w:val="ru-RU" w:eastAsia="en-US"/>
              </w:rPr>
              <w:t xml:space="preserve"> і </w:t>
            </w:r>
            <w:proofErr w:type="spellStart"/>
            <w:r w:rsidRPr="00662C29">
              <w:rPr>
                <w:rFonts w:ascii="Times New Roman" w:hAnsi="Times New Roman"/>
                <w:sz w:val="24"/>
                <w:szCs w:val="24"/>
                <w:lang w:val="ru-RU" w:eastAsia="en-US"/>
              </w:rPr>
              <w:t>застосованих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припущень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викладено</w:t>
            </w:r>
            <w:proofErr w:type="spellEnd"/>
            <w:r w:rsidRPr="00662C29">
              <w:rPr>
                <w:rFonts w:ascii="Times New Roman" w:hAnsi="Times New Roman"/>
                <w:sz w:val="24"/>
                <w:szCs w:val="24"/>
                <w:lang w:val="ru-RU" w:eastAsia="en-US"/>
              </w:rPr>
              <w:t xml:space="preserve"> у </w:t>
            </w:r>
            <w:proofErr w:type="spellStart"/>
            <w:r w:rsidRPr="00662C29">
              <w:rPr>
                <w:rFonts w:ascii="Times New Roman" w:hAnsi="Times New Roman"/>
                <w:sz w:val="24"/>
                <w:szCs w:val="24"/>
                <w:lang w:val="ru-RU" w:eastAsia="en-US"/>
              </w:rPr>
              <w:t>Примітці</w:t>
            </w:r>
            <w:proofErr w:type="spellEnd"/>
            <w:r w:rsidRPr="00662C29">
              <w:rPr>
                <w:rFonts w:ascii="Times New Roman" w:hAnsi="Times New Roman"/>
                <w:sz w:val="24"/>
                <w:szCs w:val="24"/>
                <w:lang w:val="ru-RU" w:eastAsia="en-US"/>
              </w:rPr>
              <w:t xml:space="preserve"> 3 «</w:t>
            </w:r>
            <w:proofErr w:type="spellStart"/>
            <w:r w:rsidRPr="00662C29">
              <w:rPr>
                <w:rFonts w:ascii="Times New Roman" w:hAnsi="Times New Roman"/>
                <w:sz w:val="24"/>
                <w:szCs w:val="24"/>
                <w:lang w:val="ru-RU" w:eastAsia="en-US"/>
              </w:rPr>
              <w:t>Основні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принципи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облікової</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політики</w:t>
            </w:r>
            <w:proofErr w:type="spellEnd"/>
            <w:r w:rsidRPr="00662C29">
              <w:rPr>
                <w:rFonts w:ascii="Times New Roman" w:hAnsi="Times New Roman"/>
                <w:sz w:val="24"/>
                <w:szCs w:val="24"/>
                <w:lang w:val="ru-RU" w:eastAsia="en-US"/>
              </w:rPr>
              <w:t xml:space="preserve">» в </w:t>
            </w:r>
            <w:proofErr w:type="spellStart"/>
            <w:r w:rsidRPr="00662C29">
              <w:rPr>
                <w:rFonts w:ascii="Times New Roman" w:hAnsi="Times New Roman"/>
                <w:sz w:val="24"/>
                <w:szCs w:val="24"/>
                <w:lang w:val="ru-RU" w:eastAsia="en-US"/>
              </w:rPr>
              <w:t>розділі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Страхові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контракти</w:t>
            </w:r>
            <w:proofErr w:type="spellEnd"/>
            <w:r w:rsidRPr="00662C29">
              <w:rPr>
                <w:rFonts w:ascii="Times New Roman" w:hAnsi="Times New Roman"/>
                <w:sz w:val="24"/>
                <w:szCs w:val="24"/>
                <w:lang w:val="ru-RU" w:eastAsia="en-US"/>
              </w:rPr>
              <w:t>».</w:t>
            </w:r>
          </w:p>
        </w:tc>
        <w:tc>
          <w:tcPr>
            <w:tcW w:w="2456" w:type="pct"/>
            <w:tcBorders>
              <w:top w:val="single" w:sz="12" w:space="0" w:color="auto"/>
              <w:left w:val="nil"/>
              <w:bottom w:val="single" w:sz="12" w:space="0" w:color="auto"/>
              <w:right w:val="nil"/>
            </w:tcBorders>
          </w:tcPr>
          <w:p w14:paraId="7279E45C" w14:textId="77777777" w:rsidR="00662C29" w:rsidRPr="00662C29" w:rsidRDefault="00662C29" w:rsidP="00662C29">
            <w:pPr>
              <w:widowControl w:val="0"/>
              <w:spacing w:before="59" w:after="0" w:line="240" w:lineRule="auto"/>
              <w:ind w:right="42"/>
              <w:jc w:val="both"/>
              <w:rPr>
                <w:rFonts w:ascii="Times New Roman" w:hAnsi="Times New Roman"/>
                <w:sz w:val="24"/>
                <w:szCs w:val="24"/>
                <w:lang w:val="ru-RU" w:eastAsia="en-US"/>
              </w:rPr>
            </w:pPr>
          </w:p>
          <w:p w14:paraId="493A8C9D" w14:textId="77777777" w:rsidR="00662C29" w:rsidRPr="00662C29" w:rsidRDefault="00662C29" w:rsidP="00662C29">
            <w:pPr>
              <w:widowControl w:val="0"/>
              <w:spacing w:before="59" w:after="0" w:line="240" w:lineRule="auto"/>
              <w:ind w:right="42"/>
              <w:jc w:val="both"/>
              <w:rPr>
                <w:rFonts w:ascii="Times New Roman" w:hAnsi="Times New Roman"/>
                <w:sz w:val="24"/>
                <w:szCs w:val="24"/>
                <w:lang w:val="ru-RU" w:eastAsia="en-US"/>
              </w:rPr>
            </w:pPr>
          </w:p>
          <w:p w14:paraId="66315227" w14:textId="77777777" w:rsidR="00662C29" w:rsidRPr="00662C29" w:rsidRDefault="00662C29" w:rsidP="00662C29">
            <w:pPr>
              <w:widowControl w:val="0"/>
              <w:numPr>
                <w:ilvl w:val="0"/>
                <w:numId w:val="4"/>
              </w:numPr>
              <w:tabs>
                <w:tab w:val="left" w:pos="186"/>
              </w:tabs>
              <w:spacing w:after="0" w:line="242" w:lineRule="auto"/>
              <w:ind w:left="0" w:right="46" w:firstLine="0"/>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w:t>
            </w:r>
            <w:proofErr w:type="spellStart"/>
            <w:r w:rsidRPr="00662C29">
              <w:rPr>
                <w:rFonts w:ascii="Times New Roman" w:hAnsi="Times New Roman"/>
                <w:sz w:val="24"/>
                <w:szCs w:val="24"/>
                <w:lang w:val="ru-RU" w:eastAsia="en-US"/>
              </w:rPr>
              <w:t>проаналізували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облікову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політику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Товариства</w:t>
            </w:r>
            <w:proofErr w:type="spellEnd"/>
            <w:r w:rsidRPr="00662C29">
              <w:rPr>
                <w:rFonts w:ascii="Times New Roman" w:hAnsi="Times New Roman"/>
                <w:spacing w:val="4"/>
                <w:sz w:val="24"/>
                <w:szCs w:val="24"/>
                <w:lang w:val="ru-RU" w:eastAsia="en-US"/>
              </w:rPr>
              <w:t>;</w:t>
            </w:r>
            <w:r w:rsidRPr="00662C29">
              <w:rPr>
                <w:rFonts w:ascii="Times New Roman" w:hAnsi="Times New Roman"/>
                <w:sz w:val="24"/>
                <w:szCs w:val="24"/>
                <w:lang w:val="ru-RU" w:eastAsia="en-US"/>
              </w:rPr>
              <w:t xml:space="preserve"> </w:t>
            </w:r>
          </w:p>
          <w:p w14:paraId="0D298A52" w14:textId="77777777" w:rsidR="00662C29" w:rsidRPr="00662C29" w:rsidRDefault="00662C29" w:rsidP="00662C29">
            <w:pPr>
              <w:widowControl w:val="0"/>
              <w:numPr>
                <w:ilvl w:val="0"/>
                <w:numId w:val="4"/>
              </w:numPr>
              <w:tabs>
                <w:tab w:val="left" w:pos="186"/>
              </w:tabs>
              <w:spacing w:before="43" w:after="0" w:line="240" w:lineRule="auto"/>
              <w:ind w:left="0" w:right="44" w:firstLine="0"/>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провели </w:t>
            </w:r>
            <w:proofErr w:type="spellStart"/>
            <w:r w:rsidRPr="00662C29">
              <w:rPr>
                <w:rFonts w:ascii="Times New Roman" w:hAnsi="Times New Roman"/>
                <w:sz w:val="24"/>
                <w:szCs w:val="24"/>
                <w:lang w:val="ru-RU" w:eastAsia="en-US"/>
              </w:rPr>
              <w:t>вибірковий</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перерахунок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залишок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покриття</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перевірили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його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відповідність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обліковій</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політиці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Також</w:t>
            </w:r>
            <w:proofErr w:type="spellEnd"/>
            <w:r w:rsidRPr="00662C29">
              <w:rPr>
                <w:rFonts w:ascii="Times New Roman" w:hAnsi="Times New Roman"/>
                <w:sz w:val="24"/>
                <w:szCs w:val="24"/>
                <w:lang w:val="ru-RU" w:eastAsia="en-US"/>
              </w:rPr>
              <w:t xml:space="preserve"> ми провели </w:t>
            </w:r>
            <w:proofErr w:type="spellStart"/>
            <w:r w:rsidRPr="00662C29">
              <w:rPr>
                <w:rFonts w:ascii="Times New Roman" w:hAnsi="Times New Roman"/>
                <w:sz w:val="24"/>
                <w:szCs w:val="24"/>
                <w:lang w:val="ru-RU" w:eastAsia="en-US"/>
              </w:rPr>
              <w:t>оцінку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розрахунку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w:t>
            </w:r>
          </w:p>
          <w:p w14:paraId="0DAC31B3" w14:textId="77777777" w:rsidR="00662C29" w:rsidRPr="00662C29" w:rsidRDefault="00662C29" w:rsidP="00662C29">
            <w:pPr>
              <w:widowControl w:val="0"/>
              <w:numPr>
                <w:ilvl w:val="0"/>
                <w:numId w:val="4"/>
              </w:numPr>
              <w:tabs>
                <w:tab w:val="left" w:pos="186"/>
              </w:tabs>
              <w:spacing w:before="45" w:after="0" w:line="232" w:lineRule="auto"/>
              <w:ind w:left="0" w:right="46" w:firstLine="0"/>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w:t>
            </w:r>
            <w:proofErr w:type="spellStart"/>
            <w:r w:rsidRPr="00662C29">
              <w:rPr>
                <w:rFonts w:ascii="Times New Roman" w:hAnsi="Times New Roman"/>
                <w:sz w:val="24"/>
                <w:szCs w:val="24"/>
                <w:lang w:val="ru-RU" w:eastAsia="en-US"/>
              </w:rPr>
              <w:t>перевірили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достатність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високоліквідних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активів</w:t>
            </w:r>
            <w:proofErr w:type="spellEnd"/>
            <w:r w:rsidRPr="00662C29">
              <w:rPr>
                <w:rFonts w:ascii="Times New Roman" w:hAnsi="Times New Roman"/>
                <w:sz w:val="24"/>
                <w:szCs w:val="24"/>
                <w:lang w:val="ru-RU" w:eastAsia="en-US"/>
              </w:rPr>
              <w:t xml:space="preserve"> для </w:t>
            </w:r>
            <w:proofErr w:type="spellStart"/>
            <w:r w:rsidRPr="00662C29">
              <w:rPr>
                <w:rFonts w:ascii="Times New Roman" w:hAnsi="Times New Roman"/>
                <w:sz w:val="24"/>
                <w:szCs w:val="24"/>
                <w:lang w:val="ru-RU" w:eastAsia="en-US"/>
              </w:rPr>
              <w:t>покриття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w:t>
            </w:r>
          </w:p>
          <w:p w14:paraId="21FB6590" w14:textId="77777777" w:rsidR="00662C29" w:rsidRPr="00662C29" w:rsidRDefault="00662C29" w:rsidP="00662C29">
            <w:pPr>
              <w:widowControl w:val="0"/>
              <w:numPr>
                <w:ilvl w:val="0"/>
                <w:numId w:val="4"/>
              </w:numPr>
              <w:tabs>
                <w:tab w:val="left" w:pos="186"/>
              </w:tabs>
              <w:spacing w:before="69" w:after="0" w:line="232" w:lineRule="auto"/>
              <w:ind w:left="0" w:right="50" w:firstLine="0"/>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w:t>
            </w:r>
            <w:proofErr w:type="spellStart"/>
            <w:r w:rsidRPr="00662C29">
              <w:rPr>
                <w:rFonts w:ascii="Times New Roman" w:hAnsi="Times New Roman"/>
                <w:sz w:val="24"/>
                <w:szCs w:val="24"/>
                <w:lang w:val="ru-RU" w:eastAsia="en-US"/>
              </w:rPr>
              <w:t>розглянули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актуарні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припущення</w:t>
            </w:r>
            <w:proofErr w:type="spellEnd"/>
            <w:r w:rsidRPr="00662C29">
              <w:rPr>
                <w:rFonts w:ascii="Times New Roman" w:hAnsi="Times New Roman"/>
                <w:sz w:val="24"/>
                <w:szCs w:val="24"/>
                <w:lang w:val="ru-RU" w:eastAsia="en-US"/>
              </w:rPr>
              <w:t xml:space="preserve">, тест </w:t>
            </w:r>
            <w:proofErr w:type="spellStart"/>
            <w:r w:rsidRPr="00662C29">
              <w:rPr>
                <w:rFonts w:ascii="Times New Roman" w:hAnsi="Times New Roman"/>
                <w:sz w:val="24"/>
                <w:szCs w:val="24"/>
                <w:lang w:val="ru-RU" w:eastAsia="en-US"/>
              </w:rPr>
              <w:t>перевірки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адекватності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страховика.  </w:t>
            </w:r>
            <w:proofErr w:type="spellStart"/>
            <w:r w:rsidRPr="00662C29">
              <w:rPr>
                <w:rFonts w:ascii="Times New Roman" w:hAnsi="Times New Roman"/>
                <w:sz w:val="24"/>
                <w:szCs w:val="24"/>
                <w:lang w:val="ru-RU" w:eastAsia="en-US"/>
              </w:rPr>
              <w:t>Відповідно</w:t>
            </w:r>
            <w:proofErr w:type="spellEnd"/>
            <w:r w:rsidRPr="00662C29">
              <w:rPr>
                <w:rFonts w:ascii="Times New Roman" w:hAnsi="Times New Roman"/>
                <w:sz w:val="24"/>
                <w:szCs w:val="24"/>
                <w:lang w:val="ru-RU" w:eastAsia="en-US"/>
              </w:rPr>
              <w:t xml:space="preserve"> до Актуарного </w:t>
            </w:r>
            <w:proofErr w:type="spellStart"/>
            <w:r w:rsidRPr="00662C29">
              <w:rPr>
                <w:rFonts w:ascii="Times New Roman" w:hAnsi="Times New Roman"/>
                <w:sz w:val="24"/>
                <w:szCs w:val="24"/>
                <w:lang w:val="ru-RU" w:eastAsia="en-US"/>
              </w:rPr>
              <w:t>звіту</w:t>
            </w:r>
            <w:proofErr w:type="spellEnd"/>
            <w:r w:rsidRPr="00662C29">
              <w:rPr>
                <w:rFonts w:ascii="Times New Roman" w:hAnsi="Times New Roman"/>
                <w:sz w:val="24"/>
                <w:szCs w:val="24"/>
                <w:lang w:val="ru-RU" w:eastAsia="en-US"/>
              </w:rPr>
              <w:t xml:space="preserve"> за 2023 р., </w:t>
            </w:r>
            <w:proofErr w:type="spellStart"/>
            <w:r w:rsidRPr="00662C29">
              <w:rPr>
                <w:rFonts w:ascii="Times New Roman" w:hAnsi="Times New Roman"/>
                <w:sz w:val="24"/>
                <w:szCs w:val="24"/>
                <w:lang w:val="ru-RU" w:eastAsia="en-US"/>
              </w:rPr>
              <w:t>актуарієм</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підтверджено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адекватність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страховика станом на 31.12.2023 р. Ми залучили </w:t>
            </w:r>
            <w:proofErr w:type="spellStart"/>
            <w:r w:rsidRPr="00662C29">
              <w:rPr>
                <w:rFonts w:ascii="Times New Roman" w:hAnsi="Times New Roman"/>
                <w:sz w:val="24"/>
                <w:szCs w:val="24"/>
                <w:lang w:val="ru-RU" w:eastAsia="en-US"/>
              </w:rPr>
              <w:t>незалежного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актуарія</w:t>
            </w:r>
            <w:proofErr w:type="spellEnd"/>
            <w:r w:rsidRPr="00662C29">
              <w:rPr>
                <w:rFonts w:ascii="Times New Roman" w:hAnsi="Times New Roman"/>
                <w:sz w:val="24"/>
                <w:szCs w:val="24"/>
                <w:lang w:val="ru-RU" w:eastAsia="en-US"/>
              </w:rPr>
              <w:t xml:space="preserve"> для </w:t>
            </w:r>
            <w:proofErr w:type="spellStart"/>
            <w:r w:rsidRPr="00662C29">
              <w:rPr>
                <w:rFonts w:ascii="Times New Roman" w:hAnsi="Times New Roman"/>
                <w:sz w:val="24"/>
                <w:szCs w:val="24"/>
                <w:lang w:val="ru-RU" w:eastAsia="en-US"/>
              </w:rPr>
              <w:t>перевірки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адекватності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страхових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перевірки</w:t>
            </w:r>
            <w:proofErr w:type="spellEnd"/>
            <w:r w:rsidRPr="00662C29">
              <w:rPr>
                <w:rFonts w:ascii="Times New Roman" w:hAnsi="Times New Roman"/>
                <w:sz w:val="24"/>
                <w:szCs w:val="24"/>
                <w:lang w:val="ru-RU" w:eastAsia="en-US"/>
              </w:rPr>
              <w:t xml:space="preserve"> Актуарного </w:t>
            </w:r>
            <w:proofErr w:type="spellStart"/>
            <w:r w:rsidRPr="00662C29">
              <w:rPr>
                <w:rFonts w:ascii="Times New Roman" w:hAnsi="Times New Roman"/>
                <w:sz w:val="24"/>
                <w:szCs w:val="24"/>
                <w:lang w:val="ru-RU" w:eastAsia="en-US"/>
              </w:rPr>
              <w:lastRenderedPageBreak/>
              <w:t>звіту</w:t>
            </w:r>
            <w:proofErr w:type="spellEnd"/>
            <w:r w:rsidRPr="00662C29">
              <w:rPr>
                <w:rFonts w:ascii="Times New Roman" w:hAnsi="Times New Roman"/>
                <w:sz w:val="24"/>
                <w:szCs w:val="24"/>
                <w:lang w:val="ru-RU" w:eastAsia="en-US"/>
              </w:rPr>
              <w:t>;</w:t>
            </w:r>
          </w:p>
          <w:p w14:paraId="44740E5E" w14:textId="77777777" w:rsidR="00662C29" w:rsidRPr="00662C29" w:rsidRDefault="00662C29" w:rsidP="00662C29">
            <w:pPr>
              <w:widowControl w:val="0"/>
              <w:numPr>
                <w:ilvl w:val="0"/>
                <w:numId w:val="4"/>
              </w:numPr>
              <w:tabs>
                <w:tab w:val="left" w:pos="186"/>
              </w:tabs>
              <w:spacing w:before="69" w:after="0" w:line="232" w:lineRule="auto"/>
              <w:ind w:left="0" w:right="50" w:firstLine="0"/>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w:t>
            </w:r>
            <w:proofErr w:type="spellStart"/>
            <w:r w:rsidRPr="00662C29">
              <w:rPr>
                <w:rFonts w:ascii="Times New Roman" w:hAnsi="Times New Roman"/>
                <w:sz w:val="24"/>
                <w:szCs w:val="24"/>
                <w:lang w:val="ru-RU" w:eastAsia="en-US"/>
              </w:rPr>
              <w:t>перевірили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повноту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розкриття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інформації</w:t>
            </w:r>
            <w:proofErr w:type="spellEnd"/>
            <w:r w:rsidRPr="00662C29">
              <w:rPr>
                <w:rFonts w:ascii="Times New Roman" w:hAnsi="Times New Roman"/>
                <w:sz w:val="24"/>
                <w:szCs w:val="24"/>
                <w:lang w:val="ru-RU" w:eastAsia="en-US"/>
              </w:rPr>
              <w:t xml:space="preserve"> про </w:t>
            </w:r>
            <w:proofErr w:type="spellStart"/>
            <w:r w:rsidRPr="00662C29">
              <w:rPr>
                <w:rFonts w:ascii="Times New Roman" w:hAnsi="Times New Roman"/>
                <w:sz w:val="24"/>
                <w:szCs w:val="24"/>
                <w:lang w:val="ru-RU" w:eastAsia="en-US"/>
              </w:rPr>
              <w:t>зобов’язання</w:t>
            </w:r>
            <w:proofErr w:type="spellEnd"/>
            <w:r w:rsidRPr="00662C29">
              <w:rPr>
                <w:rFonts w:ascii="Times New Roman" w:hAnsi="Times New Roman"/>
                <w:sz w:val="24"/>
                <w:szCs w:val="24"/>
                <w:lang w:val="ru-RU" w:eastAsia="en-US"/>
              </w:rPr>
              <w:t xml:space="preserve"> страховика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зобов’язаннями</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залишок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покриття</w:t>
            </w:r>
            <w:proofErr w:type="spellEnd"/>
            <w:r w:rsidRPr="00662C29">
              <w:rPr>
                <w:rFonts w:ascii="Times New Roman" w:hAnsi="Times New Roman"/>
                <w:sz w:val="24"/>
                <w:szCs w:val="24"/>
                <w:lang w:val="ru-RU" w:eastAsia="en-US"/>
              </w:rPr>
              <w:t xml:space="preserve"> у </w:t>
            </w:r>
            <w:proofErr w:type="spellStart"/>
            <w:r w:rsidRPr="00662C29">
              <w:rPr>
                <w:rFonts w:ascii="Times New Roman" w:hAnsi="Times New Roman"/>
                <w:sz w:val="24"/>
                <w:szCs w:val="24"/>
                <w:lang w:val="ru-RU" w:eastAsia="en-US"/>
              </w:rPr>
              <w:t>фінансовій</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звітності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Товариства</w:t>
            </w:r>
            <w:proofErr w:type="spellEnd"/>
            <w:r w:rsidRPr="00662C29">
              <w:rPr>
                <w:rFonts w:ascii="Times New Roman" w:hAnsi="Times New Roman"/>
                <w:sz w:val="24"/>
                <w:szCs w:val="24"/>
                <w:lang w:val="ru-RU" w:eastAsia="en-US"/>
              </w:rPr>
              <w:t>.</w:t>
            </w:r>
          </w:p>
        </w:tc>
      </w:tr>
    </w:tbl>
    <w:p w14:paraId="537D25FC" w14:textId="77777777" w:rsidR="00662C29" w:rsidRPr="00662C29" w:rsidRDefault="00662C29" w:rsidP="00662C29">
      <w:pPr>
        <w:spacing w:line="254" w:lineRule="auto"/>
        <w:jc w:val="both"/>
        <w:rPr>
          <w:rFonts w:ascii="Times New Roman" w:hAnsi="Times New Roman"/>
          <w:sz w:val="24"/>
          <w:szCs w:val="24"/>
          <w:lang w:eastAsia="en-US"/>
        </w:rPr>
      </w:pPr>
    </w:p>
    <w:p w14:paraId="032721F2" w14:textId="77777777" w:rsidR="00662C29" w:rsidRPr="00662C29" w:rsidRDefault="00662C29" w:rsidP="00662C29">
      <w:pPr>
        <w:autoSpaceDE w:val="0"/>
        <w:autoSpaceDN w:val="0"/>
        <w:adjustRightInd w:val="0"/>
        <w:spacing w:after="0" w:line="240" w:lineRule="auto"/>
        <w:jc w:val="both"/>
        <w:rPr>
          <w:rFonts w:ascii="Times New Roman" w:hAnsi="Times New Roman"/>
          <w:b/>
          <w:sz w:val="24"/>
          <w:szCs w:val="24"/>
          <w:lang w:eastAsia="en-US"/>
        </w:rPr>
      </w:pPr>
      <w:r w:rsidRPr="00662C29">
        <w:rPr>
          <w:rFonts w:ascii="Times New Roman" w:hAnsi="Times New Roman"/>
          <w:b/>
          <w:sz w:val="24"/>
          <w:szCs w:val="24"/>
          <w:lang w:eastAsia="en-US"/>
        </w:rPr>
        <w:t>Інші питання – розмір статутного капіталу</w:t>
      </w:r>
    </w:p>
    <w:p w14:paraId="0F4DFBE3"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bookmarkStart w:id="3" w:name="_Hlk164860636"/>
      <w:r w:rsidRPr="00662C29">
        <w:rPr>
          <w:rFonts w:ascii="Times New Roman" w:hAnsi="Times New Roman"/>
          <w:sz w:val="24"/>
          <w:szCs w:val="24"/>
          <w:lang w:eastAsia="en-US"/>
        </w:rPr>
        <w:t xml:space="preserve">Товариство, з метою приведення розміру статутного капіталу у відповідність до вимог законодавства, діючого з 01.01.2024 року, зобов’язане збільшити розмір статутного капіталу в термін до 30.06.2024 року.  </w:t>
      </w:r>
    </w:p>
    <w:p w14:paraId="3DC4E512" w14:textId="77777777" w:rsidR="00662C29" w:rsidRPr="00662C29" w:rsidRDefault="00662C29" w:rsidP="00662C29">
      <w:pPr>
        <w:spacing w:line="254" w:lineRule="auto"/>
        <w:jc w:val="both"/>
        <w:rPr>
          <w:rFonts w:ascii="Times New Roman" w:hAnsi="Times New Roman"/>
          <w:sz w:val="24"/>
          <w:szCs w:val="24"/>
          <w:lang w:eastAsia="en-US"/>
        </w:rPr>
      </w:pPr>
    </w:p>
    <w:bookmarkEnd w:id="3"/>
    <w:p w14:paraId="4594B775" w14:textId="77777777" w:rsidR="00662C29" w:rsidRPr="00662C29" w:rsidRDefault="00662C29" w:rsidP="00662C29">
      <w:pPr>
        <w:spacing w:after="0" w:line="240" w:lineRule="auto"/>
        <w:jc w:val="both"/>
        <w:rPr>
          <w:rFonts w:ascii="Times New Roman" w:hAnsi="Times New Roman"/>
          <w:b/>
          <w:bCs/>
          <w:sz w:val="24"/>
          <w:szCs w:val="24"/>
          <w:lang w:eastAsia="en-US"/>
        </w:rPr>
      </w:pPr>
      <w:r w:rsidRPr="00662C29">
        <w:rPr>
          <w:rFonts w:ascii="Times New Roman" w:hAnsi="Times New Roman"/>
          <w:b/>
          <w:bCs/>
          <w:sz w:val="24"/>
          <w:szCs w:val="24"/>
          <w:lang w:eastAsia="en-US"/>
        </w:rPr>
        <w:t>Інша інформація</w:t>
      </w:r>
    </w:p>
    <w:p w14:paraId="754EEE20"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Управлінський персонал Товариства несе відповідальність за іншу інформацію, підготовлену станом та за рік, що закінчився 31 грудня 2023 року. Інша інформація складається з наступних звітів:</w:t>
      </w:r>
    </w:p>
    <w:p w14:paraId="70122DAB" w14:textId="77777777" w:rsidR="00662C29" w:rsidRPr="00662C29" w:rsidRDefault="00662C29" w:rsidP="00662C29">
      <w:pPr>
        <w:spacing w:after="0" w:line="240" w:lineRule="auto"/>
        <w:jc w:val="both"/>
        <w:rPr>
          <w:rFonts w:ascii="Times New Roman" w:hAnsi="Times New Roman"/>
          <w:sz w:val="24"/>
          <w:szCs w:val="24"/>
          <w:lang w:eastAsia="en-US"/>
        </w:rPr>
      </w:pPr>
    </w:p>
    <w:p w14:paraId="046EF6A1" w14:textId="77777777" w:rsidR="00662C29" w:rsidRPr="00662C29" w:rsidRDefault="00662C29" w:rsidP="00662C29">
      <w:pPr>
        <w:spacing w:line="254"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1. </w:t>
      </w:r>
      <w:r w:rsidRPr="00662C29">
        <w:rPr>
          <w:rFonts w:ascii="Times New Roman" w:hAnsi="Times New Roman"/>
          <w:i/>
          <w:iCs/>
          <w:sz w:val="24"/>
          <w:szCs w:val="24"/>
          <w:lang w:eastAsia="en-US"/>
        </w:rPr>
        <w:t>Звітності страховика за 2023 рік</w:t>
      </w:r>
      <w:r w:rsidRPr="00662C29">
        <w:rPr>
          <w:rFonts w:ascii="Times New Roman" w:hAnsi="Times New Roman"/>
          <w:sz w:val="24"/>
          <w:szCs w:val="24"/>
          <w:lang w:eastAsia="en-US"/>
        </w:rPr>
        <w:t>, складеної відповідно до Правил складання та подання звітності учасниками ринку небанківських фінансових послуг до Національного банку України, затверджених Постановою правління Національного банку України від 25.11.2021 року № 123.</w:t>
      </w:r>
    </w:p>
    <w:p w14:paraId="2FF83B8E"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 xml:space="preserve">2. </w:t>
      </w:r>
      <w:r w:rsidRPr="00662C29">
        <w:rPr>
          <w:rFonts w:ascii="Times New Roman" w:hAnsi="Times New Roman"/>
          <w:i/>
          <w:iCs/>
          <w:sz w:val="24"/>
          <w:szCs w:val="24"/>
        </w:rPr>
        <w:t>Звіту про корпоративне управління за 2023 рік</w:t>
      </w:r>
      <w:r w:rsidRPr="00662C29">
        <w:rPr>
          <w:rFonts w:ascii="Times New Roman" w:hAnsi="Times New Roman"/>
          <w:sz w:val="24"/>
          <w:szCs w:val="24"/>
        </w:rPr>
        <w:t>, підготовленого відповідно до вимог ст. 127 Закону України «Про ринки капіталу та організовані товарні ринки» від 23.02.2006 року № 3480-IV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Національної комісії з цінних паперів та фондового ринку від 06.06.2023 року № 608.</w:t>
      </w:r>
    </w:p>
    <w:p w14:paraId="611191D9" w14:textId="77777777" w:rsidR="00662C29" w:rsidRPr="00662C29" w:rsidRDefault="00662C29" w:rsidP="00662C29">
      <w:pPr>
        <w:spacing w:line="240" w:lineRule="auto"/>
        <w:contextualSpacing/>
        <w:jc w:val="both"/>
        <w:rPr>
          <w:rFonts w:ascii="Times New Roman" w:hAnsi="Times New Roman"/>
          <w:sz w:val="24"/>
          <w:szCs w:val="24"/>
        </w:rPr>
      </w:pPr>
    </w:p>
    <w:p w14:paraId="7A1514CF"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 xml:space="preserve">3. </w:t>
      </w:r>
      <w:r w:rsidRPr="00662C29">
        <w:rPr>
          <w:rFonts w:ascii="Times New Roman" w:hAnsi="Times New Roman"/>
          <w:i/>
          <w:iCs/>
          <w:sz w:val="24"/>
          <w:szCs w:val="24"/>
        </w:rPr>
        <w:t>Річної інформації емітента цінних паперів за 2023 рік</w:t>
      </w:r>
      <w:r w:rsidRPr="00662C29">
        <w:rPr>
          <w:rFonts w:ascii="Times New Roman" w:hAnsi="Times New Roman"/>
          <w:sz w:val="24"/>
          <w:szCs w:val="24"/>
        </w:rPr>
        <w:t xml:space="preserve">, що розкривається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Національної комісії з цінних паперів та фондового ринку від 06.06.2023 року № 608. </w:t>
      </w:r>
    </w:p>
    <w:p w14:paraId="15CC4762" w14:textId="77777777" w:rsidR="00662C29" w:rsidRPr="00662C29" w:rsidRDefault="00662C29" w:rsidP="00662C29">
      <w:pPr>
        <w:spacing w:line="240" w:lineRule="auto"/>
        <w:contextualSpacing/>
        <w:jc w:val="both"/>
        <w:rPr>
          <w:rFonts w:ascii="Times New Roman" w:hAnsi="Times New Roman"/>
          <w:sz w:val="24"/>
          <w:szCs w:val="24"/>
        </w:rPr>
      </w:pPr>
    </w:p>
    <w:p w14:paraId="58DB2995"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Ці звіти не є фінансовою звітністю та нашим звітом аудитора щодо неї.</w:t>
      </w:r>
    </w:p>
    <w:p w14:paraId="6AD70EB2"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Наша думка щодо звітності страховика за 2023 рік міститься в окремому Звіті з надання впевненості щодо звітності страховика за рік, що закінчився 31 грудня 2023 року. </w:t>
      </w:r>
    </w:p>
    <w:p w14:paraId="575BAD23"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Наша думка щодо фінансової звітності не поширюється на іншу інформацію та ми не висловлюємо думку з будь-яким рівнем впевненості щодо цієї іншої інформації. </w:t>
      </w:r>
    </w:p>
    <w:p w14:paraId="730DF5E6" w14:textId="77777777" w:rsidR="00662C29" w:rsidRPr="00662C29" w:rsidRDefault="00662C29" w:rsidP="00662C29">
      <w:pPr>
        <w:spacing w:after="0" w:line="240" w:lineRule="auto"/>
        <w:jc w:val="both"/>
        <w:rPr>
          <w:rFonts w:ascii="Times New Roman" w:hAnsi="Times New Roman"/>
          <w:sz w:val="24"/>
          <w:szCs w:val="24"/>
          <w:lang w:eastAsia="en-US"/>
        </w:rPr>
      </w:pPr>
    </w:p>
    <w:p w14:paraId="799F5EC1"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У зв’язку з нашим аудитом фінансової звітності нашою відповідальністю є ознайомитися з іншою інформацією, зазначеною вище,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стосовно іншої інформації, отриманої до дати звіту аудитора, ми доходимо висновку, що існують суттєві викривлення цієї іншої інформації, ми зобов’язані повідомити про це. Ми не виявили таких фактів, які необхідно було б включити до звіту.</w:t>
      </w:r>
    </w:p>
    <w:p w14:paraId="72030906" w14:textId="77777777" w:rsidR="00662C29" w:rsidRPr="00662C29" w:rsidRDefault="00662C29" w:rsidP="00662C29">
      <w:pPr>
        <w:spacing w:after="0" w:line="240" w:lineRule="auto"/>
        <w:jc w:val="both"/>
        <w:rPr>
          <w:rFonts w:ascii="Times New Roman" w:hAnsi="Times New Roman"/>
          <w:sz w:val="24"/>
          <w:szCs w:val="24"/>
          <w:lang w:eastAsia="en-US"/>
        </w:rPr>
      </w:pPr>
    </w:p>
    <w:p w14:paraId="797E0F35" w14:textId="77777777" w:rsidR="00662C29" w:rsidRPr="00662C29" w:rsidRDefault="00662C29" w:rsidP="00662C29">
      <w:pPr>
        <w:spacing w:after="0" w:line="240" w:lineRule="auto"/>
        <w:jc w:val="both"/>
        <w:rPr>
          <w:rFonts w:ascii="Times New Roman" w:hAnsi="Times New Roman"/>
          <w:i/>
          <w:iCs/>
          <w:sz w:val="24"/>
          <w:szCs w:val="24"/>
          <w:lang w:eastAsia="en-US"/>
        </w:rPr>
      </w:pPr>
      <w:r w:rsidRPr="00662C29">
        <w:rPr>
          <w:rFonts w:ascii="Times New Roman" w:hAnsi="Times New Roman"/>
          <w:i/>
          <w:iCs/>
          <w:sz w:val="24"/>
          <w:szCs w:val="24"/>
          <w:lang w:eastAsia="en-US"/>
        </w:rPr>
        <w:t>Звітність страховика за 2023 рік</w:t>
      </w:r>
    </w:p>
    <w:p w14:paraId="741A50F9"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У звітності страховика за 2023 рік ми не виявили суттєвої невідповідності між іншою інформацією і фінансовою звітністю або нашими знаннями, отриманими під час аудиту, або того, чи ця інформація </w:t>
      </w:r>
      <w:r w:rsidRPr="00662C29">
        <w:rPr>
          <w:rFonts w:ascii="Times New Roman" w:hAnsi="Times New Roman"/>
          <w:sz w:val="24"/>
          <w:szCs w:val="24"/>
          <w:lang w:eastAsia="en-US"/>
        </w:rPr>
        <w:lastRenderedPageBreak/>
        <w:t>виглядає такою, що містить суттєве викривлення. Ми не виявили таких фактів, які необхідно було б включити до нашого звіту незалежного аудитора.</w:t>
      </w:r>
    </w:p>
    <w:p w14:paraId="30A14FE0"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Ми надали окремий звіт з надання впевненості щодо звітності страховика за рік, що закінчився 31 грудня 2023 року. </w:t>
      </w:r>
    </w:p>
    <w:p w14:paraId="3782221C" w14:textId="77777777" w:rsidR="00662C29" w:rsidRPr="00662C29" w:rsidRDefault="00662C29" w:rsidP="00662C29">
      <w:pPr>
        <w:spacing w:after="0" w:line="240" w:lineRule="auto"/>
        <w:jc w:val="both"/>
        <w:rPr>
          <w:rFonts w:ascii="Times New Roman" w:hAnsi="Times New Roman"/>
          <w:sz w:val="24"/>
          <w:szCs w:val="24"/>
          <w:lang w:eastAsia="en-US"/>
        </w:rPr>
      </w:pPr>
    </w:p>
    <w:p w14:paraId="16636EEE"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i/>
          <w:iCs/>
          <w:sz w:val="24"/>
          <w:szCs w:val="24"/>
          <w:lang w:eastAsia="en-US"/>
        </w:rPr>
        <w:t>Звіт про корпоративне управління за 2023 рік</w:t>
      </w:r>
    </w:p>
    <w:p w14:paraId="7FA3635E"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Товариство підготувало, але ще не оприлюднило Звіт про корпоративне управління за 2023 рік. У Звіті про корпоративне управління за 2023 рік ми не виявили суттєвої невідповідності між іншою інформацією і фінансовою звітністю або нашими знаннями, отриманими під час аудиту, або того, чи ця інформація виглядає такою, що містить суттєве викривлення. Ми не виявили таких фактів, які необхідно було б включити до нашого звіту незалежного аудитора.</w:t>
      </w:r>
    </w:p>
    <w:p w14:paraId="3A281538" w14:textId="77777777" w:rsidR="00662C29" w:rsidRPr="00662C29" w:rsidRDefault="00662C29" w:rsidP="00662C29">
      <w:pPr>
        <w:spacing w:after="0" w:line="240" w:lineRule="auto"/>
        <w:jc w:val="both"/>
        <w:rPr>
          <w:rFonts w:ascii="Times New Roman" w:hAnsi="Times New Roman"/>
          <w:sz w:val="24"/>
          <w:szCs w:val="24"/>
          <w:lang w:eastAsia="en-US"/>
        </w:rPr>
      </w:pPr>
    </w:p>
    <w:p w14:paraId="2EC2D9CA"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i/>
          <w:iCs/>
          <w:sz w:val="24"/>
          <w:szCs w:val="24"/>
          <w:lang w:eastAsia="en-US"/>
        </w:rPr>
        <w:t>Річна інформація емітента цінних паперів за 2023 рік</w:t>
      </w:r>
    </w:p>
    <w:p w14:paraId="0429E910"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Товариство планує оприлюднити Річну інформацію емітента цінних паперів за 2023 рік після дати оприлюднення цього звіту незалежного аудитора. Ми отримали проект Річної інформації емітента цінних паперів, в якому ми не виявили суттєвої невідповідності між цією іншою інформацією і фінансовою звітністю або нашими знаннями, отриманими під час аудиту, або того, чи ця інформація виглядає такою, що містить суттєве викривлення. Ми не виявили таких фактів, які необхідно було б включити до нашого звіту незалежного аудитора. Коли ми ознайомимося з цією іншою інформацією після її оприлюднення, якщо ми дійдемо висновку, що в ній існує суттєве викривлення, ми повідомимо про це питання тим, кого наділено найвищими повноваженнями.</w:t>
      </w:r>
    </w:p>
    <w:p w14:paraId="56DEB3A6" w14:textId="77777777" w:rsidR="00662C29" w:rsidRPr="00662C29" w:rsidRDefault="00662C29" w:rsidP="00662C29">
      <w:pPr>
        <w:spacing w:after="0" w:line="240" w:lineRule="auto"/>
        <w:jc w:val="both"/>
        <w:rPr>
          <w:rFonts w:ascii="Times New Roman" w:hAnsi="Times New Roman"/>
          <w:sz w:val="24"/>
          <w:szCs w:val="24"/>
          <w:lang w:eastAsia="en-US"/>
        </w:rPr>
      </w:pPr>
    </w:p>
    <w:p w14:paraId="389EC0EB" w14:textId="77777777" w:rsidR="00662C29" w:rsidRPr="00662C29" w:rsidRDefault="00662C29" w:rsidP="00662C29">
      <w:pPr>
        <w:keepNext/>
        <w:keepLines/>
        <w:spacing w:after="0" w:line="240" w:lineRule="auto"/>
        <w:jc w:val="both"/>
        <w:outlineLvl w:val="3"/>
        <w:rPr>
          <w:rFonts w:ascii="Times New Roman" w:hAnsi="Times New Roman"/>
          <w:b/>
          <w:bCs/>
          <w:iCs/>
          <w:sz w:val="24"/>
          <w:szCs w:val="24"/>
          <w:lang w:eastAsia="en-US"/>
        </w:rPr>
      </w:pPr>
      <w:r w:rsidRPr="00662C29">
        <w:rPr>
          <w:rFonts w:ascii="Times New Roman" w:hAnsi="Times New Roman"/>
          <w:b/>
          <w:bCs/>
          <w:iCs/>
          <w:sz w:val="24"/>
          <w:szCs w:val="24"/>
          <w:lang w:eastAsia="en-US"/>
        </w:rPr>
        <w:t>Відповідальність управлінського персоналу та тих, кого наділено найвищими повноваженнями, за фінансову звітність</w:t>
      </w:r>
    </w:p>
    <w:p w14:paraId="3D5BDA80"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Управлінський персонал </w:t>
      </w:r>
      <w:r w:rsidRPr="00662C29">
        <w:rPr>
          <w:rFonts w:ascii="Times New Roman" w:hAnsi="Times New Roman"/>
          <w:color w:val="000000"/>
          <w:sz w:val="24"/>
          <w:szCs w:val="24"/>
          <w:lang w:eastAsia="en-US"/>
        </w:rPr>
        <w:t xml:space="preserve">Товариства </w:t>
      </w:r>
      <w:r w:rsidRPr="00662C29">
        <w:rPr>
          <w:rFonts w:ascii="Times New Roman" w:hAnsi="Times New Roman"/>
          <w:sz w:val="24"/>
          <w:szCs w:val="24"/>
          <w:lang w:eastAsia="en-US"/>
        </w:rPr>
        <w:t xml:space="preserve">несе відповідальність за складання і достовірне подання фінансової звітності відповідно до МСФЗ і вимог Закону України «Про бухгалтерський облік та фінансову звітність в Україні» від 16.07.1999 р. № 996-XIV щодо складання фінансової звітності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 </w:t>
      </w:r>
    </w:p>
    <w:p w14:paraId="07DA4642"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застосовне,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Товариство або припинити діяльність, або не має інших реальних альтернатив цьому.</w:t>
      </w:r>
    </w:p>
    <w:p w14:paraId="5BC5F8B7"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Ті, кого наділено найвищими повноваженнями, несуть відповідальність за нагляд за процесом фінансового звітування Товариства. </w:t>
      </w:r>
    </w:p>
    <w:p w14:paraId="54E35ACC"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p>
    <w:p w14:paraId="311F278A" w14:textId="77777777" w:rsidR="00662C29" w:rsidRPr="00662C29" w:rsidRDefault="00662C29" w:rsidP="00662C29">
      <w:pPr>
        <w:keepNext/>
        <w:keepLines/>
        <w:spacing w:after="0" w:line="240" w:lineRule="auto"/>
        <w:jc w:val="both"/>
        <w:outlineLvl w:val="3"/>
        <w:rPr>
          <w:rFonts w:ascii="Times New Roman" w:hAnsi="Times New Roman"/>
          <w:b/>
          <w:bCs/>
          <w:iCs/>
          <w:sz w:val="24"/>
          <w:szCs w:val="24"/>
          <w:u w:val="single"/>
          <w:lang w:eastAsia="en-US"/>
        </w:rPr>
      </w:pPr>
      <w:r w:rsidRPr="00662C29">
        <w:rPr>
          <w:rFonts w:ascii="Times New Roman" w:hAnsi="Times New Roman"/>
          <w:b/>
          <w:bCs/>
          <w:iCs/>
          <w:sz w:val="24"/>
          <w:szCs w:val="24"/>
          <w:lang w:eastAsia="en-US"/>
        </w:rPr>
        <w:t xml:space="preserve">Відповідальність аудитора за аудит фінансової звітності </w:t>
      </w:r>
    </w:p>
    <w:p w14:paraId="133CB466"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Нашими цілями є отримання обґрунтованої впевненості, що фінансова звітність Товариства у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 </w:t>
      </w:r>
    </w:p>
    <w:p w14:paraId="1AE169AD" w14:textId="77777777" w:rsidR="00662C29" w:rsidRPr="00662C29" w:rsidRDefault="00662C29" w:rsidP="00662C29">
      <w:pPr>
        <w:spacing w:after="0" w:line="240" w:lineRule="auto"/>
        <w:jc w:val="both"/>
        <w:rPr>
          <w:rFonts w:ascii="Times New Roman" w:hAnsi="Times New Roman"/>
          <w:sz w:val="24"/>
          <w:szCs w:val="24"/>
          <w:lang w:eastAsia="en-US"/>
        </w:rPr>
      </w:pPr>
    </w:p>
    <w:p w14:paraId="549FC34D"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ru-RU"/>
        </w:rPr>
        <w:t>Ми дотримуємось вимог Міжнародного стандарту управління якістю 1 «Управління якістю для фірм, що виконують аудити чи огляди фінансової звітності, або інші завдання з надання впевненості чи супутніх послуг» та, відповідно, впровадили комплексну систему контролю якості, включаючи задокументовану політику та процедури щодо дотримання етичних вимог, професійних стандартів і застосовних вимог законодавчих та нормативних актів</w:t>
      </w:r>
    </w:p>
    <w:p w14:paraId="10143652" w14:textId="77777777" w:rsidR="00662C29" w:rsidRPr="00662C29" w:rsidRDefault="00662C29" w:rsidP="00662C29">
      <w:pPr>
        <w:spacing w:after="0" w:line="240" w:lineRule="auto"/>
        <w:jc w:val="both"/>
        <w:rPr>
          <w:rFonts w:ascii="Times New Roman" w:hAnsi="Times New Roman"/>
          <w:sz w:val="24"/>
          <w:szCs w:val="24"/>
          <w:lang w:eastAsia="en-US"/>
        </w:rPr>
      </w:pPr>
    </w:p>
    <w:p w14:paraId="727496FE"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 </w:t>
      </w:r>
    </w:p>
    <w:p w14:paraId="7DD178BE" w14:textId="77777777" w:rsidR="00662C29" w:rsidRPr="00662C29" w:rsidRDefault="00662C29" w:rsidP="00662C29">
      <w:pPr>
        <w:numPr>
          <w:ilvl w:val="0"/>
          <w:numId w:val="5"/>
        </w:numPr>
        <w:autoSpaceDE w:val="0"/>
        <w:autoSpaceDN w:val="0"/>
        <w:adjustRightInd w:val="0"/>
        <w:spacing w:after="0" w:line="240" w:lineRule="auto"/>
        <w:ind w:left="0" w:firstLine="0"/>
        <w:jc w:val="both"/>
        <w:rPr>
          <w:rFonts w:ascii="Times New Roman" w:hAnsi="Times New Roman"/>
          <w:sz w:val="24"/>
          <w:szCs w:val="24"/>
          <w:lang w:eastAsia="en-US"/>
        </w:rPr>
      </w:pPr>
      <w:r w:rsidRPr="00662C29">
        <w:rPr>
          <w:rFonts w:ascii="Times New Roman" w:hAnsi="Times New Roman"/>
          <w:sz w:val="24"/>
          <w:szCs w:val="24"/>
          <w:lang w:eastAsia="en-US"/>
        </w:rPr>
        <w:t xml:space="preserve">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 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 </w:t>
      </w:r>
    </w:p>
    <w:p w14:paraId="68121592" w14:textId="77777777" w:rsidR="00662C29" w:rsidRPr="00662C29" w:rsidRDefault="00662C29" w:rsidP="00662C29">
      <w:pPr>
        <w:numPr>
          <w:ilvl w:val="0"/>
          <w:numId w:val="5"/>
        </w:numPr>
        <w:autoSpaceDE w:val="0"/>
        <w:autoSpaceDN w:val="0"/>
        <w:adjustRightInd w:val="0"/>
        <w:spacing w:after="0" w:line="240" w:lineRule="auto"/>
        <w:ind w:left="0" w:firstLine="0"/>
        <w:jc w:val="both"/>
        <w:rPr>
          <w:rFonts w:ascii="Times New Roman" w:hAnsi="Times New Roman"/>
          <w:sz w:val="24"/>
          <w:szCs w:val="24"/>
          <w:lang w:eastAsia="en-US"/>
        </w:rPr>
      </w:pPr>
      <w:r w:rsidRPr="00662C29">
        <w:rPr>
          <w:rFonts w:ascii="Times New Roman" w:hAnsi="Times New Roman"/>
          <w:sz w:val="24"/>
          <w:szCs w:val="24"/>
          <w:lang w:eastAsia="en-US"/>
        </w:rPr>
        <w:t xml:space="preserve">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Товариства; </w:t>
      </w:r>
    </w:p>
    <w:p w14:paraId="18D26852" w14:textId="77777777" w:rsidR="00662C29" w:rsidRPr="00662C29" w:rsidRDefault="00662C29" w:rsidP="00662C29">
      <w:pPr>
        <w:numPr>
          <w:ilvl w:val="0"/>
          <w:numId w:val="5"/>
        </w:numPr>
        <w:autoSpaceDE w:val="0"/>
        <w:autoSpaceDN w:val="0"/>
        <w:adjustRightInd w:val="0"/>
        <w:spacing w:after="0" w:line="240" w:lineRule="auto"/>
        <w:ind w:left="0" w:firstLine="0"/>
        <w:jc w:val="both"/>
        <w:rPr>
          <w:rFonts w:ascii="Times New Roman" w:hAnsi="Times New Roman"/>
          <w:sz w:val="24"/>
          <w:szCs w:val="24"/>
          <w:lang w:eastAsia="en-US"/>
        </w:rPr>
      </w:pPr>
      <w:r w:rsidRPr="00662C29">
        <w:rPr>
          <w:rFonts w:ascii="Times New Roman" w:hAnsi="Times New Roman"/>
          <w:sz w:val="24"/>
          <w:szCs w:val="24"/>
          <w:lang w:eastAsia="en-US"/>
        </w:rPr>
        <w:t>оцінюємо прийнятність застосованих облікових політик та обґрунтованість облікових оцінок і відповідного розкриття інформації, зроблених управлінським персоналом Товариства;</w:t>
      </w:r>
    </w:p>
    <w:p w14:paraId="5AF8C2F1" w14:textId="77777777" w:rsidR="00662C29" w:rsidRPr="00662C29" w:rsidRDefault="00662C29" w:rsidP="00662C29">
      <w:pPr>
        <w:numPr>
          <w:ilvl w:val="0"/>
          <w:numId w:val="5"/>
        </w:numPr>
        <w:autoSpaceDE w:val="0"/>
        <w:autoSpaceDN w:val="0"/>
        <w:adjustRightInd w:val="0"/>
        <w:spacing w:after="0" w:line="240" w:lineRule="auto"/>
        <w:ind w:left="0" w:firstLine="0"/>
        <w:jc w:val="both"/>
        <w:rPr>
          <w:rFonts w:ascii="Times New Roman" w:hAnsi="Times New Roman"/>
          <w:sz w:val="24"/>
          <w:szCs w:val="24"/>
          <w:lang w:eastAsia="en-US"/>
        </w:rPr>
      </w:pPr>
      <w:r w:rsidRPr="00662C29">
        <w:rPr>
          <w:rFonts w:ascii="Times New Roman" w:hAnsi="Times New Roman"/>
          <w:sz w:val="24"/>
          <w:szCs w:val="24"/>
          <w:lang w:eastAsia="en-US"/>
        </w:rPr>
        <w:t xml:space="preserve">доходимо висновку щодо прийнятності використання управлінським персоналом Товариства припущення про безперервність діяльності як основи для бухгалтерського обліку та, на основі отриманих аудиторських доказів, робимо висновок, чи існує суттєва невизначеність щодо подій або умов, які поставили б під значний сумнів можливість Товариства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відповідного розкриття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 </w:t>
      </w:r>
    </w:p>
    <w:p w14:paraId="145B7763" w14:textId="77777777" w:rsidR="00662C29" w:rsidRPr="00662C29" w:rsidRDefault="00662C29" w:rsidP="00662C29">
      <w:pPr>
        <w:numPr>
          <w:ilvl w:val="0"/>
          <w:numId w:val="5"/>
        </w:numPr>
        <w:autoSpaceDE w:val="0"/>
        <w:autoSpaceDN w:val="0"/>
        <w:adjustRightInd w:val="0"/>
        <w:spacing w:after="0" w:line="240" w:lineRule="auto"/>
        <w:ind w:left="0" w:firstLine="0"/>
        <w:jc w:val="both"/>
        <w:rPr>
          <w:rFonts w:ascii="Times New Roman" w:hAnsi="Times New Roman"/>
          <w:sz w:val="24"/>
          <w:szCs w:val="24"/>
          <w:lang w:eastAsia="en-US"/>
        </w:rPr>
      </w:pPr>
      <w:r w:rsidRPr="00662C29">
        <w:rPr>
          <w:rFonts w:ascii="Times New Roman" w:hAnsi="Times New Roman"/>
          <w:sz w:val="24"/>
          <w:szCs w:val="24"/>
          <w:lang w:eastAsia="en-US"/>
        </w:rPr>
        <w:t xml:space="preserve">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 </w:t>
      </w:r>
    </w:p>
    <w:p w14:paraId="13FFD0A8" w14:textId="77777777" w:rsidR="00662C29" w:rsidRPr="00662C29" w:rsidRDefault="00662C29" w:rsidP="00662C29">
      <w:pPr>
        <w:spacing w:line="240" w:lineRule="auto"/>
        <w:contextualSpacing/>
        <w:rPr>
          <w:rFonts w:ascii="Times New Roman" w:hAnsi="Times New Roman"/>
          <w:sz w:val="24"/>
          <w:szCs w:val="24"/>
        </w:rPr>
      </w:pPr>
    </w:p>
    <w:p w14:paraId="57F47FA4"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 xml:space="preserve">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 </w:t>
      </w:r>
    </w:p>
    <w:p w14:paraId="59D1A2C6" w14:textId="77777777" w:rsidR="00662C29" w:rsidRPr="00662C29" w:rsidRDefault="00662C29" w:rsidP="00662C29">
      <w:pPr>
        <w:spacing w:after="0" w:line="240" w:lineRule="auto"/>
        <w:jc w:val="both"/>
        <w:rPr>
          <w:rFonts w:ascii="Times New Roman" w:hAnsi="Times New Roman"/>
          <w:sz w:val="24"/>
          <w:szCs w:val="24"/>
          <w:lang w:eastAsia="en-US"/>
        </w:rPr>
      </w:pPr>
    </w:p>
    <w:p w14:paraId="5A5E6ADB"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застосовне, щодо відповідних застережних заходів.</w:t>
      </w:r>
    </w:p>
    <w:p w14:paraId="73364718" w14:textId="77777777" w:rsidR="00662C29" w:rsidRPr="00662C29" w:rsidRDefault="00662C29" w:rsidP="00662C29">
      <w:pPr>
        <w:spacing w:after="0" w:line="240" w:lineRule="auto"/>
        <w:jc w:val="both"/>
        <w:rPr>
          <w:rFonts w:ascii="Times New Roman" w:hAnsi="Times New Roman"/>
          <w:sz w:val="24"/>
          <w:szCs w:val="24"/>
          <w:lang w:eastAsia="en-US"/>
        </w:rPr>
      </w:pPr>
    </w:p>
    <w:p w14:paraId="0452675F"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Ми описуємо ці питання в своєму звіті аудитора окрім випадків, коли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14:paraId="68546088" w14:textId="77777777" w:rsidR="00662C29" w:rsidRPr="00662C29" w:rsidRDefault="00662C29" w:rsidP="00662C29">
      <w:pPr>
        <w:spacing w:after="0" w:line="240" w:lineRule="auto"/>
        <w:jc w:val="both"/>
        <w:rPr>
          <w:rFonts w:ascii="Times New Roman" w:hAnsi="Times New Roman"/>
          <w:sz w:val="24"/>
          <w:szCs w:val="24"/>
          <w:lang w:eastAsia="en-US"/>
        </w:rPr>
      </w:pPr>
    </w:p>
    <w:p w14:paraId="08082404" w14:textId="77777777" w:rsidR="00662C29" w:rsidRPr="00662C29" w:rsidRDefault="00662C29" w:rsidP="00662C29">
      <w:pPr>
        <w:spacing w:after="0" w:line="240" w:lineRule="auto"/>
        <w:jc w:val="both"/>
        <w:rPr>
          <w:rFonts w:ascii="Times New Roman" w:hAnsi="Times New Roman"/>
          <w:b/>
          <w:caps/>
          <w:sz w:val="24"/>
          <w:szCs w:val="24"/>
          <w:lang w:eastAsia="en-US"/>
        </w:rPr>
      </w:pPr>
    </w:p>
    <w:p w14:paraId="3B5A626E" w14:textId="77777777" w:rsidR="00662C29" w:rsidRPr="00662C29" w:rsidRDefault="00662C29" w:rsidP="00662C29">
      <w:pPr>
        <w:autoSpaceDE w:val="0"/>
        <w:autoSpaceDN w:val="0"/>
        <w:adjustRightInd w:val="0"/>
        <w:spacing w:after="0" w:line="240" w:lineRule="auto"/>
        <w:jc w:val="both"/>
        <w:rPr>
          <w:rFonts w:ascii="Times New Roman" w:hAnsi="Times New Roman"/>
          <w:b/>
          <w:bCs/>
          <w:iCs/>
          <w:sz w:val="24"/>
          <w:szCs w:val="24"/>
        </w:rPr>
      </w:pPr>
      <w:r w:rsidRPr="00662C29">
        <w:rPr>
          <w:rFonts w:ascii="Times New Roman" w:hAnsi="Times New Roman"/>
          <w:b/>
          <w:bCs/>
          <w:iCs/>
          <w:sz w:val="24"/>
          <w:szCs w:val="24"/>
        </w:rPr>
        <w:t>ЗВІТ ЩОДО ВИМОГ ІНШИХ ЗАКОНОДАВЧИХ І НОРМАТИВНИХ АКТІВ</w:t>
      </w:r>
    </w:p>
    <w:p w14:paraId="157ED98D"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3E6CA38E"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 xml:space="preserve">Товариство дотримується вимог до забезпечення платоспроможності, зокрема, в частині дотримання вимог ст. 30, 31 </w:t>
      </w:r>
      <w:r w:rsidRPr="00662C29">
        <w:rPr>
          <w:rFonts w:ascii="Times New Roman" w:hAnsi="Times New Roman"/>
          <w:b/>
          <w:bCs/>
          <w:sz w:val="24"/>
          <w:szCs w:val="24"/>
        </w:rPr>
        <w:t>Закону України «Про страхування»</w:t>
      </w:r>
      <w:r w:rsidRPr="00662C29">
        <w:rPr>
          <w:rFonts w:ascii="Times New Roman" w:hAnsi="Times New Roman"/>
          <w:sz w:val="24"/>
          <w:szCs w:val="24"/>
        </w:rPr>
        <w:t xml:space="preserve"> від 07.03.1996 року (далі – Закон про страхування) та фінансових нормативів, встановлених Положенням про обов’язкові критерії і нормативи достатності капіталу та платоспроможності, ліквідності, прибутковості, якості активів та ризиковості операцій </w:t>
      </w:r>
      <w:r w:rsidRPr="00662C29">
        <w:rPr>
          <w:rFonts w:ascii="Times New Roman" w:hAnsi="Times New Roman"/>
          <w:sz w:val="24"/>
          <w:szCs w:val="24"/>
        </w:rPr>
        <w:lastRenderedPageBreak/>
        <w:t xml:space="preserve">страховика, затвердженого Розпорядженням </w:t>
      </w:r>
      <w:proofErr w:type="spellStart"/>
      <w:r w:rsidRPr="00662C29">
        <w:rPr>
          <w:rFonts w:ascii="Times New Roman" w:hAnsi="Times New Roman"/>
          <w:sz w:val="24"/>
          <w:szCs w:val="24"/>
        </w:rPr>
        <w:t>Нацкомфінпослуг</w:t>
      </w:r>
      <w:proofErr w:type="spellEnd"/>
      <w:r w:rsidRPr="00662C29">
        <w:rPr>
          <w:rFonts w:ascii="Times New Roman" w:hAnsi="Times New Roman"/>
          <w:sz w:val="24"/>
          <w:szCs w:val="24"/>
        </w:rPr>
        <w:t xml:space="preserve"> від 07.06.2018 р. № 850 (далі – Положення № 850).</w:t>
      </w:r>
    </w:p>
    <w:p w14:paraId="68CB544D"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5B6E0662"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 xml:space="preserve">Відповідно до Закону про страхування страховики зобов’язані дотримуватися таких умов забезпечення платоспроможності: наявності сплаченого статутного капіталу; створення страхових резервів, достатніх для майбутніх виплат страхових сум і страхових </w:t>
      </w:r>
      <w:proofErr w:type="spellStart"/>
      <w:r w:rsidRPr="00662C29">
        <w:rPr>
          <w:rFonts w:ascii="Times New Roman" w:hAnsi="Times New Roman"/>
          <w:sz w:val="24"/>
          <w:szCs w:val="24"/>
        </w:rPr>
        <w:t>відшкодувань</w:t>
      </w:r>
      <w:proofErr w:type="spellEnd"/>
      <w:r w:rsidRPr="00662C29">
        <w:rPr>
          <w:rFonts w:ascii="Times New Roman" w:hAnsi="Times New Roman"/>
          <w:sz w:val="24"/>
          <w:szCs w:val="24"/>
        </w:rPr>
        <w:t xml:space="preserve">; перевищення фактичного запасу платоспроможності страховика над розрахунковим нормативним запасом платоспроможності. </w:t>
      </w:r>
    </w:p>
    <w:p w14:paraId="26F7B379"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i/>
          <w:iCs/>
          <w:sz w:val="24"/>
          <w:szCs w:val="24"/>
        </w:rPr>
        <w:t>Статутний капітал</w:t>
      </w:r>
      <w:r w:rsidRPr="00662C29">
        <w:rPr>
          <w:rFonts w:ascii="Times New Roman" w:hAnsi="Times New Roman"/>
          <w:sz w:val="24"/>
          <w:szCs w:val="24"/>
        </w:rPr>
        <w:t xml:space="preserve"> Товариства сформовано відповідно до чинного законодавства</w:t>
      </w:r>
      <w:r w:rsidRPr="00662C29">
        <w:rPr>
          <w:rFonts w:ascii="Times New Roman" w:hAnsi="Times New Roman"/>
          <w:sz w:val="24"/>
          <w:szCs w:val="24"/>
          <w:lang w:eastAsia="ru-RU"/>
        </w:rPr>
        <w:t xml:space="preserve"> </w:t>
      </w:r>
      <w:r w:rsidRPr="00662C29">
        <w:rPr>
          <w:rFonts w:ascii="Times New Roman" w:hAnsi="Times New Roman"/>
          <w:sz w:val="24"/>
          <w:szCs w:val="24"/>
        </w:rPr>
        <w:t xml:space="preserve">і сплачено грошовими коштами. Станом на 31.12.2023 р. статутний капітал Товариства становить 12 000 000 грн. і поділений на 10 000 простих іменних акцій, номінальною вартістю 1 200 грн. кожна. </w:t>
      </w:r>
    </w:p>
    <w:p w14:paraId="07ACE295"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iCs/>
          <w:sz w:val="24"/>
          <w:szCs w:val="24"/>
        </w:rPr>
        <w:t xml:space="preserve">Для цілей складання та подання регуляторної звітності </w:t>
      </w:r>
      <w:r w:rsidRPr="00662C29">
        <w:rPr>
          <w:rFonts w:ascii="Times New Roman" w:hAnsi="Times New Roman"/>
          <w:i/>
          <w:iCs/>
          <w:sz w:val="24"/>
          <w:szCs w:val="24"/>
        </w:rPr>
        <w:t>страхові резерви</w:t>
      </w:r>
      <w:r w:rsidRPr="00662C29">
        <w:rPr>
          <w:rFonts w:ascii="Times New Roman" w:hAnsi="Times New Roman"/>
          <w:sz w:val="24"/>
          <w:szCs w:val="24"/>
        </w:rPr>
        <w:t xml:space="preserve"> сформовані відповідно до Закону про страхування, Методики формування страхових резервів за видами страхування, іншими, ніж страхування життя, затвердженої розпорядженням </w:t>
      </w:r>
      <w:proofErr w:type="spellStart"/>
      <w:r w:rsidRPr="00662C29">
        <w:rPr>
          <w:rFonts w:ascii="Times New Roman" w:hAnsi="Times New Roman"/>
          <w:sz w:val="24"/>
          <w:szCs w:val="24"/>
        </w:rPr>
        <w:t>Нацкомфінпослуг</w:t>
      </w:r>
      <w:proofErr w:type="spellEnd"/>
      <w:r w:rsidRPr="00662C29">
        <w:rPr>
          <w:rFonts w:ascii="Times New Roman" w:hAnsi="Times New Roman"/>
          <w:sz w:val="24"/>
          <w:szCs w:val="24"/>
        </w:rPr>
        <w:t xml:space="preserve"> від 17.12.2004 р. № 3104 та Внутрішньої політики страховика із формування технічних резервів, затвердженої Головою правління Товариства 15.01.2020 р. </w:t>
      </w:r>
    </w:p>
    <w:p w14:paraId="0E7D1565"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Станом на 31.12.2023 року для цілей складання та подання регуляторної звітності Товариством сформовано страхові резерви загальною сумою 14 647 тис. грн., в тому числі резерв незароблених премій в розмірі 1 899 тис. грн. та резерв збитків в розмірі 12 748 тис. грн.</w:t>
      </w:r>
    </w:p>
    <w:p w14:paraId="6FAA7E0F"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 xml:space="preserve">Обсяги сформованих страхових резервів є достатніми та адекватними, що підтверджено результатами тесту перевірки на адекватність страхових зобов'язань станом на 31.12.2023 р., проведеного актуарієм Зубченко В.П. Страхові резерви розміщено у високоліквідних активах. </w:t>
      </w:r>
    </w:p>
    <w:p w14:paraId="7AB2F264"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3E09EABA"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i/>
          <w:iCs/>
          <w:sz w:val="24"/>
          <w:szCs w:val="24"/>
        </w:rPr>
        <w:t>Фактичний запас платоспроможності</w:t>
      </w:r>
      <w:r w:rsidRPr="00662C29">
        <w:rPr>
          <w:rFonts w:ascii="Times New Roman" w:hAnsi="Times New Roman"/>
          <w:sz w:val="24"/>
          <w:szCs w:val="24"/>
        </w:rPr>
        <w:t xml:space="preserve"> Товариства станом на 31.12.2023 р. становить 42 184 тис. грн. та перевищує </w:t>
      </w:r>
      <w:r w:rsidRPr="00662C29">
        <w:rPr>
          <w:rFonts w:ascii="Times New Roman" w:hAnsi="Times New Roman"/>
          <w:i/>
          <w:iCs/>
          <w:sz w:val="24"/>
          <w:szCs w:val="24"/>
        </w:rPr>
        <w:t>нормативний запас платоспроможності</w:t>
      </w:r>
      <w:r w:rsidRPr="00662C29">
        <w:rPr>
          <w:rFonts w:ascii="Times New Roman" w:hAnsi="Times New Roman"/>
          <w:sz w:val="24"/>
          <w:szCs w:val="24"/>
        </w:rPr>
        <w:t xml:space="preserve"> на 41 731 тис. грн., який становить 453 тис. грн. </w:t>
      </w:r>
    </w:p>
    <w:p w14:paraId="1D7EB9EA" w14:textId="77777777" w:rsidR="00662C29" w:rsidRPr="00662C29" w:rsidRDefault="00662C29" w:rsidP="00662C29">
      <w:pPr>
        <w:autoSpaceDE w:val="0"/>
        <w:autoSpaceDN w:val="0"/>
        <w:adjustRightInd w:val="0"/>
        <w:spacing w:after="0" w:line="240" w:lineRule="auto"/>
        <w:jc w:val="both"/>
        <w:rPr>
          <w:rFonts w:ascii="Times New Roman" w:hAnsi="Times New Roman"/>
          <w:b/>
          <w:bCs/>
          <w:iCs/>
          <w:sz w:val="24"/>
          <w:szCs w:val="24"/>
        </w:rPr>
      </w:pPr>
    </w:p>
    <w:p w14:paraId="21AEFF68"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Товариство дотримується обов'язкових критеріїв і нормативів достатності капіталу та платоспроможності, ліквідності, прибутковості, якості активів та ризиковості операцій, встановлених Положенням № 850.</w:t>
      </w:r>
    </w:p>
    <w:p w14:paraId="5188F180"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0DA5A899" w14:textId="77777777" w:rsidR="00662C29" w:rsidRPr="00662C29" w:rsidRDefault="00662C29" w:rsidP="00662C29">
      <w:pPr>
        <w:autoSpaceDE w:val="0"/>
        <w:autoSpaceDN w:val="0"/>
        <w:adjustRightInd w:val="0"/>
        <w:spacing w:after="0" w:line="240" w:lineRule="auto"/>
        <w:jc w:val="both"/>
        <w:rPr>
          <w:rFonts w:ascii="Times New Roman" w:hAnsi="Times New Roman"/>
          <w:b/>
          <w:bCs/>
          <w:iCs/>
          <w:sz w:val="24"/>
          <w:szCs w:val="24"/>
        </w:rPr>
      </w:pPr>
      <w:r w:rsidRPr="00662C29">
        <w:rPr>
          <w:rFonts w:ascii="Times New Roman" w:hAnsi="Times New Roman"/>
          <w:b/>
          <w:bCs/>
          <w:iCs/>
          <w:sz w:val="24"/>
          <w:szCs w:val="24"/>
        </w:rPr>
        <w:t>Звіт щодо Вимог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 затверджених рішенням НКЦПФР від 22.07.2021 року № 555.</w:t>
      </w:r>
    </w:p>
    <w:p w14:paraId="2741BB0B"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1FB15716" w14:textId="77777777" w:rsidR="00662C29" w:rsidRPr="00662C29" w:rsidRDefault="00662C29" w:rsidP="00662C29">
      <w:pPr>
        <w:spacing w:after="0" w:line="240" w:lineRule="auto"/>
        <w:jc w:val="both"/>
        <w:rPr>
          <w:rFonts w:ascii="Times New Roman" w:hAnsi="Times New Roman"/>
          <w:iCs/>
          <w:sz w:val="24"/>
          <w:szCs w:val="24"/>
          <w:lang w:eastAsia="en-US"/>
        </w:rPr>
      </w:pPr>
      <w:r w:rsidRPr="00662C29">
        <w:rPr>
          <w:rFonts w:ascii="Times New Roman" w:hAnsi="Times New Roman"/>
          <w:iCs/>
          <w:sz w:val="24"/>
          <w:szCs w:val="24"/>
          <w:lang w:eastAsia="en-US"/>
        </w:rPr>
        <w:t>Аудит фінансової звітності Приватного акціонерного товариства «Страхові гарантії України» було проведено відповідно до договору</w:t>
      </w:r>
      <w:r w:rsidRPr="00662C29">
        <w:rPr>
          <w:rFonts w:ascii="Times New Roman" w:hAnsi="Times New Roman"/>
          <w:bCs/>
          <w:iCs/>
          <w:sz w:val="24"/>
          <w:szCs w:val="24"/>
          <w:lang w:eastAsia="en-US"/>
        </w:rPr>
        <w:t xml:space="preserve"> </w:t>
      </w:r>
      <w:r w:rsidRPr="00662C29">
        <w:rPr>
          <w:rFonts w:ascii="Times New Roman" w:hAnsi="Times New Roman"/>
          <w:bCs/>
          <w:iCs/>
          <w:color w:val="000000"/>
          <w:sz w:val="24"/>
          <w:szCs w:val="24"/>
          <w:lang w:eastAsia="en-US"/>
        </w:rPr>
        <w:t>на виконання завдання з аудиту фінансової звітності № 5(А) від 29.09.2022 року</w:t>
      </w:r>
      <w:r w:rsidRPr="00662C29">
        <w:rPr>
          <w:rFonts w:ascii="Times New Roman" w:hAnsi="Times New Roman"/>
          <w:bCs/>
          <w:iCs/>
          <w:sz w:val="24"/>
          <w:szCs w:val="24"/>
          <w:lang w:eastAsia="en-US"/>
        </w:rPr>
        <w:t xml:space="preserve"> протягом періоду з</w:t>
      </w:r>
      <w:r w:rsidRPr="00662C29">
        <w:rPr>
          <w:rFonts w:ascii="Times New Roman" w:hAnsi="Times New Roman"/>
          <w:bCs/>
          <w:iCs/>
          <w:color w:val="000000"/>
          <w:sz w:val="24"/>
          <w:szCs w:val="24"/>
          <w:lang w:eastAsia="en-US"/>
        </w:rPr>
        <w:t xml:space="preserve"> 23 січня 2024 року до дати цього звіту</w:t>
      </w:r>
      <w:r w:rsidRPr="00662C29">
        <w:rPr>
          <w:rFonts w:ascii="Times New Roman" w:hAnsi="Times New Roman"/>
          <w:iCs/>
          <w:sz w:val="24"/>
          <w:szCs w:val="24"/>
          <w:lang w:eastAsia="en-US"/>
        </w:rPr>
        <w:t>.</w:t>
      </w:r>
    </w:p>
    <w:p w14:paraId="7166A268" w14:textId="77777777" w:rsidR="00662C29" w:rsidRPr="00662C29" w:rsidRDefault="00662C29" w:rsidP="00662C29">
      <w:pPr>
        <w:spacing w:after="0" w:line="240" w:lineRule="auto"/>
        <w:jc w:val="both"/>
        <w:rPr>
          <w:rFonts w:ascii="Times New Roman" w:hAnsi="Times New Roman"/>
          <w:iCs/>
          <w:sz w:val="24"/>
          <w:szCs w:val="24"/>
          <w:lang w:eastAsia="en-US"/>
        </w:rPr>
      </w:pPr>
    </w:p>
    <w:p w14:paraId="09717190"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
          <w:sz w:val="24"/>
          <w:szCs w:val="24"/>
        </w:rPr>
        <w:t>Повне найменування</w:t>
      </w:r>
      <w:r w:rsidRPr="00662C29">
        <w:rPr>
          <w:rFonts w:ascii="Times New Roman" w:hAnsi="Times New Roman"/>
          <w:iCs/>
          <w:sz w:val="24"/>
          <w:szCs w:val="24"/>
        </w:rPr>
        <w:t>: Приватне акціонерне товариство «Страхові гарантії України».</w:t>
      </w:r>
    </w:p>
    <w:p w14:paraId="601E4580"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045D3571" w14:textId="77777777" w:rsidR="00662C29" w:rsidRPr="00662C29" w:rsidRDefault="00662C29" w:rsidP="00662C29">
      <w:pPr>
        <w:autoSpaceDE w:val="0"/>
        <w:autoSpaceDN w:val="0"/>
        <w:adjustRightInd w:val="0"/>
        <w:spacing w:after="0" w:line="240" w:lineRule="auto"/>
        <w:jc w:val="both"/>
        <w:rPr>
          <w:rFonts w:ascii="Times New Roman" w:hAnsi="Times New Roman"/>
          <w:i/>
          <w:sz w:val="24"/>
          <w:szCs w:val="24"/>
        </w:rPr>
      </w:pPr>
      <w:r w:rsidRPr="00662C29">
        <w:rPr>
          <w:rFonts w:ascii="Times New Roman" w:hAnsi="Times New Roman"/>
          <w:i/>
          <w:sz w:val="24"/>
          <w:szCs w:val="24"/>
        </w:rPr>
        <w:t xml:space="preserve">Інформація про кінцевого </w:t>
      </w:r>
      <w:proofErr w:type="spellStart"/>
      <w:r w:rsidRPr="00662C29">
        <w:rPr>
          <w:rFonts w:ascii="Times New Roman" w:hAnsi="Times New Roman"/>
          <w:i/>
          <w:sz w:val="24"/>
          <w:szCs w:val="24"/>
        </w:rPr>
        <w:t>бенефіціарного</w:t>
      </w:r>
      <w:proofErr w:type="spellEnd"/>
      <w:r w:rsidRPr="00662C29">
        <w:rPr>
          <w:rFonts w:ascii="Times New Roman" w:hAnsi="Times New Roman"/>
          <w:i/>
          <w:sz w:val="24"/>
          <w:szCs w:val="24"/>
        </w:rPr>
        <w:t xml:space="preserve"> власника та структуру власності </w:t>
      </w:r>
    </w:p>
    <w:p w14:paraId="06D7DFC9"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Cs/>
          <w:sz w:val="24"/>
          <w:szCs w:val="24"/>
        </w:rPr>
        <w:t xml:space="preserve">На нашу думку, інформація розкрита в Примітці 1 «Загальна інформація» (розділ «Організаційна структура та основні види діяльності») фінансовій звітності Товариства, відповідає інформації про кінцевого </w:t>
      </w:r>
      <w:proofErr w:type="spellStart"/>
      <w:r w:rsidRPr="00662C29">
        <w:rPr>
          <w:rFonts w:ascii="Times New Roman" w:hAnsi="Times New Roman"/>
          <w:iCs/>
          <w:sz w:val="24"/>
          <w:szCs w:val="24"/>
        </w:rPr>
        <w:t>бенефіціарного</w:t>
      </w:r>
      <w:proofErr w:type="spellEnd"/>
      <w:r w:rsidRPr="00662C29">
        <w:rPr>
          <w:rFonts w:ascii="Times New Roman" w:hAnsi="Times New Roman"/>
          <w:iCs/>
          <w:sz w:val="24"/>
          <w:szCs w:val="24"/>
        </w:rPr>
        <w:t xml:space="preserve"> власника та структурі власності Товариства, розкритій в Єдиному державному реєстрі юридичних осіб, фізичних осіб-підприємців та громадських формувань.</w:t>
      </w:r>
    </w:p>
    <w:p w14:paraId="22B0CA2F"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73492E55"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Cs/>
          <w:sz w:val="24"/>
          <w:szCs w:val="24"/>
        </w:rPr>
        <w:t xml:space="preserve">Станом на 31.12.2023 року Товариство не є </w:t>
      </w:r>
      <w:r w:rsidRPr="00662C29">
        <w:rPr>
          <w:rFonts w:ascii="Times New Roman" w:hAnsi="Times New Roman"/>
          <w:i/>
          <w:sz w:val="24"/>
          <w:szCs w:val="24"/>
        </w:rPr>
        <w:t>контролером або учасником небанківської фінансової групи.</w:t>
      </w:r>
    </w:p>
    <w:p w14:paraId="59837B19"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2416509D"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Cs/>
          <w:sz w:val="24"/>
          <w:szCs w:val="24"/>
        </w:rPr>
        <w:t xml:space="preserve">Товариство </w:t>
      </w:r>
      <w:r w:rsidRPr="00662C29">
        <w:rPr>
          <w:rFonts w:ascii="Times New Roman" w:hAnsi="Times New Roman"/>
          <w:i/>
          <w:sz w:val="24"/>
          <w:szCs w:val="24"/>
        </w:rPr>
        <w:t>є підприємством, що становить суспільний інтерес</w:t>
      </w:r>
      <w:r w:rsidRPr="00662C29">
        <w:rPr>
          <w:rFonts w:ascii="Times New Roman" w:hAnsi="Times New Roman"/>
          <w:iCs/>
          <w:sz w:val="24"/>
          <w:szCs w:val="24"/>
        </w:rPr>
        <w:t xml:space="preserve"> у відповідності до Закону України «Про бухгалтерський облік та фінансову звітність в Україні» від 16.07.1999 року № 996-XIV.</w:t>
      </w:r>
    </w:p>
    <w:p w14:paraId="071F6B69"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5B683C7C"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Cs/>
          <w:sz w:val="24"/>
          <w:szCs w:val="24"/>
        </w:rPr>
        <w:t xml:space="preserve">Станом на 31.12.2023 року Товариство </w:t>
      </w:r>
      <w:r w:rsidRPr="00662C29">
        <w:rPr>
          <w:rFonts w:ascii="Times New Roman" w:hAnsi="Times New Roman"/>
          <w:i/>
          <w:sz w:val="24"/>
          <w:szCs w:val="24"/>
        </w:rPr>
        <w:t>не має материнських або дочірніх компаній</w:t>
      </w:r>
      <w:r w:rsidRPr="00662C29">
        <w:rPr>
          <w:rFonts w:ascii="Times New Roman" w:hAnsi="Times New Roman"/>
          <w:iCs/>
          <w:sz w:val="24"/>
          <w:szCs w:val="24"/>
        </w:rPr>
        <w:t>.</w:t>
      </w:r>
    </w:p>
    <w:p w14:paraId="48E55ABB"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21D6912D"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Cs/>
          <w:sz w:val="24"/>
          <w:szCs w:val="24"/>
        </w:rPr>
        <w:t>У зв’язку зі складанням Товариством Звіту про корпоративне управління відповідно до вимог законодавства, наводимо наступне:</w:t>
      </w:r>
    </w:p>
    <w:p w14:paraId="3F8C2BA3" w14:textId="77777777" w:rsidR="00662C29" w:rsidRPr="00662C29" w:rsidRDefault="00662C29" w:rsidP="00662C29">
      <w:pPr>
        <w:numPr>
          <w:ilvl w:val="0"/>
          <w:numId w:val="6"/>
        </w:num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
          <w:sz w:val="24"/>
          <w:szCs w:val="24"/>
        </w:rPr>
        <w:t>інформація, зазначена у пунктах 1 – 4 частини третьої статті 127 Закону України «Про ринки капіталу та організовані товарні ринки»</w:t>
      </w:r>
      <w:r w:rsidRPr="00662C29">
        <w:rPr>
          <w:rFonts w:ascii="Times New Roman" w:hAnsi="Times New Roman"/>
          <w:iCs/>
          <w:sz w:val="24"/>
          <w:szCs w:val="24"/>
        </w:rPr>
        <w:t xml:space="preserve"> наведена у Звіті про корпоративне управління та перевірена;</w:t>
      </w:r>
    </w:p>
    <w:p w14:paraId="7F72E035" w14:textId="77777777" w:rsidR="00662C29" w:rsidRPr="00662C29" w:rsidRDefault="00662C29" w:rsidP="00662C29">
      <w:pPr>
        <w:numPr>
          <w:ilvl w:val="0"/>
          <w:numId w:val="6"/>
        </w:num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i/>
          <w:sz w:val="24"/>
          <w:szCs w:val="24"/>
        </w:rPr>
        <w:t>на нашу думку, інформація, зазначена у пунктах 5 – 9 частини третьої статті 127 Закону України «Про ринки капіталу та організовані товарні ринки»,</w:t>
      </w:r>
      <w:r w:rsidRPr="00662C29">
        <w:rPr>
          <w:rFonts w:ascii="Times New Roman" w:hAnsi="Times New Roman"/>
          <w:iCs/>
          <w:sz w:val="24"/>
          <w:szCs w:val="24"/>
        </w:rPr>
        <w:t xml:space="preserve"> а саме: </w:t>
      </w:r>
      <w:r w:rsidRPr="00662C29">
        <w:rPr>
          <w:rFonts w:ascii="Times New Roman" w:hAnsi="Times New Roman"/>
          <w:sz w:val="24"/>
          <w:szCs w:val="24"/>
        </w:rPr>
        <w:t>опис основних характеристик систем внутрішнього контролю і управління ризиками Товариства;</w:t>
      </w:r>
      <w:bookmarkStart w:id="4" w:name="4984"/>
      <w:bookmarkEnd w:id="4"/>
      <w:r w:rsidRPr="00662C29">
        <w:rPr>
          <w:rFonts w:ascii="Times New Roman" w:hAnsi="Times New Roman"/>
          <w:sz w:val="24"/>
          <w:szCs w:val="24"/>
        </w:rPr>
        <w:t xml:space="preserve"> перелік осіб, які прямо або опосередковано є власниками значного пакета акцій Товариства;</w:t>
      </w:r>
      <w:bookmarkStart w:id="5" w:name="4985"/>
      <w:bookmarkEnd w:id="5"/>
      <w:r w:rsidRPr="00662C29">
        <w:rPr>
          <w:rFonts w:ascii="Times New Roman" w:hAnsi="Times New Roman"/>
          <w:sz w:val="24"/>
          <w:szCs w:val="24"/>
        </w:rPr>
        <w:t xml:space="preserve"> інформація про будь-які обмеження прав участі та голосування акціонерів на загальних зборах Товариства;</w:t>
      </w:r>
      <w:bookmarkStart w:id="6" w:name="4986"/>
      <w:bookmarkEnd w:id="6"/>
      <w:r w:rsidRPr="00662C29">
        <w:rPr>
          <w:rFonts w:ascii="Times New Roman" w:hAnsi="Times New Roman"/>
          <w:sz w:val="24"/>
          <w:szCs w:val="24"/>
        </w:rPr>
        <w:t xml:space="preserve"> порядок призначення та звільнення посадових осіб </w:t>
      </w:r>
      <w:bookmarkStart w:id="7" w:name="4987"/>
      <w:bookmarkEnd w:id="7"/>
      <w:r w:rsidRPr="00662C29">
        <w:rPr>
          <w:rFonts w:ascii="Times New Roman" w:hAnsi="Times New Roman"/>
          <w:sz w:val="24"/>
          <w:szCs w:val="24"/>
        </w:rPr>
        <w:t>та повноваження посадових осіб Товариства, наведена у Звіті про корпоративне управління, не суперечить інформації, отриманої нами під час аудиту фінансової звітності Товариства.</w:t>
      </w:r>
      <w:bookmarkStart w:id="8" w:name="4988"/>
      <w:bookmarkEnd w:id="8"/>
    </w:p>
    <w:p w14:paraId="751042D8"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0BE14066" w14:textId="77777777" w:rsidR="00662C29" w:rsidRPr="00662C29" w:rsidRDefault="00662C29" w:rsidP="00662C29">
      <w:pPr>
        <w:autoSpaceDE w:val="0"/>
        <w:autoSpaceDN w:val="0"/>
        <w:adjustRightInd w:val="0"/>
        <w:spacing w:after="0" w:line="240" w:lineRule="auto"/>
        <w:jc w:val="both"/>
        <w:rPr>
          <w:rFonts w:ascii="Times New Roman" w:hAnsi="Times New Roman"/>
          <w:i/>
          <w:sz w:val="24"/>
          <w:szCs w:val="24"/>
        </w:rPr>
      </w:pPr>
      <w:r w:rsidRPr="00662C29">
        <w:rPr>
          <w:rFonts w:ascii="Times New Roman" w:hAnsi="Times New Roman"/>
          <w:i/>
          <w:sz w:val="24"/>
          <w:szCs w:val="24"/>
        </w:rPr>
        <w:t>Інформація про підсумки перевірки фінансово-господарської діяльності Товариства за результатами 2023 року, підготовлені ревізійною комісією (ревізором)</w:t>
      </w:r>
    </w:p>
    <w:p w14:paraId="5B703A22"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r w:rsidRPr="00662C29">
        <w:rPr>
          <w:rFonts w:ascii="Times New Roman" w:hAnsi="Times New Roman"/>
          <w:iCs/>
          <w:sz w:val="24"/>
          <w:szCs w:val="24"/>
        </w:rPr>
        <w:t>Ревізором було проведено перевірку фінансово-господарської діяльності Товариства за рік, що закінчився 31 грудня 2023 року. Висновком ревізора від 23 лютого 2024 року підтверджено, що в організації бухгалтерського обліку Товариства порушень не виявлено.</w:t>
      </w:r>
    </w:p>
    <w:p w14:paraId="7B730337"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064F3F28"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2936A3D8" w14:textId="77777777" w:rsidR="00662C29" w:rsidRPr="00662C29" w:rsidRDefault="00662C29" w:rsidP="00662C29">
      <w:pPr>
        <w:autoSpaceDE w:val="0"/>
        <w:autoSpaceDN w:val="0"/>
        <w:adjustRightInd w:val="0"/>
        <w:spacing w:after="0" w:line="240" w:lineRule="auto"/>
        <w:jc w:val="both"/>
        <w:rPr>
          <w:rFonts w:ascii="Times New Roman" w:hAnsi="Times New Roman"/>
          <w:b/>
          <w:bCs/>
          <w:iCs/>
          <w:sz w:val="24"/>
          <w:szCs w:val="24"/>
        </w:rPr>
      </w:pPr>
      <w:r w:rsidRPr="00662C29">
        <w:rPr>
          <w:rFonts w:ascii="Times New Roman" w:hAnsi="Times New Roman"/>
          <w:b/>
          <w:bCs/>
          <w:iCs/>
          <w:sz w:val="24"/>
          <w:szCs w:val="24"/>
        </w:rPr>
        <w:t xml:space="preserve">Звіт щодо вимог статті 14 Закону України «Про аудит фінансової звітності та аудиторську діяльність» від 21.12.2017 року № 2258-VIII. </w:t>
      </w:r>
    </w:p>
    <w:p w14:paraId="303865CB" w14:textId="77777777" w:rsidR="00662C29" w:rsidRPr="00662C29" w:rsidRDefault="00662C29" w:rsidP="00662C29">
      <w:pPr>
        <w:autoSpaceDE w:val="0"/>
        <w:autoSpaceDN w:val="0"/>
        <w:adjustRightInd w:val="0"/>
        <w:spacing w:after="0" w:line="240" w:lineRule="auto"/>
        <w:jc w:val="both"/>
        <w:rPr>
          <w:rFonts w:ascii="Times New Roman" w:hAnsi="Times New Roman"/>
          <w:iCs/>
          <w:color w:val="000000"/>
          <w:sz w:val="24"/>
          <w:szCs w:val="24"/>
        </w:rPr>
      </w:pPr>
    </w:p>
    <w:p w14:paraId="7EA5EBCB" w14:textId="77777777" w:rsidR="00662C29" w:rsidRPr="00662C29" w:rsidRDefault="00662C29" w:rsidP="00662C29">
      <w:pPr>
        <w:autoSpaceDE w:val="0"/>
        <w:autoSpaceDN w:val="0"/>
        <w:adjustRightInd w:val="0"/>
        <w:spacing w:after="0" w:line="240" w:lineRule="auto"/>
        <w:jc w:val="both"/>
        <w:rPr>
          <w:rFonts w:ascii="Times New Roman" w:hAnsi="Times New Roman"/>
          <w:iCs/>
          <w:color w:val="000000"/>
          <w:sz w:val="24"/>
          <w:szCs w:val="24"/>
        </w:rPr>
      </w:pPr>
      <w:r w:rsidRPr="00662C29">
        <w:rPr>
          <w:rFonts w:ascii="Times New Roman" w:hAnsi="Times New Roman"/>
          <w:iCs/>
          <w:color w:val="000000"/>
          <w:sz w:val="24"/>
          <w:szCs w:val="24"/>
        </w:rPr>
        <w:t>У відповідності до вимог статті 14 Закону України «Про аудит фінансової звітності та аудиторську діяльність» ми наводимо в нашому звіті незалежного аудитора наступну інформацію, яка вимагається на додаток до вимог Міжнародних стандартів аудиту:</w:t>
      </w:r>
    </w:p>
    <w:p w14:paraId="3E53BCCA"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2D7E568B" w14:textId="77777777" w:rsidR="00662C29" w:rsidRPr="00662C29" w:rsidRDefault="00662C29" w:rsidP="00662C29">
      <w:pPr>
        <w:autoSpaceDE w:val="0"/>
        <w:autoSpaceDN w:val="0"/>
        <w:adjustRightInd w:val="0"/>
        <w:spacing w:after="0" w:line="240" w:lineRule="auto"/>
        <w:jc w:val="both"/>
        <w:rPr>
          <w:rFonts w:ascii="Times New Roman" w:hAnsi="Times New Roman"/>
          <w:iCs/>
          <w:sz w:val="24"/>
          <w:szCs w:val="24"/>
        </w:rPr>
      </w:pPr>
    </w:p>
    <w:p w14:paraId="62CADF12" w14:textId="77777777" w:rsidR="00662C29" w:rsidRPr="00662C29" w:rsidRDefault="00662C29" w:rsidP="00662C29">
      <w:pPr>
        <w:spacing w:after="0" w:line="240" w:lineRule="auto"/>
        <w:jc w:val="both"/>
        <w:rPr>
          <w:rFonts w:ascii="Times New Roman" w:hAnsi="Times New Roman"/>
          <w:bCs/>
          <w:i/>
          <w:sz w:val="24"/>
          <w:szCs w:val="24"/>
          <w:lang w:eastAsia="en-US"/>
        </w:rPr>
      </w:pPr>
      <w:r w:rsidRPr="00662C29">
        <w:rPr>
          <w:rFonts w:ascii="Times New Roman" w:hAnsi="Times New Roman"/>
          <w:bCs/>
          <w:i/>
          <w:sz w:val="24"/>
          <w:szCs w:val="24"/>
          <w:lang w:eastAsia="en-US"/>
        </w:rPr>
        <w:t>Призначення аудитора та тривалість виконання аудиторського завдання</w:t>
      </w:r>
    </w:p>
    <w:p w14:paraId="1BDCA7CF"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Нас було призначено аудиторами 23 вересня 2022 р. протоколом річних Загальних зборів акціонерів № 25 для виконання обов’язкового аудиту фінансової звітності Товариства за рік, що закінчився 31 грудня 2023 р. Загальна тривалість виконання нами аудиторських завдань без перерв з урахуванням повторного призначення для надання послуг з обов’язкового аудиту, становить 5 років, починаючи з року, що закінчився 31 грудня 2019 року, по рік, що закінчився 31 грудня 2023 року.</w:t>
      </w:r>
    </w:p>
    <w:p w14:paraId="7B1E63BF" w14:textId="77777777" w:rsidR="00662C29" w:rsidRPr="00662C29" w:rsidRDefault="00662C29" w:rsidP="00662C29">
      <w:pPr>
        <w:spacing w:after="0" w:line="240" w:lineRule="auto"/>
        <w:jc w:val="both"/>
        <w:rPr>
          <w:rFonts w:ascii="Times New Roman" w:hAnsi="Times New Roman"/>
          <w:sz w:val="24"/>
          <w:szCs w:val="24"/>
          <w:lang w:eastAsia="en-US"/>
        </w:rPr>
      </w:pPr>
    </w:p>
    <w:p w14:paraId="57E59564" w14:textId="77777777" w:rsidR="00662C29" w:rsidRPr="00662C29" w:rsidRDefault="00662C29" w:rsidP="00662C29">
      <w:pPr>
        <w:spacing w:after="0" w:line="240" w:lineRule="auto"/>
        <w:jc w:val="both"/>
        <w:rPr>
          <w:rFonts w:ascii="Times New Roman" w:hAnsi="Times New Roman"/>
          <w:bCs/>
          <w:i/>
          <w:sz w:val="24"/>
          <w:szCs w:val="24"/>
          <w:lang w:eastAsia="en-US"/>
        </w:rPr>
      </w:pPr>
      <w:r w:rsidRPr="00662C29">
        <w:rPr>
          <w:rFonts w:ascii="Times New Roman" w:hAnsi="Times New Roman"/>
          <w:bCs/>
          <w:i/>
          <w:sz w:val="24"/>
          <w:szCs w:val="24"/>
          <w:lang w:eastAsia="en-US"/>
        </w:rPr>
        <w:t>Надання неаудиторських та інших послуг, незалежність</w:t>
      </w:r>
    </w:p>
    <w:p w14:paraId="1DA0F2AD"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Ми підтверджуємо, що наскільки ми знаємо і переконані, ми не надавали Товариству заборонені законодавством неаудиторські послуги, зазначені в четвертій частині статті 6 Закону України «Про аудит фінансової звітності та аудиторську діяльність».</w:t>
      </w:r>
    </w:p>
    <w:p w14:paraId="428A860D"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Відповідно до вимог чинного законодавства та Міжнародних стандартів з надання впевненості, зокрема МСЗНВ 3000 «Завдання з надання впевненості, що не є аудитом чи оглядом історичної фінансової інформації», ми надали Товариству аудиторські послуги з надання впевненості щодо річної звітності страховика за 2023 рік.</w:t>
      </w:r>
    </w:p>
    <w:p w14:paraId="57458B32"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Ми, включаючи ключового партнера з аудиту, є незалежними по відношенню до Товариства при проведенні нашого аудиту. Ми не надавали Товариству або контрольованим ним суб’єктам господарювання інші послуги, крім послуг з обов’язкового аудиту та послуг з надання впевненості згідно МСЗНВ 3000, про які зазначено вище.</w:t>
      </w:r>
    </w:p>
    <w:p w14:paraId="21F9DB47" w14:textId="77777777" w:rsidR="00662C29" w:rsidRPr="00662C29" w:rsidRDefault="00662C29" w:rsidP="00662C29">
      <w:pPr>
        <w:spacing w:line="240" w:lineRule="auto"/>
        <w:contextualSpacing/>
        <w:rPr>
          <w:rFonts w:ascii="Times New Roman" w:hAnsi="Times New Roman"/>
          <w:sz w:val="24"/>
          <w:szCs w:val="24"/>
        </w:rPr>
      </w:pPr>
    </w:p>
    <w:p w14:paraId="095DEBAB" w14:textId="77777777" w:rsidR="00662C29" w:rsidRPr="00662C29" w:rsidRDefault="00662C29" w:rsidP="00662C29">
      <w:pPr>
        <w:spacing w:line="240" w:lineRule="auto"/>
        <w:contextualSpacing/>
        <w:rPr>
          <w:rFonts w:ascii="Times New Roman" w:hAnsi="Times New Roman"/>
          <w:i/>
          <w:iCs/>
          <w:sz w:val="24"/>
          <w:szCs w:val="24"/>
        </w:rPr>
      </w:pPr>
      <w:r w:rsidRPr="00662C29">
        <w:rPr>
          <w:rFonts w:ascii="Times New Roman" w:hAnsi="Times New Roman"/>
          <w:i/>
          <w:iCs/>
          <w:sz w:val="24"/>
          <w:szCs w:val="24"/>
        </w:rPr>
        <w:t>Аудиторські оцінки</w:t>
      </w:r>
    </w:p>
    <w:p w14:paraId="7326AD6D"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lastRenderedPageBreak/>
        <w:t>Твердження про ідентифікацію та оцінку нами ризиків суттєвого викривлення фінансової звітності внаслідок шахрайства чи помилки викладено в розділі «Відповідальність аудитора за аудит фінансової звітності» цього Звіту незалежного аудитора.</w:t>
      </w:r>
    </w:p>
    <w:p w14:paraId="2DD8122E"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Ми виконали процедури, необхідні для отримання інформації, яка використовується під час ідентифікації ризиків суттєвого викривлення внаслідок шахрайства.</w:t>
      </w:r>
    </w:p>
    <w:p w14:paraId="553E319F"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Під час планування аудиту ми визначили, що завдання з аудиту фінансової звітності Товариства супроводжується високим аудиторським ризиком, складовими якого є бізнес-ризик Товариства та притаманний йому обліковий ризик, який ми визначили як помірний. За нашими аудиторськими оцінками бізнес-ризик полягає у тому, що Товариство належить до підприємств, що становлять суспільний інтерес, а також із належним Товариству статусом фінансової установи, що здійснює надання послуг зі страхування.</w:t>
      </w:r>
    </w:p>
    <w:p w14:paraId="4E028278"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 xml:space="preserve">Опис бізнес-ризику наведений у Примітці 12 до фінансової звітності Товариства. </w:t>
      </w:r>
    </w:p>
    <w:p w14:paraId="51540A0A"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На підставі ідентифікованих та оцінених нами ризиків суттєвого викривлення фінансової звітності ми провели наступні аудиторські процедури:</w:t>
      </w:r>
    </w:p>
    <w:p w14:paraId="2011F04F"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підвищили рівень професійного скептицизму;</w:t>
      </w:r>
    </w:p>
    <w:p w14:paraId="6B3CD5E5"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призначили відповідний до цих обставин персонал;</w:t>
      </w:r>
    </w:p>
    <w:p w14:paraId="17E6B22C"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збільшили обсяг проведених аналітичних процедур;</w:t>
      </w:r>
    </w:p>
    <w:p w14:paraId="084DFEC1"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досліджували, чи були наявні і/чи незвичні операції, що відбулися близько перед закінченням року;</w:t>
      </w:r>
    </w:p>
    <w:p w14:paraId="3332F181"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 xml:space="preserve">оцінили прийнятність застосованих облікових політик та обґрунтованості облікових оцінок і відповідних </w:t>
      </w:r>
      <w:proofErr w:type="spellStart"/>
      <w:r w:rsidRPr="00662C29">
        <w:rPr>
          <w:rFonts w:ascii="Times New Roman" w:hAnsi="Times New Roman"/>
          <w:sz w:val="24"/>
          <w:szCs w:val="24"/>
        </w:rPr>
        <w:t>розкриттів</w:t>
      </w:r>
      <w:proofErr w:type="spellEnd"/>
      <w:r w:rsidRPr="00662C29">
        <w:rPr>
          <w:rFonts w:ascii="Times New Roman" w:hAnsi="Times New Roman"/>
          <w:sz w:val="24"/>
          <w:szCs w:val="24"/>
        </w:rPr>
        <w:t xml:space="preserve"> інформації у фінансовій звітності, зроблених управлінським персоналом Товариства;</w:t>
      </w:r>
    </w:p>
    <w:p w14:paraId="4467AEF7"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 xml:space="preserve"> здійснили оцінку загального подання, структури та змісту фінансової звітності включно з розкриттями інформації, а також того, чи показує фінансова звітність операції та події, що покладені в основу її складання, так, щоб досягти достовірного їх відображення;</w:t>
      </w:r>
    </w:p>
    <w:p w14:paraId="58B0100C"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проаналізували висновок щодо прийнятності використання управлінським персоналом Товариства припущення про безперервність діяльності як основи для бухгалтерського обліку на основі отриманих аудиторських доказів;</w:t>
      </w:r>
    </w:p>
    <w:p w14:paraId="75647FC9" w14:textId="77777777" w:rsidR="00662C29" w:rsidRPr="00662C29" w:rsidRDefault="00662C29" w:rsidP="00662C29">
      <w:pPr>
        <w:numPr>
          <w:ilvl w:val="0"/>
          <w:numId w:val="6"/>
        </w:numPr>
        <w:spacing w:after="0" w:line="240" w:lineRule="auto"/>
        <w:contextualSpacing/>
        <w:jc w:val="both"/>
        <w:rPr>
          <w:rFonts w:ascii="Times New Roman" w:hAnsi="Times New Roman"/>
          <w:sz w:val="24"/>
          <w:szCs w:val="24"/>
        </w:rPr>
      </w:pPr>
      <w:r w:rsidRPr="00662C29">
        <w:rPr>
          <w:rFonts w:ascii="Times New Roman" w:hAnsi="Times New Roman"/>
          <w:sz w:val="24"/>
          <w:szCs w:val="24"/>
        </w:rPr>
        <w:t>проаналізували інформацію про те, чи існує суттєва невизначеність щодо подій або умов, які поставили б під значний сумнів можливість Товариства продовжити діяльність на безперервній основі.</w:t>
      </w:r>
    </w:p>
    <w:p w14:paraId="2B8743A6" w14:textId="77777777" w:rsidR="00662C29" w:rsidRPr="00662C29" w:rsidRDefault="00662C29" w:rsidP="00662C29">
      <w:pPr>
        <w:spacing w:line="240" w:lineRule="auto"/>
        <w:contextualSpacing/>
        <w:rPr>
          <w:rFonts w:ascii="Times New Roman" w:hAnsi="Times New Roman"/>
          <w:sz w:val="24"/>
          <w:szCs w:val="24"/>
        </w:rPr>
      </w:pPr>
    </w:p>
    <w:p w14:paraId="37BFD67F" w14:textId="77777777" w:rsidR="00662C29" w:rsidRPr="00662C29" w:rsidRDefault="00662C29" w:rsidP="00662C29">
      <w:pPr>
        <w:spacing w:after="0" w:line="240" w:lineRule="auto"/>
        <w:jc w:val="both"/>
        <w:rPr>
          <w:rFonts w:ascii="Times New Roman" w:hAnsi="Times New Roman"/>
          <w:bCs/>
          <w:i/>
          <w:sz w:val="24"/>
          <w:szCs w:val="24"/>
          <w:lang w:eastAsia="en-US"/>
        </w:rPr>
      </w:pPr>
      <w:r w:rsidRPr="00662C29">
        <w:rPr>
          <w:rFonts w:ascii="Times New Roman" w:hAnsi="Times New Roman"/>
          <w:bCs/>
          <w:i/>
          <w:sz w:val="24"/>
          <w:szCs w:val="24"/>
          <w:lang w:eastAsia="en-US"/>
        </w:rPr>
        <w:t>Пояснення щодо того, якою мірою вважалось можливим виявити порушення, зокрема пов’язаних із шахрайством</w:t>
      </w:r>
    </w:p>
    <w:p w14:paraId="5594AA64"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Цілі нашого аудиту щодо шахрайства полягають у ідентифікації та оцінці ризиків суттєвого викривлення фінансової звітності внаслідок шахрайства, отриманні прийнятних аудиторських доказів в достатньому обсязі щодо оцінених ризиків суттєвого викривлення внаслідок шахрайства за допомогою виконання належних аудиторських процедур у відповідь на ці ризики, а також в прийнятті необхідних заходів щодо фактичних або підозрюваних випадків шахрайства, виявлених в ході аудиту. Однак основну відповідальність за запобігання і виявлення випадків шахрайства несуть ті, кого наділено найвищими повноваженнями, і управлінський персонал Товариства.</w:t>
      </w:r>
    </w:p>
    <w:p w14:paraId="43599984" w14:textId="47BEA889" w:rsidR="00662C29" w:rsidRDefault="00662C29" w:rsidP="00662C29">
      <w:pPr>
        <w:spacing w:line="240" w:lineRule="auto"/>
        <w:contextualSpacing/>
        <w:rPr>
          <w:rFonts w:ascii="Times New Roman" w:hAnsi="Times New Roman"/>
          <w:sz w:val="24"/>
          <w:szCs w:val="24"/>
        </w:rPr>
      </w:pPr>
    </w:p>
    <w:tbl>
      <w:tblPr>
        <w:tblW w:w="4995" w:type="pct"/>
        <w:tblLook w:val="04A0" w:firstRow="1" w:lastRow="0" w:firstColumn="1" w:lastColumn="0" w:noHBand="0" w:noVBand="1"/>
      </w:tblPr>
      <w:tblGrid>
        <w:gridCol w:w="5561"/>
        <w:gridCol w:w="5228"/>
      </w:tblGrid>
      <w:tr w:rsidR="00662C29" w:rsidRPr="00662C29" w14:paraId="509D7017" w14:textId="77777777" w:rsidTr="00662C29">
        <w:tc>
          <w:tcPr>
            <w:tcW w:w="2577" w:type="pct"/>
            <w:tcBorders>
              <w:top w:val="nil"/>
              <w:left w:val="nil"/>
              <w:bottom w:val="single" w:sz="12" w:space="0" w:color="auto"/>
              <w:right w:val="nil"/>
            </w:tcBorders>
            <w:hideMark/>
          </w:tcPr>
          <w:p w14:paraId="5F6338F7" w14:textId="77777777" w:rsidR="00662C29" w:rsidRPr="00662C29" w:rsidRDefault="00662C29" w:rsidP="00662C29">
            <w:pPr>
              <w:spacing w:after="0" w:line="254" w:lineRule="auto"/>
              <w:ind w:right="754"/>
              <w:rPr>
                <w:rFonts w:ascii="Times New Roman" w:hAnsi="Times New Roman"/>
                <w:sz w:val="24"/>
                <w:szCs w:val="24"/>
                <w:lang w:val="ru-RU" w:eastAsia="en-US"/>
              </w:rPr>
            </w:pPr>
            <w:proofErr w:type="spellStart"/>
            <w:r w:rsidRPr="00662C29">
              <w:rPr>
                <w:rFonts w:ascii="Times New Roman" w:hAnsi="Times New Roman"/>
                <w:b/>
                <w:sz w:val="24"/>
                <w:szCs w:val="24"/>
                <w:lang w:val="ru-RU" w:eastAsia="en-US"/>
              </w:rPr>
              <w:t>Ідентифікація</w:t>
            </w:r>
            <w:proofErr w:type="spellEnd"/>
            <w:r w:rsidRPr="00662C29">
              <w:rPr>
                <w:rFonts w:ascii="Times New Roman" w:hAnsi="Times New Roman"/>
                <w:b/>
                <w:sz w:val="24"/>
                <w:szCs w:val="24"/>
                <w:lang w:val="ru-RU" w:eastAsia="en-US"/>
              </w:rPr>
              <w:t xml:space="preserve"> </w:t>
            </w:r>
            <w:r w:rsidRPr="00662C29">
              <w:rPr>
                <w:rFonts w:ascii="Times New Roman" w:hAnsi="Times New Roman"/>
                <w:b/>
                <w:spacing w:val="-4"/>
                <w:sz w:val="24"/>
                <w:szCs w:val="24"/>
                <w:lang w:val="ru-RU" w:eastAsia="en-US"/>
              </w:rPr>
              <w:t xml:space="preserve">та </w:t>
            </w:r>
            <w:proofErr w:type="spellStart"/>
            <w:r w:rsidRPr="00662C29">
              <w:rPr>
                <w:rFonts w:ascii="Times New Roman" w:hAnsi="Times New Roman"/>
                <w:b/>
                <w:sz w:val="24"/>
                <w:szCs w:val="24"/>
                <w:lang w:val="ru-RU" w:eastAsia="en-US"/>
              </w:rPr>
              <w:t>оцінка</w:t>
            </w:r>
            <w:proofErr w:type="spellEnd"/>
            <w:r w:rsidRPr="00662C29">
              <w:rPr>
                <w:rFonts w:ascii="Times New Roman" w:hAnsi="Times New Roman"/>
                <w:b/>
                <w:spacing w:val="4"/>
                <w:sz w:val="24"/>
                <w:szCs w:val="24"/>
                <w:lang w:val="ru-RU" w:eastAsia="en-US"/>
              </w:rPr>
              <w:t xml:space="preserve"> </w:t>
            </w:r>
            <w:proofErr w:type="spellStart"/>
            <w:r w:rsidRPr="00662C29">
              <w:rPr>
                <w:rFonts w:ascii="Times New Roman" w:hAnsi="Times New Roman"/>
                <w:b/>
                <w:sz w:val="24"/>
                <w:szCs w:val="24"/>
                <w:lang w:val="ru-RU" w:eastAsia="en-US"/>
              </w:rPr>
              <w:t>потенційних</w:t>
            </w:r>
            <w:proofErr w:type="spellEnd"/>
            <w:r w:rsidRPr="00662C29">
              <w:rPr>
                <w:rFonts w:ascii="Times New Roman" w:hAnsi="Times New Roman"/>
                <w:b/>
                <w:spacing w:val="-1"/>
                <w:sz w:val="24"/>
                <w:szCs w:val="24"/>
                <w:lang w:val="ru-RU" w:eastAsia="en-US"/>
              </w:rPr>
              <w:t xml:space="preserve"> </w:t>
            </w:r>
            <w:proofErr w:type="spellStart"/>
            <w:r w:rsidRPr="00662C29">
              <w:rPr>
                <w:rFonts w:ascii="Times New Roman" w:hAnsi="Times New Roman"/>
                <w:b/>
                <w:sz w:val="24"/>
                <w:szCs w:val="24"/>
                <w:lang w:val="ru-RU" w:eastAsia="en-US"/>
              </w:rPr>
              <w:t>ризиків</w:t>
            </w:r>
            <w:proofErr w:type="spellEnd"/>
            <w:r w:rsidRPr="00662C29">
              <w:rPr>
                <w:rFonts w:ascii="Times New Roman" w:hAnsi="Times New Roman"/>
                <w:b/>
                <w:sz w:val="24"/>
                <w:szCs w:val="24"/>
                <w:lang w:val="ru-RU" w:eastAsia="en-US"/>
              </w:rPr>
              <w:t xml:space="preserve">, </w:t>
            </w:r>
            <w:proofErr w:type="spellStart"/>
            <w:r w:rsidRPr="00662C29">
              <w:rPr>
                <w:rFonts w:ascii="Times New Roman" w:hAnsi="Times New Roman"/>
                <w:b/>
                <w:sz w:val="24"/>
                <w:szCs w:val="24"/>
                <w:lang w:val="ru-RU" w:eastAsia="en-US"/>
              </w:rPr>
              <w:t>пов'язаних</w:t>
            </w:r>
            <w:proofErr w:type="spellEnd"/>
            <w:r w:rsidRPr="00662C29">
              <w:rPr>
                <w:rFonts w:ascii="Times New Roman" w:hAnsi="Times New Roman"/>
                <w:b/>
                <w:sz w:val="24"/>
                <w:szCs w:val="24"/>
                <w:lang w:val="ru-RU" w:eastAsia="en-US"/>
              </w:rPr>
              <w:t xml:space="preserve"> з</w:t>
            </w:r>
            <w:r w:rsidRPr="00662C29">
              <w:rPr>
                <w:rFonts w:ascii="Times New Roman" w:hAnsi="Times New Roman"/>
                <w:b/>
                <w:spacing w:val="-10"/>
                <w:sz w:val="24"/>
                <w:szCs w:val="24"/>
                <w:lang w:val="ru-RU" w:eastAsia="en-US"/>
              </w:rPr>
              <w:t xml:space="preserve"> </w:t>
            </w:r>
            <w:proofErr w:type="spellStart"/>
            <w:r w:rsidRPr="00662C29">
              <w:rPr>
                <w:rFonts w:ascii="Times New Roman" w:hAnsi="Times New Roman"/>
                <w:b/>
                <w:sz w:val="24"/>
                <w:szCs w:val="24"/>
                <w:lang w:val="ru-RU" w:eastAsia="en-US"/>
              </w:rPr>
              <w:t>порушеннями</w:t>
            </w:r>
            <w:proofErr w:type="spellEnd"/>
          </w:p>
        </w:tc>
        <w:tc>
          <w:tcPr>
            <w:tcW w:w="2423" w:type="pct"/>
            <w:tcBorders>
              <w:top w:val="nil"/>
              <w:left w:val="nil"/>
              <w:bottom w:val="single" w:sz="12" w:space="0" w:color="auto"/>
              <w:right w:val="nil"/>
            </w:tcBorders>
            <w:hideMark/>
          </w:tcPr>
          <w:p w14:paraId="7C8D37AA" w14:textId="77777777" w:rsidR="00662C29" w:rsidRPr="00662C29" w:rsidRDefault="00662C29" w:rsidP="00662C29">
            <w:pPr>
              <w:spacing w:after="0" w:line="254" w:lineRule="auto"/>
              <w:ind w:right="754"/>
              <w:rPr>
                <w:rFonts w:ascii="Times New Roman" w:hAnsi="Times New Roman"/>
                <w:sz w:val="24"/>
                <w:szCs w:val="24"/>
                <w:lang w:val="ru-RU" w:eastAsia="en-US"/>
              </w:rPr>
            </w:pPr>
            <w:proofErr w:type="spellStart"/>
            <w:r w:rsidRPr="00662C29">
              <w:rPr>
                <w:rFonts w:ascii="Times New Roman" w:hAnsi="Times New Roman"/>
                <w:b/>
                <w:sz w:val="24"/>
                <w:szCs w:val="24"/>
                <w:lang w:val="ru-RU" w:eastAsia="en-US"/>
              </w:rPr>
              <w:t>Дії</w:t>
            </w:r>
            <w:proofErr w:type="spellEnd"/>
            <w:r w:rsidRPr="00662C29">
              <w:rPr>
                <w:rFonts w:ascii="Times New Roman" w:hAnsi="Times New Roman"/>
                <w:b/>
                <w:sz w:val="24"/>
                <w:szCs w:val="24"/>
                <w:lang w:val="ru-RU" w:eastAsia="en-US"/>
              </w:rPr>
              <w:t xml:space="preserve"> у </w:t>
            </w:r>
            <w:proofErr w:type="spellStart"/>
            <w:r w:rsidRPr="00662C29">
              <w:rPr>
                <w:rFonts w:ascii="Times New Roman" w:hAnsi="Times New Roman"/>
                <w:b/>
                <w:sz w:val="24"/>
                <w:szCs w:val="24"/>
                <w:lang w:val="ru-RU" w:eastAsia="en-US"/>
              </w:rPr>
              <w:t>відповідь</w:t>
            </w:r>
            <w:proofErr w:type="spellEnd"/>
            <w:r w:rsidRPr="00662C29">
              <w:rPr>
                <w:rFonts w:ascii="Times New Roman" w:hAnsi="Times New Roman"/>
                <w:b/>
                <w:sz w:val="24"/>
                <w:szCs w:val="24"/>
                <w:lang w:val="ru-RU" w:eastAsia="en-US"/>
              </w:rPr>
              <w:t xml:space="preserve"> на </w:t>
            </w:r>
            <w:proofErr w:type="spellStart"/>
            <w:r w:rsidRPr="00662C29">
              <w:rPr>
                <w:rFonts w:ascii="Times New Roman" w:hAnsi="Times New Roman"/>
                <w:b/>
                <w:sz w:val="24"/>
                <w:szCs w:val="24"/>
                <w:lang w:val="ru-RU" w:eastAsia="en-US"/>
              </w:rPr>
              <w:t>оцінені</w:t>
            </w:r>
            <w:proofErr w:type="spellEnd"/>
            <w:r w:rsidRPr="00662C29">
              <w:rPr>
                <w:rFonts w:ascii="Times New Roman" w:hAnsi="Times New Roman"/>
                <w:b/>
                <w:spacing w:val="-3"/>
                <w:sz w:val="24"/>
                <w:szCs w:val="24"/>
                <w:lang w:val="ru-RU" w:eastAsia="en-US"/>
              </w:rPr>
              <w:t xml:space="preserve"> </w:t>
            </w:r>
            <w:proofErr w:type="spellStart"/>
            <w:r w:rsidRPr="00662C29">
              <w:rPr>
                <w:rFonts w:ascii="Times New Roman" w:hAnsi="Times New Roman"/>
                <w:b/>
                <w:sz w:val="24"/>
                <w:szCs w:val="24"/>
                <w:lang w:val="ru-RU" w:eastAsia="en-US"/>
              </w:rPr>
              <w:t>ризики</w:t>
            </w:r>
            <w:proofErr w:type="spellEnd"/>
          </w:p>
        </w:tc>
      </w:tr>
      <w:tr w:rsidR="00662C29" w:rsidRPr="00662C29" w14:paraId="1E380372" w14:textId="77777777" w:rsidTr="00662C29">
        <w:tc>
          <w:tcPr>
            <w:tcW w:w="2577" w:type="pct"/>
            <w:tcBorders>
              <w:top w:val="single" w:sz="12" w:space="0" w:color="auto"/>
              <w:left w:val="nil"/>
              <w:bottom w:val="nil"/>
              <w:right w:val="nil"/>
            </w:tcBorders>
            <w:hideMark/>
          </w:tcPr>
          <w:p w14:paraId="42E1FB98" w14:textId="77777777" w:rsidR="00662C29" w:rsidRPr="00662C29" w:rsidRDefault="00662C29" w:rsidP="00662C29">
            <w:pPr>
              <w:tabs>
                <w:tab w:val="left" w:pos="284"/>
              </w:tabs>
              <w:spacing w:before="133" w:after="120" w:line="276" w:lineRule="auto"/>
              <w:ind w:left="284" w:right="4"/>
              <w:jc w:val="both"/>
              <w:rPr>
                <w:rFonts w:ascii="Times New Roman" w:hAnsi="Times New Roman"/>
                <w:sz w:val="24"/>
                <w:szCs w:val="24"/>
                <w:lang w:eastAsia="en-US"/>
              </w:rPr>
            </w:pPr>
            <w:r w:rsidRPr="00662C29">
              <w:rPr>
                <w:rFonts w:ascii="Times New Roman" w:hAnsi="Times New Roman"/>
                <w:sz w:val="24"/>
                <w:szCs w:val="24"/>
                <w:lang w:eastAsia="en-US"/>
              </w:rPr>
              <w:t xml:space="preserve">При ідентифікації та оцінці ризиків суттєвого викривлення в частині виявлення порушень, зокрема пов’язаних із шахрайством та недотриманням вимог законодавчих та </w:t>
            </w:r>
            <w:r w:rsidRPr="00662C29">
              <w:rPr>
                <w:rFonts w:ascii="Times New Roman" w:hAnsi="Times New Roman"/>
                <w:sz w:val="24"/>
                <w:szCs w:val="24"/>
                <w:lang w:eastAsia="en-US"/>
              </w:rPr>
              <w:lastRenderedPageBreak/>
              <w:t>нормативних актів, наші процедури, серед іншого, включали наступне:</w:t>
            </w:r>
          </w:p>
          <w:p w14:paraId="727DDCDE" w14:textId="77777777" w:rsidR="00662C29" w:rsidRPr="00662C29" w:rsidRDefault="00662C29" w:rsidP="00662C29">
            <w:pPr>
              <w:widowControl w:val="0"/>
              <w:numPr>
                <w:ilvl w:val="1"/>
                <w:numId w:val="7"/>
              </w:numPr>
              <w:tabs>
                <w:tab w:val="left" w:pos="284"/>
                <w:tab w:val="left" w:pos="318"/>
              </w:tabs>
              <w:autoSpaceDE w:val="0"/>
              <w:autoSpaceDN w:val="0"/>
              <w:spacing w:after="0" w:line="240" w:lineRule="auto"/>
              <w:ind w:left="284"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запити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управлінському</w:t>
            </w:r>
            <w:proofErr w:type="spellEnd"/>
            <w:r w:rsidRPr="00662C29">
              <w:rPr>
                <w:rFonts w:ascii="Times New Roman" w:hAnsi="Times New Roman"/>
                <w:sz w:val="24"/>
                <w:szCs w:val="24"/>
                <w:lang w:val="ru-RU" w:eastAsia="ru-RU"/>
              </w:rPr>
              <w:t xml:space="preserve"> персоналу та </w:t>
            </w:r>
            <w:proofErr w:type="spellStart"/>
            <w:r w:rsidRPr="00662C29">
              <w:rPr>
                <w:rFonts w:ascii="Times New Roman" w:hAnsi="Times New Roman"/>
                <w:sz w:val="24"/>
                <w:szCs w:val="24"/>
                <w:lang w:val="ru-RU" w:eastAsia="ru-RU"/>
              </w:rPr>
              <w:t>тим</w:t>
            </w:r>
            <w:proofErr w:type="spellEnd"/>
            <w:r w:rsidRPr="00662C29">
              <w:rPr>
                <w:rFonts w:ascii="Times New Roman" w:hAnsi="Times New Roman"/>
                <w:sz w:val="24"/>
                <w:szCs w:val="24"/>
                <w:lang w:val="ru-RU" w:eastAsia="ru-RU"/>
              </w:rPr>
              <w:t xml:space="preserve">, кого </w:t>
            </w:r>
            <w:proofErr w:type="spellStart"/>
            <w:r w:rsidRPr="00662C29">
              <w:rPr>
                <w:rFonts w:ascii="Times New Roman" w:hAnsi="Times New Roman"/>
                <w:sz w:val="24"/>
                <w:szCs w:val="24"/>
                <w:lang w:val="ru-RU" w:eastAsia="ru-RU"/>
              </w:rPr>
              <w:t>наділено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найвищими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повноваженнями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включаючи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отримання</w:t>
            </w:r>
            <w:proofErr w:type="spellEnd"/>
            <w:r w:rsidRPr="00662C29">
              <w:rPr>
                <w:rFonts w:ascii="Times New Roman" w:hAnsi="Times New Roman"/>
                <w:sz w:val="24"/>
                <w:szCs w:val="24"/>
                <w:lang w:val="ru-RU" w:eastAsia="ru-RU"/>
              </w:rPr>
              <w:t xml:space="preserve"> та перегляд </w:t>
            </w:r>
            <w:proofErr w:type="spellStart"/>
            <w:r w:rsidRPr="00662C29">
              <w:rPr>
                <w:rFonts w:ascii="Times New Roman" w:hAnsi="Times New Roman"/>
                <w:sz w:val="24"/>
                <w:szCs w:val="24"/>
                <w:lang w:val="ru-RU" w:eastAsia="ru-RU"/>
              </w:rPr>
              <w:t>підтверджувальної</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документації</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стосовно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політики</w:t>
            </w:r>
            <w:proofErr w:type="spellEnd"/>
            <w:r w:rsidRPr="00662C29">
              <w:rPr>
                <w:rFonts w:ascii="Times New Roman" w:hAnsi="Times New Roman"/>
                <w:sz w:val="24"/>
                <w:szCs w:val="24"/>
                <w:lang w:val="ru-RU" w:eastAsia="ru-RU"/>
              </w:rPr>
              <w:t xml:space="preserve"> та процедур </w:t>
            </w:r>
            <w:proofErr w:type="spellStart"/>
            <w:r w:rsidRPr="00662C29">
              <w:rPr>
                <w:rFonts w:ascii="Times New Roman" w:hAnsi="Times New Roman"/>
                <w:sz w:val="24"/>
                <w:szCs w:val="24"/>
                <w:lang w:val="ru-RU" w:eastAsia="ru-RU"/>
              </w:rPr>
              <w:t>Товариства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щодо</w:t>
            </w:r>
            <w:proofErr w:type="spellEnd"/>
            <w:r w:rsidRPr="00662C29">
              <w:rPr>
                <w:rFonts w:ascii="Times New Roman" w:hAnsi="Times New Roman"/>
                <w:sz w:val="24"/>
                <w:szCs w:val="24"/>
                <w:lang w:val="ru-RU" w:eastAsia="ru-RU"/>
              </w:rPr>
              <w:t>:</w:t>
            </w:r>
          </w:p>
          <w:p w14:paraId="618F2B01" w14:textId="77777777" w:rsidR="00662C29" w:rsidRPr="00662C29" w:rsidRDefault="00662C29" w:rsidP="00662C29">
            <w:pPr>
              <w:widowControl w:val="0"/>
              <w:numPr>
                <w:ilvl w:val="2"/>
                <w:numId w:val="7"/>
              </w:numPr>
              <w:tabs>
                <w:tab w:val="left" w:pos="284"/>
              </w:tabs>
              <w:autoSpaceDE w:val="0"/>
              <w:autoSpaceDN w:val="0"/>
              <w:spacing w:after="0" w:line="240" w:lineRule="auto"/>
              <w:ind w:left="284"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ідентифікації</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оцінювання</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дотримання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вимог</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законодавчих</w:t>
            </w:r>
            <w:proofErr w:type="spellEnd"/>
            <w:r w:rsidRPr="00662C29">
              <w:rPr>
                <w:rFonts w:ascii="Times New Roman" w:hAnsi="Times New Roman"/>
                <w:spacing w:val="-14"/>
                <w:sz w:val="24"/>
                <w:szCs w:val="24"/>
                <w:lang w:val="ru-RU" w:eastAsia="ru-RU"/>
              </w:rPr>
              <w:t xml:space="preserve"> </w:t>
            </w:r>
            <w:r w:rsidRPr="00662C29">
              <w:rPr>
                <w:rFonts w:ascii="Times New Roman" w:hAnsi="Times New Roman"/>
                <w:sz w:val="24"/>
                <w:szCs w:val="24"/>
                <w:lang w:val="ru-RU" w:eastAsia="ru-RU"/>
              </w:rPr>
              <w:t xml:space="preserve">і </w:t>
            </w:r>
            <w:proofErr w:type="spellStart"/>
            <w:r w:rsidRPr="00662C29">
              <w:rPr>
                <w:rFonts w:ascii="Times New Roman" w:hAnsi="Times New Roman"/>
                <w:sz w:val="24"/>
                <w:szCs w:val="24"/>
                <w:lang w:val="ru-RU" w:eastAsia="ru-RU"/>
              </w:rPr>
              <w:t>нормативних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актів</w:t>
            </w:r>
            <w:proofErr w:type="spellEnd"/>
            <w:r w:rsidRPr="00662C29">
              <w:rPr>
                <w:rFonts w:ascii="Times New Roman" w:hAnsi="Times New Roman"/>
                <w:sz w:val="24"/>
                <w:szCs w:val="24"/>
                <w:lang w:val="ru-RU" w:eastAsia="ru-RU"/>
              </w:rPr>
              <w:t xml:space="preserve">, а </w:t>
            </w:r>
            <w:proofErr w:type="spellStart"/>
            <w:r w:rsidRPr="00662C29">
              <w:rPr>
                <w:rFonts w:ascii="Times New Roman" w:hAnsi="Times New Roman"/>
                <w:sz w:val="24"/>
                <w:szCs w:val="24"/>
                <w:lang w:val="ru-RU" w:eastAsia="ru-RU"/>
              </w:rPr>
              <w:t>також</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наявність</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відомостей</w:t>
            </w:r>
            <w:proofErr w:type="spellEnd"/>
            <w:r w:rsidRPr="00662C29">
              <w:rPr>
                <w:rFonts w:ascii="Times New Roman" w:hAnsi="Times New Roman"/>
                <w:sz w:val="24"/>
                <w:szCs w:val="24"/>
                <w:lang w:val="ru-RU" w:eastAsia="ru-RU"/>
              </w:rPr>
              <w:t xml:space="preserve"> про будь-</w:t>
            </w:r>
            <w:proofErr w:type="spellStart"/>
            <w:r w:rsidRPr="00662C29">
              <w:rPr>
                <w:rFonts w:ascii="Times New Roman" w:hAnsi="Times New Roman"/>
                <w:sz w:val="24"/>
                <w:szCs w:val="24"/>
                <w:lang w:val="ru-RU" w:eastAsia="ru-RU"/>
              </w:rPr>
              <w:t>які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випадки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їх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порушення</w:t>
            </w:r>
            <w:proofErr w:type="spellEnd"/>
            <w:r w:rsidRPr="00662C29">
              <w:rPr>
                <w:rFonts w:ascii="Times New Roman" w:hAnsi="Times New Roman"/>
                <w:sz w:val="24"/>
                <w:szCs w:val="24"/>
                <w:lang w:val="ru-RU" w:eastAsia="ru-RU"/>
              </w:rPr>
              <w:t>;</w:t>
            </w:r>
          </w:p>
          <w:p w14:paraId="4C71B707" w14:textId="77777777" w:rsidR="00662C29" w:rsidRPr="00662C29" w:rsidRDefault="00662C29" w:rsidP="00662C29">
            <w:pPr>
              <w:widowControl w:val="0"/>
              <w:numPr>
                <w:ilvl w:val="2"/>
                <w:numId w:val="7"/>
              </w:numPr>
              <w:tabs>
                <w:tab w:val="left" w:pos="284"/>
              </w:tabs>
              <w:autoSpaceDE w:val="0"/>
              <w:autoSpaceDN w:val="0"/>
              <w:spacing w:after="0" w:line="240" w:lineRule="auto"/>
              <w:ind w:left="284"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виявлення</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реагування</w:t>
            </w:r>
            <w:proofErr w:type="spellEnd"/>
            <w:r w:rsidRPr="00662C29">
              <w:rPr>
                <w:rFonts w:ascii="Times New Roman" w:hAnsi="Times New Roman"/>
                <w:sz w:val="24"/>
                <w:szCs w:val="24"/>
                <w:lang w:val="ru-RU" w:eastAsia="ru-RU"/>
              </w:rPr>
              <w:t xml:space="preserve"> на </w:t>
            </w:r>
            <w:proofErr w:type="spellStart"/>
            <w:r w:rsidRPr="00662C29">
              <w:rPr>
                <w:rFonts w:ascii="Times New Roman" w:hAnsi="Times New Roman"/>
                <w:sz w:val="24"/>
                <w:szCs w:val="24"/>
                <w:lang w:val="ru-RU" w:eastAsia="ru-RU"/>
              </w:rPr>
              <w:t>ризики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шахрайства</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наявність</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відомостей</w:t>
            </w:r>
            <w:proofErr w:type="spellEnd"/>
            <w:r w:rsidRPr="00662C29">
              <w:rPr>
                <w:rFonts w:ascii="Times New Roman" w:hAnsi="Times New Roman"/>
                <w:sz w:val="24"/>
                <w:szCs w:val="24"/>
                <w:lang w:val="ru-RU" w:eastAsia="ru-RU"/>
              </w:rPr>
              <w:t xml:space="preserve"> про будь-яке </w:t>
            </w:r>
            <w:proofErr w:type="spellStart"/>
            <w:r w:rsidRPr="00662C29">
              <w:rPr>
                <w:rFonts w:ascii="Times New Roman" w:hAnsi="Times New Roman"/>
                <w:sz w:val="24"/>
                <w:szCs w:val="24"/>
                <w:lang w:val="ru-RU" w:eastAsia="ru-RU"/>
              </w:rPr>
              <w:t>фактичне</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підозрюване</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або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передбачуване</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шахрайство</w:t>
            </w:r>
            <w:proofErr w:type="spellEnd"/>
            <w:r w:rsidRPr="00662C29">
              <w:rPr>
                <w:rFonts w:ascii="Times New Roman" w:hAnsi="Times New Roman"/>
                <w:sz w:val="24"/>
                <w:szCs w:val="24"/>
                <w:lang w:val="ru-RU" w:eastAsia="ru-RU"/>
              </w:rPr>
              <w:t>;</w:t>
            </w:r>
            <w:r w:rsidRPr="00662C29">
              <w:rPr>
                <w:rFonts w:ascii="Times New Roman" w:hAnsi="Times New Roman"/>
                <w:spacing w:val="-4"/>
                <w:sz w:val="24"/>
                <w:szCs w:val="24"/>
                <w:lang w:val="ru-RU" w:eastAsia="ru-RU"/>
              </w:rPr>
              <w:t xml:space="preserve"> і</w:t>
            </w:r>
          </w:p>
          <w:p w14:paraId="41877670" w14:textId="77777777" w:rsidR="00662C29" w:rsidRPr="00662C29" w:rsidRDefault="00662C29" w:rsidP="00662C29">
            <w:pPr>
              <w:widowControl w:val="0"/>
              <w:numPr>
                <w:ilvl w:val="0"/>
                <w:numId w:val="7"/>
              </w:numPr>
              <w:tabs>
                <w:tab w:val="left" w:pos="284"/>
              </w:tabs>
              <w:autoSpaceDE w:val="0"/>
              <w:autoSpaceDN w:val="0"/>
              <w:spacing w:after="0" w:line="240" w:lineRule="auto"/>
              <w:ind w:left="284"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внутрішні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контролі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запроваджені</w:t>
            </w:r>
            <w:proofErr w:type="spellEnd"/>
            <w:r w:rsidRPr="00662C29">
              <w:rPr>
                <w:rFonts w:ascii="Times New Roman" w:hAnsi="Times New Roman"/>
                <w:sz w:val="24"/>
                <w:szCs w:val="24"/>
                <w:lang w:val="ru-RU" w:eastAsia="ru-RU"/>
              </w:rPr>
              <w:t xml:space="preserve"> для </w:t>
            </w:r>
            <w:proofErr w:type="spellStart"/>
            <w:r w:rsidRPr="00662C29">
              <w:rPr>
                <w:rFonts w:ascii="Times New Roman" w:hAnsi="Times New Roman"/>
                <w:sz w:val="24"/>
                <w:szCs w:val="24"/>
                <w:lang w:val="ru-RU" w:eastAsia="ru-RU"/>
              </w:rPr>
              <w:t>зменшення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ризиків</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пов'язаних</w:t>
            </w:r>
            <w:proofErr w:type="spellEnd"/>
            <w:r w:rsidRPr="00662C29">
              <w:rPr>
                <w:rFonts w:ascii="Times New Roman" w:hAnsi="Times New Roman"/>
                <w:sz w:val="24"/>
                <w:szCs w:val="24"/>
                <w:lang w:val="ru-RU" w:eastAsia="ru-RU"/>
              </w:rPr>
              <w:t xml:space="preserve"> з </w:t>
            </w:r>
            <w:proofErr w:type="spellStart"/>
            <w:r w:rsidRPr="00662C29">
              <w:rPr>
                <w:rFonts w:ascii="Times New Roman" w:hAnsi="Times New Roman"/>
                <w:sz w:val="24"/>
                <w:szCs w:val="24"/>
                <w:lang w:val="ru-RU" w:eastAsia="ru-RU"/>
              </w:rPr>
              <w:t>шахрайством</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або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недотриманням</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вимог</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законодавчих</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нормативних</w:t>
            </w:r>
            <w:proofErr w:type="spellEnd"/>
            <w:r w:rsidRPr="00662C29">
              <w:rPr>
                <w:rFonts w:ascii="Times New Roman" w:hAnsi="Times New Roman"/>
                <w:spacing w:val="-9"/>
                <w:sz w:val="24"/>
                <w:szCs w:val="24"/>
                <w:lang w:val="ru-RU" w:eastAsia="ru-RU"/>
              </w:rPr>
              <w:t xml:space="preserve"> </w:t>
            </w:r>
            <w:proofErr w:type="spellStart"/>
            <w:r w:rsidRPr="00662C29">
              <w:rPr>
                <w:rFonts w:ascii="Times New Roman" w:hAnsi="Times New Roman"/>
                <w:sz w:val="24"/>
                <w:szCs w:val="24"/>
                <w:lang w:val="ru-RU" w:eastAsia="ru-RU"/>
              </w:rPr>
              <w:t>актів</w:t>
            </w:r>
            <w:proofErr w:type="spellEnd"/>
            <w:r w:rsidRPr="00662C29">
              <w:rPr>
                <w:rFonts w:ascii="Times New Roman" w:hAnsi="Times New Roman"/>
                <w:sz w:val="24"/>
                <w:szCs w:val="24"/>
                <w:lang w:val="ru-RU" w:eastAsia="ru-RU"/>
              </w:rPr>
              <w:t>.</w:t>
            </w:r>
          </w:p>
          <w:p w14:paraId="04D779F0" w14:textId="77777777" w:rsidR="00662C29" w:rsidRPr="00662C29" w:rsidRDefault="00662C29" w:rsidP="00662C29">
            <w:pPr>
              <w:widowControl w:val="0"/>
              <w:numPr>
                <w:ilvl w:val="1"/>
                <w:numId w:val="7"/>
              </w:numPr>
              <w:tabs>
                <w:tab w:val="left" w:pos="284"/>
                <w:tab w:val="left" w:pos="318"/>
              </w:tabs>
              <w:autoSpaceDE w:val="0"/>
              <w:autoSpaceDN w:val="0"/>
              <w:spacing w:after="0" w:line="240" w:lineRule="auto"/>
              <w:ind w:left="284"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обговорення</w:t>
            </w:r>
            <w:proofErr w:type="spellEnd"/>
            <w:r w:rsidRPr="00662C29">
              <w:rPr>
                <w:rFonts w:ascii="Times New Roman" w:hAnsi="Times New Roman"/>
                <w:sz w:val="24"/>
                <w:szCs w:val="24"/>
                <w:lang w:val="ru-RU" w:eastAsia="ru-RU"/>
              </w:rPr>
              <w:t xml:space="preserve"> членами </w:t>
            </w:r>
            <w:proofErr w:type="spellStart"/>
            <w:r w:rsidRPr="00662C29">
              <w:rPr>
                <w:rFonts w:ascii="Times New Roman" w:hAnsi="Times New Roman"/>
                <w:sz w:val="24"/>
                <w:szCs w:val="24"/>
                <w:lang w:val="ru-RU" w:eastAsia="ru-RU"/>
              </w:rPr>
              <w:t>команди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із</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завдання</w:t>
            </w:r>
            <w:proofErr w:type="spellEnd"/>
            <w:r w:rsidRPr="00662C29">
              <w:rPr>
                <w:rFonts w:ascii="Times New Roman" w:hAnsi="Times New Roman"/>
                <w:sz w:val="24"/>
                <w:szCs w:val="24"/>
                <w:lang w:val="ru-RU" w:eastAsia="ru-RU"/>
              </w:rPr>
              <w:t xml:space="preserve"> з аудиту та </w:t>
            </w:r>
            <w:proofErr w:type="spellStart"/>
            <w:r w:rsidRPr="00662C29">
              <w:rPr>
                <w:rFonts w:ascii="Times New Roman" w:hAnsi="Times New Roman"/>
                <w:sz w:val="24"/>
                <w:szCs w:val="24"/>
                <w:lang w:val="ru-RU" w:eastAsia="ru-RU"/>
              </w:rPr>
              <w:t>залученими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фахівцями</w:t>
            </w:r>
            <w:proofErr w:type="spellEnd"/>
            <w:r w:rsidRPr="00662C29">
              <w:rPr>
                <w:rFonts w:ascii="Times New Roman" w:hAnsi="Times New Roman"/>
                <w:sz w:val="24"/>
                <w:szCs w:val="24"/>
                <w:lang w:val="ru-RU" w:eastAsia="ru-RU"/>
              </w:rPr>
              <w:t xml:space="preserve"> з </w:t>
            </w:r>
            <w:proofErr w:type="spellStart"/>
            <w:r w:rsidRPr="00662C29">
              <w:rPr>
                <w:rFonts w:ascii="Times New Roman" w:hAnsi="Times New Roman"/>
                <w:sz w:val="24"/>
                <w:szCs w:val="24"/>
                <w:lang w:val="ru-RU" w:eastAsia="ru-RU"/>
              </w:rPr>
              <w:t>оподаткування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оцінювання</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інформаційних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технологій</w:t>
            </w:r>
            <w:proofErr w:type="spellEnd"/>
            <w:r w:rsidRPr="00662C29">
              <w:rPr>
                <w:rFonts w:ascii="Times New Roman" w:hAnsi="Times New Roman"/>
                <w:sz w:val="24"/>
                <w:szCs w:val="24"/>
                <w:lang w:val="ru-RU" w:eastAsia="ru-RU"/>
              </w:rPr>
              <w:t xml:space="preserve"> того, за </w:t>
            </w:r>
            <w:proofErr w:type="spellStart"/>
            <w:r w:rsidRPr="00662C29">
              <w:rPr>
                <w:rFonts w:ascii="Times New Roman" w:hAnsi="Times New Roman"/>
                <w:sz w:val="24"/>
                <w:szCs w:val="24"/>
                <w:lang w:val="ru-RU" w:eastAsia="ru-RU"/>
              </w:rPr>
              <w:t>яких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обставин</w:t>
            </w:r>
            <w:proofErr w:type="spellEnd"/>
            <w:r w:rsidRPr="00662C29">
              <w:rPr>
                <w:rFonts w:ascii="Times New Roman" w:hAnsi="Times New Roman"/>
                <w:sz w:val="24"/>
                <w:szCs w:val="24"/>
                <w:lang w:val="ru-RU" w:eastAsia="ru-RU"/>
              </w:rPr>
              <w:t xml:space="preserve"> та на </w:t>
            </w:r>
            <w:proofErr w:type="spellStart"/>
            <w:r w:rsidRPr="00662C29">
              <w:rPr>
                <w:rFonts w:ascii="Times New Roman" w:hAnsi="Times New Roman"/>
                <w:sz w:val="24"/>
                <w:szCs w:val="24"/>
                <w:lang w:val="ru-RU" w:eastAsia="ru-RU"/>
              </w:rPr>
              <w:t>якому</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етапі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фінансова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звітність</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Товариства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може</w:t>
            </w:r>
            <w:proofErr w:type="spellEnd"/>
            <w:r w:rsidRPr="00662C29">
              <w:rPr>
                <w:rFonts w:ascii="Times New Roman" w:hAnsi="Times New Roman"/>
                <w:sz w:val="24"/>
                <w:szCs w:val="24"/>
                <w:lang w:val="ru-RU" w:eastAsia="ru-RU"/>
              </w:rPr>
              <w:t xml:space="preserve"> бути </w:t>
            </w:r>
            <w:proofErr w:type="spellStart"/>
            <w:r w:rsidRPr="00662C29">
              <w:rPr>
                <w:rFonts w:ascii="Times New Roman" w:hAnsi="Times New Roman"/>
                <w:sz w:val="24"/>
                <w:szCs w:val="24"/>
                <w:lang w:val="ru-RU" w:eastAsia="ru-RU"/>
              </w:rPr>
              <w:t>вразливою</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щодо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суттєвого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викривлення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внаслідок</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шахрайства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включаючи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спосіб</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вчинення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шахрайства</w:t>
            </w:r>
            <w:proofErr w:type="spellEnd"/>
            <w:r w:rsidRPr="00662C29">
              <w:rPr>
                <w:rFonts w:ascii="Times New Roman" w:hAnsi="Times New Roman"/>
                <w:sz w:val="24"/>
                <w:szCs w:val="24"/>
                <w:lang w:val="ru-RU" w:eastAsia="ru-RU"/>
              </w:rPr>
              <w:t xml:space="preserve">. В рамках такого </w:t>
            </w:r>
            <w:proofErr w:type="spellStart"/>
            <w:r w:rsidRPr="00662C29">
              <w:rPr>
                <w:rFonts w:ascii="Times New Roman" w:hAnsi="Times New Roman"/>
                <w:sz w:val="24"/>
                <w:szCs w:val="24"/>
                <w:lang w:val="ru-RU" w:eastAsia="ru-RU"/>
              </w:rPr>
              <w:t>обговорення</w:t>
            </w:r>
            <w:proofErr w:type="spellEnd"/>
            <w:r w:rsidRPr="00662C29">
              <w:rPr>
                <w:rFonts w:ascii="Times New Roman" w:hAnsi="Times New Roman"/>
                <w:sz w:val="24"/>
                <w:szCs w:val="24"/>
                <w:lang w:val="ru-RU" w:eastAsia="ru-RU"/>
              </w:rPr>
              <w:t xml:space="preserve"> ми </w:t>
            </w:r>
            <w:proofErr w:type="spellStart"/>
            <w:r w:rsidRPr="00662C29">
              <w:rPr>
                <w:rFonts w:ascii="Times New Roman" w:hAnsi="Times New Roman"/>
                <w:sz w:val="24"/>
                <w:szCs w:val="24"/>
                <w:lang w:val="ru-RU" w:eastAsia="ru-RU"/>
              </w:rPr>
              <w:t>ідентифікували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потенціал</w:t>
            </w:r>
            <w:proofErr w:type="spellEnd"/>
            <w:r w:rsidRPr="00662C29">
              <w:rPr>
                <w:rFonts w:ascii="Times New Roman" w:hAnsi="Times New Roman"/>
                <w:sz w:val="24"/>
                <w:szCs w:val="24"/>
                <w:lang w:val="ru-RU" w:eastAsia="ru-RU"/>
              </w:rPr>
              <w:t xml:space="preserve"> для </w:t>
            </w:r>
            <w:proofErr w:type="spellStart"/>
            <w:r w:rsidRPr="00662C29">
              <w:rPr>
                <w:rFonts w:ascii="Times New Roman" w:hAnsi="Times New Roman"/>
                <w:sz w:val="24"/>
                <w:szCs w:val="24"/>
                <w:lang w:val="ru-RU" w:eastAsia="ru-RU"/>
              </w:rPr>
              <w:t>шахрайства</w:t>
            </w:r>
            <w:proofErr w:type="spellEnd"/>
            <w:r w:rsidRPr="00662C29">
              <w:rPr>
                <w:rFonts w:ascii="Times New Roman" w:hAnsi="Times New Roman"/>
                <w:sz w:val="24"/>
                <w:szCs w:val="24"/>
                <w:lang w:val="ru-RU" w:eastAsia="ru-RU"/>
              </w:rPr>
              <w:t xml:space="preserve"> у таких сферах:</w:t>
            </w:r>
          </w:p>
          <w:p w14:paraId="596D9818" w14:textId="77777777" w:rsidR="00662C29" w:rsidRPr="00662C29" w:rsidRDefault="00662C29" w:rsidP="00662C29">
            <w:pPr>
              <w:widowControl w:val="0"/>
              <w:numPr>
                <w:ilvl w:val="0"/>
                <w:numId w:val="7"/>
              </w:numPr>
              <w:tabs>
                <w:tab w:val="left" w:pos="284"/>
              </w:tabs>
              <w:autoSpaceDE w:val="0"/>
              <w:autoSpaceDN w:val="0"/>
              <w:spacing w:after="0" w:line="240" w:lineRule="auto"/>
              <w:ind w:left="284"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оцінка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резервів</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збитків</w:t>
            </w:r>
            <w:proofErr w:type="spellEnd"/>
            <w:r w:rsidRPr="00662C29">
              <w:rPr>
                <w:rFonts w:ascii="Times New Roman" w:hAnsi="Times New Roman"/>
                <w:sz w:val="24"/>
                <w:szCs w:val="24"/>
                <w:lang w:val="ru-RU" w:eastAsia="ru-RU"/>
              </w:rPr>
              <w:t>;</w:t>
            </w:r>
          </w:p>
          <w:p w14:paraId="5C70BB7D" w14:textId="77777777" w:rsidR="00662C29" w:rsidRPr="00662C29" w:rsidRDefault="00662C29" w:rsidP="00662C29">
            <w:pPr>
              <w:widowControl w:val="0"/>
              <w:tabs>
                <w:tab w:val="left" w:pos="284"/>
              </w:tabs>
              <w:autoSpaceDE w:val="0"/>
              <w:autoSpaceDN w:val="0"/>
              <w:spacing w:before="1" w:after="0" w:line="254" w:lineRule="auto"/>
              <w:ind w:left="284" w:right="4"/>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отримання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розуміння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законодавчих</w:t>
            </w:r>
            <w:proofErr w:type="spellEnd"/>
            <w:r w:rsidRPr="00662C29">
              <w:rPr>
                <w:rFonts w:ascii="Times New Roman" w:hAnsi="Times New Roman"/>
                <w:sz w:val="24"/>
                <w:szCs w:val="24"/>
                <w:lang w:val="ru-RU" w:eastAsia="en-US"/>
              </w:rPr>
              <w:t xml:space="preserve"> і </w:t>
            </w:r>
            <w:proofErr w:type="spellStart"/>
            <w:r w:rsidRPr="00662C29">
              <w:rPr>
                <w:rFonts w:ascii="Times New Roman" w:hAnsi="Times New Roman"/>
                <w:sz w:val="24"/>
                <w:szCs w:val="24"/>
                <w:lang w:val="ru-RU" w:eastAsia="en-US"/>
              </w:rPr>
              <w:t>нормативних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актів</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які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застосовуються</w:t>
            </w:r>
            <w:proofErr w:type="spellEnd"/>
            <w:r w:rsidRPr="00662C29">
              <w:rPr>
                <w:rFonts w:ascii="Times New Roman" w:hAnsi="Times New Roman"/>
                <w:sz w:val="24"/>
                <w:szCs w:val="24"/>
                <w:lang w:val="ru-RU" w:eastAsia="en-US"/>
              </w:rPr>
              <w:t xml:space="preserve"> до </w:t>
            </w:r>
            <w:proofErr w:type="spellStart"/>
            <w:r w:rsidRPr="00662C29">
              <w:rPr>
                <w:rFonts w:ascii="Times New Roman" w:hAnsi="Times New Roman"/>
                <w:sz w:val="24"/>
                <w:szCs w:val="24"/>
                <w:lang w:val="ru-RU" w:eastAsia="en-US"/>
              </w:rPr>
              <w:t>Товариства</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складають</w:t>
            </w:r>
            <w:proofErr w:type="spellEnd"/>
            <w:r w:rsidRPr="00662C29">
              <w:rPr>
                <w:rFonts w:ascii="Times New Roman" w:hAnsi="Times New Roman"/>
                <w:sz w:val="24"/>
                <w:szCs w:val="24"/>
                <w:lang w:val="ru-RU" w:eastAsia="en-US"/>
              </w:rPr>
              <w:t xml:space="preserve"> нормативно-</w:t>
            </w:r>
            <w:proofErr w:type="spellStart"/>
            <w:r w:rsidRPr="00662C29">
              <w:rPr>
                <w:rFonts w:ascii="Times New Roman" w:hAnsi="Times New Roman"/>
                <w:sz w:val="24"/>
                <w:szCs w:val="24"/>
                <w:lang w:val="ru-RU" w:eastAsia="en-US"/>
              </w:rPr>
              <w:t>правову</w:t>
            </w:r>
            <w:proofErr w:type="spellEnd"/>
            <w:r w:rsidRPr="00662C29">
              <w:rPr>
                <w:rFonts w:ascii="Times New Roman" w:hAnsi="Times New Roman"/>
                <w:sz w:val="24"/>
                <w:szCs w:val="24"/>
                <w:lang w:val="ru-RU" w:eastAsia="en-US"/>
              </w:rPr>
              <w:t xml:space="preserve"> основу </w:t>
            </w:r>
            <w:proofErr w:type="spellStart"/>
            <w:r w:rsidRPr="00662C29">
              <w:rPr>
                <w:rFonts w:ascii="Times New Roman" w:hAnsi="Times New Roman"/>
                <w:sz w:val="24"/>
                <w:szCs w:val="24"/>
                <w:lang w:val="ru-RU" w:eastAsia="en-US"/>
              </w:rPr>
              <w:t>його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діяльності</w:t>
            </w:r>
            <w:proofErr w:type="spellEnd"/>
            <w:r w:rsidRPr="00662C29">
              <w:rPr>
                <w:rFonts w:ascii="Times New Roman" w:hAnsi="Times New Roman"/>
                <w:sz w:val="24"/>
                <w:szCs w:val="24"/>
                <w:lang w:val="ru-RU" w:eastAsia="en-US"/>
              </w:rPr>
              <w:t xml:space="preserve">. При </w:t>
            </w:r>
            <w:proofErr w:type="spellStart"/>
            <w:r w:rsidRPr="00662C29">
              <w:rPr>
                <w:rFonts w:ascii="Times New Roman" w:hAnsi="Times New Roman"/>
                <w:sz w:val="24"/>
                <w:szCs w:val="24"/>
                <w:lang w:val="ru-RU" w:eastAsia="en-US"/>
              </w:rPr>
              <w:t>цьому</w:t>
            </w:r>
            <w:proofErr w:type="spellEnd"/>
            <w:r w:rsidRPr="00662C29">
              <w:rPr>
                <w:rFonts w:ascii="Times New Roman" w:hAnsi="Times New Roman"/>
                <w:sz w:val="24"/>
                <w:szCs w:val="24"/>
                <w:lang w:val="ru-RU" w:eastAsia="en-US"/>
              </w:rPr>
              <w:t xml:space="preserve"> ми </w:t>
            </w:r>
            <w:proofErr w:type="spellStart"/>
            <w:r w:rsidRPr="00662C29">
              <w:rPr>
                <w:rFonts w:ascii="Times New Roman" w:hAnsi="Times New Roman"/>
                <w:sz w:val="24"/>
                <w:szCs w:val="24"/>
                <w:lang w:val="ru-RU" w:eastAsia="en-US"/>
              </w:rPr>
              <w:t>приділяли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особливу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увагу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тим</w:t>
            </w:r>
            <w:proofErr w:type="spellEnd"/>
            <w:r w:rsidRPr="00662C29">
              <w:rPr>
                <w:rFonts w:ascii="Times New Roman" w:hAnsi="Times New Roman"/>
                <w:sz w:val="24"/>
                <w:szCs w:val="24"/>
                <w:lang w:val="ru-RU" w:eastAsia="en-US"/>
              </w:rPr>
              <w:t xml:space="preserve"> законам і </w:t>
            </w:r>
            <w:proofErr w:type="spellStart"/>
            <w:r w:rsidRPr="00662C29">
              <w:rPr>
                <w:rFonts w:ascii="Times New Roman" w:hAnsi="Times New Roman"/>
                <w:sz w:val="24"/>
                <w:szCs w:val="24"/>
                <w:lang w:val="ru-RU" w:eastAsia="en-US"/>
              </w:rPr>
              <w:t>нормативним</w:t>
            </w:r>
            <w:proofErr w:type="spellEnd"/>
            <w:r w:rsidRPr="00662C29">
              <w:rPr>
                <w:rFonts w:ascii="Times New Roman" w:hAnsi="Times New Roman"/>
                <w:sz w:val="24"/>
                <w:szCs w:val="24"/>
                <w:lang w:val="ru-RU" w:eastAsia="en-US"/>
              </w:rPr>
              <w:t xml:space="preserve"> актам, </w:t>
            </w:r>
            <w:proofErr w:type="spellStart"/>
            <w:r w:rsidRPr="00662C29">
              <w:rPr>
                <w:rFonts w:ascii="Times New Roman" w:hAnsi="Times New Roman"/>
                <w:sz w:val="24"/>
                <w:szCs w:val="24"/>
                <w:lang w:val="ru-RU" w:eastAsia="en-US"/>
              </w:rPr>
              <w:t>які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безпосередньо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впливали</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фінансову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звітність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або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які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мали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фундаментальний</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вплив</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діяльність</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Товариства</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Ключові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закони</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нормативні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які</w:t>
            </w:r>
            <w:proofErr w:type="spellEnd"/>
            <w:r w:rsidRPr="00662C29">
              <w:rPr>
                <w:rFonts w:ascii="Times New Roman" w:hAnsi="Times New Roman"/>
                <w:sz w:val="24"/>
                <w:szCs w:val="24"/>
                <w:lang w:val="ru-RU" w:eastAsia="en-US"/>
              </w:rPr>
              <w:t xml:space="preserve"> ми </w:t>
            </w:r>
            <w:proofErr w:type="spellStart"/>
            <w:r w:rsidRPr="00662C29">
              <w:rPr>
                <w:rFonts w:ascii="Times New Roman" w:hAnsi="Times New Roman"/>
                <w:sz w:val="24"/>
                <w:szCs w:val="24"/>
                <w:lang w:val="ru-RU" w:eastAsia="en-US"/>
              </w:rPr>
              <w:t>розглядали</w:t>
            </w:r>
            <w:proofErr w:type="spellEnd"/>
            <w:r w:rsidRPr="00662C29">
              <w:rPr>
                <w:rFonts w:ascii="Times New Roman" w:hAnsi="Times New Roman"/>
                <w:sz w:val="24"/>
                <w:szCs w:val="24"/>
                <w:lang w:val="ru-RU" w:eastAsia="en-US"/>
              </w:rPr>
              <w:t xml:space="preserve"> у </w:t>
            </w:r>
            <w:proofErr w:type="spellStart"/>
            <w:r w:rsidRPr="00662C29">
              <w:rPr>
                <w:rFonts w:ascii="Times New Roman" w:hAnsi="Times New Roman"/>
                <w:sz w:val="24"/>
                <w:szCs w:val="24"/>
                <w:lang w:val="ru-RU" w:eastAsia="en-US"/>
              </w:rPr>
              <w:t>цьому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контексті</w:t>
            </w:r>
            <w:proofErr w:type="spellEnd"/>
            <w:r w:rsidRPr="00662C29">
              <w:rPr>
                <w:rFonts w:ascii="Times New Roman" w:hAnsi="Times New Roman"/>
                <w:sz w:val="24"/>
                <w:szCs w:val="24"/>
                <w:lang w:val="ru-RU" w:eastAsia="en-US"/>
              </w:rPr>
              <w:t xml:space="preserve">, включали </w:t>
            </w:r>
            <w:proofErr w:type="gramStart"/>
            <w:r w:rsidRPr="00662C29">
              <w:rPr>
                <w:rFonts w:ascii="Times New Roman" w:hAnsi="Times New Roman"/>
                <w:sz w:val="24"/>
                <w:szCs w:val="24"/>
                <w:lang w:val="ru-RU" w:eastAsia="en-US"/>
              </w:rPr>
              <w:t>Закон  про</w:t>
            </w:r>
            <w:proofErr w:type="gram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страхування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Положення</w:t>
            </w:r>
            <w:proofErr w:type="spellEnd"/>
            <w:r w:rsidRPr="00662C29">
              <w:rPr>
                <w:rFonts w:ascii="Times New Roman" w:hAnsi="Times New Roman"/>
                <w:sz w:val="24"/>
                <w:szCs w:val="24"/>
                <w:lang w:val="ru-RU" w:eastAsia="en-US"/>
              </w:rPr>
              <w:t xml:space="preserve"> № 850 та </w:t>
            </w:r>
            <w:proofErr w:type="spellStart"/>
            <w:r w:rsidRPr="00662C29">
              <w:rPr>
                <w:rFonts w:ascii="Times New Roman" w:hAnsi="Times New Roman"/>
                <w:sz w:val="24"/>
                <w:szCs w:val="24"/>
                <w:lang w:val="ru-RU" w:eastAsia="en-US"/>
              </w:rPr>
              <w:t>відповідне</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податкове</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законодавство</w:t>
            </w:r>
            <w:proofErr w:type="spellEnd"/>
            <w:r w:rsidRPr="00662C29">
              <w:rPr>
                <w:rFonts w:ascii="Times New Roman" w:hAnsi="Times New Roman"/>
                <w:sz w:val="24"/>
                <w:szCs w:val="24"/>
                <w:lang w:val="ru-RU" w:eastAsia="en-US"/>
              </w:rPr>
              <w:t>.</w:t>
            </w:r>
          </w:p>
        </w:tc>
        <w:tc>
          <w:tcPr>
            <w:tcW w:w="2423" w:type="pct"/>
            <w:tcBorders>
              <w:top w:val="single" w:sz="12" w:space="0" w:color="auto"/>
              <w:left w:val="nil"/>
              <w:bottom w:val="nil"/>
              <w:right w:val="nil"/>
            </w:tcBorders>
          </w:tcPr>
          <w:p w14:paraId="6BD5A464" w14:textId="77777777" w:rsidR="00662C29" w:rsidRPr="00662C29" w:rsidRDefault="00662C29" w:rsidP="00662C29">
            <w:pPr>
              <w:widowControl w:val="0"/>
              <w:spacing w:before="59" w:after="0" w:line="242" w:lineRule="auto"/>
              <w:ind w:right="109"/>
              <w:jc w:val="both"/>
              <w:rPr>
                <w:rFonts w:ascii="Times New Roman" w:hAnsi="Times New Roman"/>
                <w:sz w:val="24"/>
                <w:szCs w:val="24"/>
                <w:lang w:val="ru-RU" w:eastAsia="en-US"/>
              </w:rPr>
            </w:pPr>
            <w:r w:rsidRPr="00662C29">
              <w:rPr>
                <w:rFonts w:ascii="Times New Roman" w:hAnsi="Times New Roman"/>
                <w:sz w:val="24"/>
                <w:szCs w:val="24"/>
                <w:lang w:val="ru-RU" w:eastAsia="en-US"/>
              </w:rPr>
              <w:lastRenderedPageBreak/>
              <w:t xml:space="preserve">В </w:t>
            </w:r>
            <w:proofErr w:type="spellStart"/>
            <w:r w:rsidRPr="00662C29">
              <w:rPr>
                <w:rFonts w:ascii="Times New Roman" w:hAnsi="Times New Roman"/>
                <w:sz w:val="24"/>
                <w:szCs w:val="24"/>
                <w:lang w:val="ru-RU" w:eastAsia="en-US"/>
              </w:rPr>
              <w:t>результаті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виконаних</w:t>
            </w:r>
            <w:proofErr w:type="spellEnd"/>
            <w:r w:rsidRPr="00662C29">
              <w:rPr>
                <w:rFonts w:ascii="Times New Roman" w:hAnsi="Times New Roman"/>
                <w:sz w:val="24"/>
                <w:szCs w:val="24"/>
                <w:lang w:val="ru-RU" w:eastAsia="en-US"/>
              </w:rPr>
              <w:t xml:space="preserve"> нами процедур з </w:t>
            </w:r>
            <w:proofErr w:type="spellStart"/>
            <w:r w:rsidRPr="00662C29">
              <w:rPr>
                <w:rFonts w:ascii="Times New Roman" w:hAnsi="Times New Roman"/>
                <w:sz w:val="24"/>
                <w:szCs w:val="24"/>
                <w:lang w:val="ru-RU" w:eastAsia="en-US"/>
              </w:rPr>
              <w:t>ідентифікації</w:t>
            </w:r>
            <w:proofErr w:type="spellEnd"/>
            <w:r w:rsidRPr="00662C29">
              <w:rPr>
                <w:rFonts w:ascii="Times New Roman" w:hAnsi="Times New Roman"/>
                <w:sz w:val="24"/>
                <w:szCs w:val="24"/>
                <w:lang w:val="ru-RU" w:eastAsia="en-US"/>
              </w:rPr>
              <w:t xml:space="preserve"> і </w:t>
            </w:r>
            <w:proofErr w:type="spellStart"/>
            <w:r w:rsidRPr="00662C29">
              <w:rPr>
                <w:rFonts w:ascii="Times New Roman" w:hAnsi="Times New Roman"/>
                <w:sz w:val="24"/>
                <w:szCs w:val="24"/>
                <w:lang w:val="ru-RU" w:eastAsia="en-US"/>
              </w:rPr>
              <w:t>оцінки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ризиків</w:t>
            </w:r>
            <w:proofErr w:type="spellEnd"/>
            <w:r w:rsidRPr="00662C29">
              <w:rPr>
                <w:rFonts w:ascii="Times New Roman" w:hAnsi="Times New Roman"/>
                <w:sz w:val="24"/>
                <w:szCs w:val="24"/>
                <w:lang w:val="ru-RU" w:eastAsia="en-US"/>
              </w:rPr>
              <w:t xml:space="preserve"> ми </w:t>
            </w:r>
            <w:proofErr w:type="spellStart"/>
            <w:r w:rsidRPr="00662C29">
              <w:rPr>
                <w:rFonts w:ascii="Times New Roman" w:hAnsi="Times New Roman"/>
                <w:sz w:val="24"/>
                <w:szCs w:val="24"/>
                <w:lang w:val="ru-RU" w:eastAsia="en-US"/>
              </w:rPr>
              <w:t>визначили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оцінку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за </w:t>
            </w:r>
            <w:proofErr w:type="spellStart"/>
            <w:r w:rsidRPr="00662C29">
              <w:rPr>
                <w:rFonts w:ascii="Times New Roman" w:hAnsi="Times New Roman"/>
                <w:sz w:val="24"/>
                <w:szCs w:val="24"/>
                <w:lang w:val="ru-RU" w:eastAsia="en-US"/>
              </w:rPr>
              <w:t>страховими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вимогами</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зобов’язань</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залишок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покриття</w:t>
            </w:r>
            <w:proofErr w:type="spellEnd"/>
            <w:r w:rsidRPr="00662C29">
              <w:rPr>
                <w:rFonts w:ascii="Times New Roman" w:hAnsi="Times New Roman"/>
                <w:sz w:val="24"/>
                <w:szCs w:val="24"/>
                <w:lang w:val="ru-RU" w:eastAsia="en-US"/>
              </w:rPr>
              <w:t xml:space="preserve">, як </w:t>
            </w:r>
            <w:proofErr w:type="spellStart"/>
            <w:r w:rsidRPr="00662C29">
              <w:rPr>
                <w:rFonts w:ascii="Times New Roman" w:hAnsi="Times New Roman"/>
                <w:sz w:val="24"/>
                <w:szCs w:val="24"/>
                <w:lang w:val="ru-RU" w:eastAsia="en-US"/>
              </w:rPr>
              <w:t>ключове</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питання</w:t>
            </w:r>
            <w:proofErr w:type="spellEnd"/>
            <w:r w:rsidRPr="00662C29">
              <w:rPr>
                <w:rFonts w:ascii="Times New Roman" w:hAnsi="Times New Roman"/>
                <w:sz w:val="24"/>
                <w:szCs w:val="24"/>
                <w:lang w:val="ru-RU" w:eastAsia="en-US"/>
              </w:rPr>
              <w:t xml:space="preserve"> аудиту. </w:t>
            </w:r>
            <w:proofErr w:type="spellStart"/>
            <w:r w:rsidRPr="00662C29">
              <w:rPr>
                <w:rFonts w:ascii="Times New Roman" w:hAnsi="Times New Roman"/>
                <w:sz w:val="24"/>
                <w:szCs w:val="24"/>
                <w:lang w:val="ru-RU" w:eastAsia="en-US"/>
              </w:rPr>
              <w:t>Розділ</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Ключові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питання</w:t>
            </w:r>
            <w:proofErr w:type="spellEnd"/>
            <w:r w:rsidRPr="00662C29">
              <w:rPr>
                <w:rFonts w:ascii="Times New Roman" w:hAnsi="Times New Roman"/>
                <w:sz w:val="24"/>
                <w:szCs w:val="24"/>
                <w:lang w:val="ru-RU" w:eastAsia="en-US"/>
              </w:rPr>
              <w:t xml:space="preserve"> аудиту» </w:t>
            </w:r>
            <w:proofErr w:type="spellStart"/>
            <w:r w:rsidRPr="00662C29">
              <w:rPr>
                <w:rFonts w:ascii="Times New Roman" w:hAnsi="Times New Roman"/>
                <w:sz w:val="24"/>
                <w:szCs w:val="24"/>
                <w:lang w:val="ru-RU" w:eastAsia="en-US"/>
              </w:rPr>
              <w:t>нашого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звіту</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більш</w:t>
            </w:r>
            <w:proofErr w:type="spellEnd"/>
            <w:r w:rsidRPr="00662C29">
              <w:rPr>
                <w:rFonts w:ascii="Times New Roman" w:hAnsi="Times New Roman"/>
                <w:sz w:val="24"/>
                <w:szCs w:val="24"/>
                <w:lang w:val="ru-RU" w:eastAsia="en-US"/>
              </w:rPr>
              <w:t xml:space="preserve"> детально </w:t>
            </w:r>
            <w:proofErr w:type="spellStart"/>
            <w:r w:rsidRPr="00662C29">
              <w:rPr>
                <w:rFonts w:ascii="Times New Roman" w:hAnsi="Times New Roman"/>
                <w:sz w:val="24"/>
                <w:szCs w:val="24"/>
                <w:lang w:val="ru-RU" w:eastAsia="en-US"/>
              </w:rPr>
              <w:t>пояснює</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це</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питання</w:t>
            </w:r>
            <w:proofErr w:type="spellEnd"/>
            <w:r w:rsidRPr="00662C29">
              <w:rPr>
                <w:rFonts w:ascii="Times New Roman" w:hAnsi="Times New Roman"/>
                <w:sz w:val="24"/>
                <w:szCs w:val="24"/>
                <w:lang w:val="ru-RU" w:eastAsia="en-US"/>
              </w:rPr>
              <w:t xml:space="preserve">, а </w:t>
            </w:r>
            <w:proofErr w:type="spellStart"/>
            <w:r w:rsidRPr="00662C29">
              <w:rPr>
                <w:rFonts w:ascii="Times New Roman" w:hAnsi="Times New Roman"/>
                <w:sz w:val="24"/>
                <w:szCs w:val="24"/>
                <w:lang w:val="ru-RU" w:eastAsia="en-US"/>
              </w:rPr>
              <w:t>також</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описує</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виконані</w:t>
            </w:r>
            <w:proofErr w:type="spellEnd"/>
            <w:r w:rsidRPr="00662C29">
              <w:rPr>
                <w:rFonts w:ascii="Times New Roman" w:hAnsi="Times New Roman"/>
                <w:sz w:val="24"/>
                <w:szCs w:val="24"/>
                <w:lang w:val="ru-RU" w:eastAsia="en-US"/>
              </w:rPr>
              <w:t xml:space="preserve"> нами </w:t>
            </w:r>
            <w:proofErr w:type="spellStart"/>
            <w:r w:rsidRPr="00662C29">
              <w:rPr>
                <w:rFonts w:ascii="Times New Roman" w:hAnsi="Times New Roman"/>
                <w:sz w:val="24"/>
                <w:szCs w:val="24"/>
                <w:lang w:val="ru-RU" w:eastAsia="en-US"/>
              </w:rPr>
              <w:lastRenderedPageBreak/>
              <w:t>конкретні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процедури</w:t>
            </w:r>
            <w:proofErr w:type="spellEnd"/>
            <w:r w:rsidRPr="00662C29">
              <w:rPr>
                <w:rFonts w:ascii="Times New Roman" w:hAnsi="Times New Roman"/>
                <w:sz w:val="24"/>
                <w:szCs w:val="24"/>
                <w:lang w:val="ru-RU" w:eastAsia="en-US"/>
              </w:rPr>
              <w:t xml:space="preserve"> у </w:t>
            </w:r>
            <w:proofErr w:type="spellStart"/>
            <w:r w:rsidRPr="00662C29">
              <w:rPr>
                <w:rFonts w:ascii="Times New Roman" w:hAnsi="Times New Roman"/>
                <w:sz w:val="24"/>
                <w:szCs w:val="24"/>
                <w:lang w:val="ru-RU" w:eastAsia="en-US"/>
              </w:rPr>
              <w:t>відповідь</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оцінені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ризики</w:t>
            </w:r>
            <w:proofErr w:type="spellEnd"/>
            <w:r w:rsidRPr="00662C29">
              <w:rPr>
                <w:rFonts w:ascii="Times New Roman" w:hAnsi="Times New Roman"/>
                <w:sz w:val="24"/>
                <w:szCs w:val="24"/>
                <w:lang w:val="ru-RU" w:eastAsia="en-US"/>
              </w:rPr>
              <w:t>.</w:t>
            </w:r>
          </w:p>
          <w:p w14:paraId="7E108570" w14:textId="77777777" w:rsidR="00662C29" w:rsidRPr="00662C29" w:rsidRDefault="00662C29" w:rsidP="00662C29">
            <w:pPr>
              <w:spacing w:before="118" w:after="120" w:line="276" w:lineRule="auto"/>
              <w:rPr>
                <w:rFonts w:ascii="Times New Roman" w:hAnsi="Times New Roman"/>
                <w:sz w:val="24"/>
                <w:szCs w:val="24"/>
                <w:lang w:val="ru-RU" w:eastAsia="en-US"/>
              </w:rPr>
            </w:pPr>
            <w:proofErr w:type="spellStart"/>
            <w:r w:rsidRPr="00662C29">
              <w:rPr>
                <w:rFonts w:ascii="Times New Roman" w:hAnsi="Times New Roman"/>
                <w:sz w:val="24"/>
                <w:szCs w:val="24"/>
                <w:lang w:val="ru-RU" w:eastAsia="en-US"/>
              </w:rPr>
              <w:t>Наші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процедури</w:t>
            </w:r>
            <w:proofErr w:type="spellEnd"/>
            <w:r w:rsidRPr="00662C29">
              <w:rPr>
                <w:rFonts w:ascii="Times New Roman" w:hAnsi="Times New Roman"/>
                <w:sz w:val="24"/>
                <w:szCs w:val="24"/>
                <w:lang w:val="ru-RU" w:eastAsia="en-US"/>
              </w:rPr>
              <w:t xml:space="preserve"> у </w:t>
            </w:r>
            <w:proofErr w:type="spellStart"/>
            <w:r w:rsidRPr="00662C29">
              <w:rPr>
                <w:rFonts w:ascii="Times New Roman" w:hAnsi="Times New Roman"/>
                <w:sz w:val="24"/>
                <w:szCs w:val="24"/>
                <w:lang w:val="ru-RU" w:eastAsia="en-US"/>
              </w:rPr>
              <w:t>відповідь</w:t>
            </w:r>
            <w:proofErr w:type="spellEnd"/>
            <w:r w:rsidRPr="00662C29">
              <w:rPr>
                <w:rFonts w:ascii="Times New Roman" w:hAnsi="Times New Roman"/>
                <w:sz w:val="24"/>
                <w:szCs w:val="24"/>
                <w:lang w:val="ru-RU" w:eastAsia="en-US"/>
              </w:rPr>
              <w:t xml:space="preserve"> на </w:t>
            </w:r>
            <w:proofErr w:type="spellStart"/>
            <w:r w:rsidRPr="00662C29">
              <w:rPr>
                <w:rFonts w:ascii="Times New Roman" w:hAnsi="Times New Roman"/>
                <w:sz w:val="24"/>
                <w:szCs w:val="24"/>
                <w:lang w:val="ru-RU" w:eastAsia="en-US"/>
              </w:rPr>
              <w:t>інші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ідентифіковані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ризики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серед</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іншого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полягали</w:t>
            </w:r>
            <w:proofErr w:type="spellEnd"/>
            <w:r w:rsidRPr="00662C29">
              <w:rPr>
                <w:rFonts w:ascii="Times New Roman" w:hAnsi="Times New Roman"/>
                <w:sz w:val="24"/>
                <w:szCs w:val="24"/>
                <w:lang w:val="ru-RU" w:eastAsia="en-US"/>
              </w:rPr>
              <w:t xml:space="preserve"> в </w:t>
            </w:r>
            <w:proofErr w:type="spellStart"/>
            <w:r w:rsidRPr="00662C29">
              <w:rPr>
                <w:rFonts w:ascii="Times New Roman" w:hAnsi="Times New Roman"/>
                <w:sz w:val="24"/>
                <w:szCs w:val="24"/>
                <w:lang w:val="ru-RU" w:eastAsia="en-US"/>
              </w:rPr>
              <w:t>наступному</w:t>
            </w:r>
            <w:proofErr w:type="spellEnd"/>
            <w:r w:rsidRPr="00662C29">
              <w:rPr>
                <w:rFonts w:ascii="Times New Roman" w:hAnsi="Times New Roman"/>
                <w:sz w:val="24"/>
                <w:szCs w:val="24"/>
                <w:lang w:val="ru-RU" w:eastAsia="en-US"/>
              </w:rPr>
              <w:t>:</w:t>
            </w:r>
          </w:p>
          <w:p w14:paraId="5ADC164B" w14:textId="77777777" w:rsidR="00662C29" w:rsidRPr="00662C29" w:rsidRDefault="00662C29" w:rsidP="00662C29">
            <w:pPr>
              <w:widowControl w:val="0"/>
              <w:numPr>
                <w:ilvl w:val="2"/>
                <w:numId w:val="7"/>
              </w:numPr>
              <w:autoSpaceDE w:val="0"/>
              <w:autoSpaceDN w:val="0"/>
              <w:spacing w:after="0" w:line="240" w:lineRule="auto"/>
              <w:ind w:left="316"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огляд</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розкриттів</w:t>
            </w:r>
            <w:proofErr w:type="spellEnd"/>
            <w:r w:rsidRPr="00662C29">
              <w:rPr>
                <w:rFonts w:ascii="Times New Roman" w:hAnsi="Times New Roman"/>
                <w:sz w:val="24"/>
                <w:szCs w:val="24"/>
                <w:lang w:val="ru-RU" w:eastAsia="ru-RU"/>
              </w:rPr>
              <w:t xml:space="preserve"> до </w:t>
            </w:r>
            <w:proofErr w:type="spellStart"/>
            <w:r w:rsidRPr="00662C29">
              <w:rPr>
                <w:rFonts w:ascii="Times New Roman" w:hAnsi="Times New Roman"/>
                <w:sz w:val="24"/>
                <w:szCs w:val="24"/>
                <w:lang w:val="ru-RU" w:eastAsia="ru-RU"/>
              </w:rPr>
              <w:t>фінансової</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звітності</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тестування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підтверджувальної</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документації</w:t>
            </w:r>
            <w:proofErr w:type="spellEnd"/>
            <w:r w:rsidRPr="00662C29">
              <w:rPr>
                <w:rFonts w:ascii="Times New Roman" w:hAnsi="Times New Roman"/>
                <w:sz w:val="24"/>
                <w:szCs w:val="24"/>
                <w:lang w:val="ru-RU" w:eastAsia="ru-RU"/>
              </w:rPr>
              <w:t xml:space="preserve"> для того, </w:t>
            </w:r>
            <w:proofErr w:type="spellStart"/>
            <w:r w:rsidRPr="00662C29">
              <w:rPr>
                <w:rFonts w:ascii="Times New Roman" w:hAnsi="Times New Roman"/>
                <w:sz w:val="24"/>
                <w:szCs w:val="24"/>
                <w:lang w:val="ru-RU" w:eastAsia="ru-RU"/>
              </w:rPr>
              <w:t>щоб</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оцінити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дотримання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вимог</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відповідних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законів</w:t>
            </w:r>
            <w:proofErr w:type="spellEnd"/>
            <w:r w:rsidRPr="00662C29">
              <w:rPr>
                <w:rFonts w:ascii="Times New Roman" w:hAnsi="Times New Roman"/>
                <w:sz w:val="24"/>
                <w:szCs w:val="24"/>
                <w:lang w:val="ru-RU" w:eastAsia="ru-RU"/>
              </w:rPr>
              <w:t xml:space="preserve"> і </w:t>
            </w:r>
            <w:proofErr w:type="spellStart"/>
            <w:r w:rsidRPr="00662C29">
              <w:rPr>
                <w:rFonts w:ascii="Times New Roman" w:hAnsi="Times New Roman"/>
                <w:sz w:val="24"/>
                <w:szCs w:val="24"/>
                <w:lang w:val="ru-RU" w:eastAsia="ru-RU"/>
              </w:rPr>
              <w:t>нормативних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актів</w:t>
            </w:r>
            <w:proofErr w:type="spellEnd"/>
            <w:r w:rsidRPr="00662C29">
              <w:rPr>
                <w:rFonts w:ascii="Times New Roman" w:hAnsi="Times New Roman"/>
                <w:sz w:val="24"/>
                <w:szCs w:val="24"/>
                <w:lang w:val="ru-RU" w:eastAsia="ru-RU"/>
              </w:rPr>
              <w:t>;</w:t>
            </w:r>
          </w:p>
          <w:p w14:paraId="485017C8" w14:textId="77777777" w:rsidR="00662C29" w:rsidRPr="00662C29" w:rsidRDefault="00662C29" w:rsidP="00662C29">
            <w:pPr>
              <w:widowControl w:val="0"/>
              <w:numPr>
                <w:ilvl w:val="2"/>
                <w:numId w:val="7"/>
              </w:numPr>
              <w:autoSpaceDE w:val="0"/>
              <w:autoSpaceDN w:val="0"/>
              <w:spacing w:after="0" w:line="240" w:lineRule="auto"/>
              <w:ind w:left="316" w:right="4"/>
              <w:contextualSpacing/>
              <w:jc w:val="both"/>
              <w:rPr>
                <w:rFonts w:ascii="Times New Roman" w:hAnsi="Times New Roman"/>
                <w:sz w:val="24"/>
                <w:szCs w:val="24"/>
                <w:lang w:val="ru-RU" w:eastAsia="ru-RU"/>
              </w:rPr>
            </w:pPr>
            <w:r w:rsidRPr="00662C29">
              <w:rPr>
                <w:rFonts w:ascii="Times New Roman" w:hAnsi="Times New Roman"/>
                <w:sz w:val="24"/>
                <w:szCs w:val="24"/>
                <w:lang w:val="ru-RU" w:eastAsia="ru-RU"/>
              </w:rPr>
              <w:t xml:space="preserve">запит </w:t>
            </w:r>
            <w:proofErr w:type="spellStart"/>
            <w:r w:rsidRPr="00662C29">
              <w:rPr>
                <w:rFonts w:ascii="Times New Roman" w:hAnsi="Times New Roman"/>
                <w:sz w:val="24"/>
                <w:szCs w:val="24"/>
                <w:lang w:val="ru-RU" w:eastAsia="ru-RU"/>
              </w:rPr>
              <w:t>управлінському</w:t>
            </w:r>
            <w:proofErr w:type="spellEnd"/>
            <w:r w:rsidRPr="00662C29">
              <w:rPr>
                <w:rFonts w:ascii="Times New Roman" w:hAnsi="Times New Roman"/>
                <w:sz w:val="24"/>
                <w:szCs w:val="24"/>
                <w:lang w:val="ru-RU" w:eastAsia="ru-RU"/>
              </w:rPr>
              <w:t xml:space="preserve"> персоналу та </w:t>
            </w:r>
            <w:proofErr w:type="spellStart"/>
            <w:r w:rsidRPr="00662C29">
              <w:rPr>
                <w:rFonts w:ascii="Times New Roman" w:hAnsi="Times New Roman"/>
                <w:sz w:val="24"/>
                <w:szCs w:val="24"/>
                <w:lang w:val="ru-RU" w:eastAsia="ru-RU"/>
              </w:rPr>
              <w:t>внутрішнім</w:t>
            </w:r>
            <w:proofErr w:type="spellEnd"/>
            <w:r w:rsidRPr="00662C29">
              <w:rPr>
                <w:rFonts w:ascii="Times New Roman" w:hAnsi="Times New Roman"/>
                <w:sz w:val="24"/>
                <w:szCs w:val="24"/>
                <w:lang w:val="ru-RU" w:eastAsia="ru-RU"/>
              </w:rPr>
              <w:t xml:space="preserve"> юристам </w:t>
            </w:r>
            <w:proofErr w:type="spellStart"/>
            <w:r w:rsidRPr="00662C29">
              <w:rPr>
                <w:rFonts w:ascii="Times New Roman" w:hAnsi="Times New Roman"/>
                <w:sz w:val="24"/>
                <w:szCs w:val="24"/>
                <w:lang w:val="ru-RU" w:eastAsia="ru-RU"/>
              </w:rPr>
              <w:t>щодо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існуючих</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потенційних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судових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позовів</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претензій</w:t>
            </w:r>
            <w:proofErr w:type="spellEnd"/>
            <w:r w:rsidRPr="00662C29">
              <w:rPr>
                <w:rFonts w:ascii="Times New Roman" w:hAnsi="Times New Roman"/>
                <w:sz w:val="24"/>
                <w:szCs w:val="24"/>
                <w:lang w:val="ru-RU" w:eastAsia="ru-RU"/>
              </w:rPr>
              <w:t>;</w:t>
            </w:r>
          </w:p>
          <w:p w14:paraId="43AD3A02" w14:textId="77777777" w:rsidR="00662C29" w:rsidRPr="00662C29" w:rsidRDefault="00662C29" w:rsidP="00662C29">
            <w:pPr>
              <w:widowControl w:val="0"/>
              <w:numPr>
                <w:ilvl w:val="2"/>
                <w:numId w:val="7"/>
              </w:numPr>
              <w:autoSpaceDE w:val="0"/>
              <w:autoSpaceDN w:val="0"/>
              <w:spacing w:after="0" w:line="240" w:lineRule="auto"/>
              <w:ind w:left="316"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виконання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аналітичних</w:t>
            </w:r>
            <w:proofErr w:type="spellEnd"/>
            <w:r w:rsidRPr="00662C29">
              <w:rPr>
                <w:rFonts w:ascii="Times New Roman" w:hAnsi="Times New Roman"/>
                <w:sz w:val="24"/>
                <w:szCs w:val="24"/>
                <w:lang w:val="ru-RU" w:eastAsia="ru-RU"/>
              </w:rPr>
              <w:t xml:space="preserve"> процедур для </w:t>
            </w:r>
            <w:proofErr w:type="spellStart"/>
            <w:r w:rsidRPr="00662C29">
              <w:rPr>
                <w:rFonts w:ascii="Times New Roman" w:hAnsi="Times New Roman"/>
                <w:sz w:val="24"/>
                <w:szCs w:val="24"/>
                <w:lang w:val="ru-RU" w:eastAsia="ru-RU"/>
              </w:rPr>
              <w:t>виявлення</w:t>
            </w:r>
            <w:proofErr w:type="spellEnd"/>
            <w:r w:rsidRPr="00662C29">
              <w:rPr>
                <w:rFonts w:ascii="Times New Roman" w:hAnsi="Times New Roman"/>
                <w:sz w:val="24"/>
                <w:szCs w:val="24"/>
                <w:lang w:val="ru-RU" w:eastAsia="ru-RU"/>
              </w:rPr>
              <w:t xml:space="preserve"> будь-</w:t>
            </w:r>
            <w:proofErr w:type="spellStart"/>
            <w:r w:rsidRPr="00662C29">
              <w:rPr>
                <w:rFonts w:ascii="Times New Roman" w:hAnsi="Times New Roman"/>
                <w:sz w:val="24"/>
                <w:szCs w:val="24"/>
                <w:lang w:val="ru-RU" w:eastAsia="ru-RU"/>
              </w:rPr>
              <w:t>яких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незвичайних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або</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несподіваних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взаємозв’язків</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які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можуть</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вказувати</w:t>
            </w:r>
            <w:proofErr w:type="spellEnd"/>
            <w:r w:rsidRPr="00662C29">
              <w:rPr>
                <w:rFonts w:ascii="Times New Roman" w:hAnsi="Times New Roman"/>
                <w:sz w:val="24"/>
                <w:szCs w:val="24"/>
                <w:lang w:val="ru-RU" w:eastAsia="ru-RU"/>
              </w:rPr>
              <w:t xml:space="preserve"> на </w:t>
            </w:r>
            <w:proofErr w:type="spellStart"/>
            <w:r w:rsidRPr="00662C29">
              <w:rPr>
                <w:rFonts w:ascii="Times New Roman" w:hAnsi="Times New Roman"/>
                <w:sz w:val="24"/>
                <w:szCs w:val="24"/>
                <w:lang w:val="ru-RU" w:eastAsia="ru-RU"/>
              </w:rPr>
              <w:t>ризики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суттєвих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викривлень</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внаслідок</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шахрайства</w:t>
            </w:r>
            <w:proofErr w:type="spellEnd"/>
            <w:r w:rsidRPr="00662C29">
              <w:rPr>
                <w:rFonts w:ascii="Times New Roman" w:hAnsi="Times New Roman"/>
                <w:sz w:val="24"/>
                <w:szCs w:val="24"/>
                <w:lang w:val="ru-RU" w:eastAsia="ru-RU"/>
              </w:rPr>
              <w:t>;</w:t>
            </w:r>
          </w:p>
          <w:p w14:paraId="67973D36" w14:textId="77777777" w:rsidR="00662C29" w:rsidRPr="00662C29" w:rsidRDefault="00662C29" w:rsidP="00662C29">
            <w:pPr>
              <w:widowControl w:val="0"/>
              <w:numPr>
                <w:ilvl w:val="2"/>
                <w:numId w:val="7"/>
              </w:numPr>
              <w:autoSpaceDE w:val="0"/>
              <w:autoSpaceDN w:val="0"/>
              <w:spacing w:after="0" w:line="240" w:lineRule="auto"/>
              <w:ind w:left="316"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перевірка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достатності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високоліквідних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активів</w:t>
            </w:r>
            <w:proofErr w:type="spellEnd"/>
            <w:r w:rsidRPr="00662C29">
              <w:rPr>
                <w:rFonts w:ascii="Times New Roman" w:hAnsi="Times New Roman"/>
                <w:sz w:val="24"/>
                <w:szCs w:val="24"/>
                <w:lang w:val="ru-RU" w:eastAsia="ru-RU"/>
              </w:rPr>
              <w:t xml:space="preserve"> для </w:t>
            </w:r>
            <w:proofErr w:type="spellStart"/>
            <w:r w:rsidRPr="00662C29">
              <w:rPr>
                <w:rFonts w:ascii="Times New Roman" w:hAnsi="Times New Roman"/>
                <w:sz w:val="24"/>
                <w:szCs w:val="24"/>
                <w:lang w:val="ru-RU" w:eastAsia="ru-RU"/>
              </w:rPr>
              <w:t>покриття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сформованих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страхових</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резервів</w:t>
            </w:r>
            <w:proofErr w:type="spellEnd"/>
            <w:r w:rsidRPr="00662C29">
              <w:rPr>
                <w:rFonts w:ascii="Times New Roman" w:hAnsi="Times New Roman"/>
                <w:sz w:val="24"/>
                <w:szCs w:val="24"/>
                <w:lang w:val="ru-RU" w:eastAsia="ru-RU"/>
              </w:rPr>
              <w:t>;</w:t>
            </w:r>
          </w:p>
          <w:p w14:paraId="30141C55" w14:textId="77777777" w:rsidR="00662C29" w:rsidRPr="00662C29" w:rsidRDefault="00662C29" w:rsidP="00662C29">
            <w:pPr>
              <w:widowControl w:val="0"/>
              <w:numPr>
                <w:ilvl w:val="2"/>
                <w:numId w:val="7"/>
              </w:numPr>
              <w:autoSpaceDE w:val="0"/>
              <w:autoSpaceDN w:val="0"/>
              <w:spacing w:after="0" w:line="240" w:lineRule="auto"/>
              <w:ind w:left="316"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звірка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розрахункових</w:t>
            </w:r>
            <w:proofErr w:type="spellEnd"/>
            <w:r w:rsidRPr="00662C29">
              <w:rPr>
                <w:rFonts w:ascii="Times New Roman" w:hAnsi="Times New Roman"/>
                <w:sz w:val="24"/>
                <w:szCs w:val="24"/>
                <w:lang w:val="ru-RU" w:eastAsia="ru-RU"/>
              </w:rPr>
              <w:t xml:space="preserve"> сум </w:t>
            </w:r>
            <w:proofErr w:type="spellStart"/>
            <w:r w:rsidRPr="00662C29">
              <w:rPr>
                <w:rFonts w:ascii="Times New Roman" w:hAnsi="Times New Roman"/>
                <w:sz w:val="24"/>
                <w:szCs w:val="24"/>
                <w:lang w:val="ru-RU" w:eastAsia="ru-RU"/>
              </w:rPr>
              <w:t>зобов’язань</w:t>
            </w:r>
            <w:proofErr w:type="spellEnd"/>
            <w:r w:rsidRPr="00662C29">
              <w:rPr>
                <w:rFonts w:ascii="Times New Roman" w:hAnsi="Times New Roman"/>
                <w:sz w:val="24"/>
                <w:szCs w:val="24"/>
                <w:lang w:val="ru-RU" w:eastAsia="ru-RU"/>
              </w:rPr>
              <w:t xml:space="preserve"> за </w:t>
            </w:r>
            <w:proofErr w:type="spellStart"/>
            <w:r w:rsidRPr="00662C29">
              <w:rPr>
                <w:rFonts w:ascii="Times New Roman" w:hAnsi="Times New Roman"/>
                <w:sz w:val="24"/>
                <w:szCs w:val="24"/>
                <w:lang w:val="ru-RU" w:eastAsia="ru-RU"/>
              </w:rPr>
              <w:t>страховими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вимогами</w:t>
            </w:r>
            <w:proofErr w:type="spellEnd"/>
            <w:r w:rsidRPr="00662C29">
              <w:rPr>
                <w:rFonts w:ascii="Times New Roman" w:hAnsi="Times New Roman"/>
                <w:sz w:val="24"/>
                <w:szCs w:val="24"/>
                <w:lang w:val="ru-RU" w:eastAsia="ru-RU"/>
              </w:rPr>
              <w:t xml:space="preserve"> з </w:t>
            </w:r>
            <w:proofErr w:type="spellStart"/>
            <w:r w:rsidRPr="00662C29">
              <w:rPr>
                <w:rFonts w:ascii="Times New Roman" w:hAnsi="Times New Roman"/>
                <w:sz w:val="24"/>
                <w:szCs w:val="24"/>
                <w:lang w:val="ru-RU" w:eastAsia="ru-RU"/>
              </w:rPr>
              <w:t>методологією</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формування</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резервів</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первинними</w:t>
            </w:r>
            <w:proofErr w:type="spellEnd"/>
            <w:r w:rsidRPr="00662C29">
              <w:rPr>
                <w:rFonts w:ascii="Times New Roman" w:hAnsi="Times New Roman"/>
                <w:sz w:val="24"/>
                <w:szCs w:val="24"/>
                <w:lang w:val="ru-RU" w:eastAsia="ru-RU"/>
              </w:rPr>
              <w:t xml:space="preserve"> документами;</w:t>
            </w:r>
          </w:p>
          <w:p w14:paraId="0E8FA8F2" w14:textId="77777777" w:rsidR="00662C29" w:rsidRPr="00662C29" w:rsidRDefault="00662C29" w:rsidP="00662C29">
            <w:pPr>
              <w:widowControl w:val="0"/>
              <w:numPr>
                <w:ilvl w:val="2"/>
                <w:numId w:val="7"/>
              </w:numPr>
              <w:autoSpaceDE w:val="0"/>
              <w:autoSpaceDN w:val="0"/>
              <w:spacing w:after="0" w:line="240" w:lineRule="auto"/>
              <w:ind w:left="316" w:right="4"/>
              <w:contextualSpacing/>
              <w:jc w:val="both"/>
              <w:rPr>
                <w:rFonts w:ascii="Times New Roman" w:hAnsi="Times New Roman"/>
                <w:sz w:val="24"/>
                <w:szCs w:val="24"/>
                <w:lang w:val="ru-RU" w:eastAsia="ru-RU"/>
              </w:rPr>
            </w:pPr>
            <w:proofErr w:type="spellStart"/>
            <w:r w:rsidRPr="00662C29">
              <w:rPr>
                <w:rFonts w:ascii="Times New Roman" w:hAnsi="Times New Roman"/>
                <w:sz w:val="24"/>
                <w:szCs w:val="24"/>
                <w:lang w:val="ru-RU" w:eastAsia="ru-RU"/>
              </w:rPr>
              <w:t>оцінка</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достатності</w:t>
            </w:r>
            <w:proofErr w:type="spellEnd"/>
            <w:r w:rsidRPr="00662C29">
              <w:rPr>
                <w:rFonts w:ascii="Times New Roman" w:hAnsi="Times New Roman"/>
                <w:sz w:val="24"/>
                <w:szCs w:val="24"/>
                <w:lang w:val="ru-RU" w:eastAsia="ru-RU"/>
              </w:rPr>
              <w:t xml:space="preserve"> сум </w:t>
            </w:r>
            <w:proofErr w:type="spellStart"/>
            <w:r w:rsidRPr="00662C29">
              <w:rPr>
                <w:rFonts w:ascii="Times New Roman" w:hAnsi="Times New Roman"/>
                <w:sz w:val="24"/>
                <w:szCs w:val="24"/>
                <w:lang w:val="ru-RU" w:eastAsia="ru-RU"/>
              </w:rPr>
              <w:t>зобов’язань</w:t>
            </w:r>
            <w:proofErr w:type="spellEnd"/>
            <w:r w:rsidRPr="00662C29">
              <w:rPr>
                <w:rFonts w:ascii="Times New Roman" w:hAnsi="Times New Roman"/>
                <w:sz w:val="24"/>
                <w:szCs w:val="24"/>
                <w:lang w:val="ru-RU" w:eastAsia="ru-RU"/>
              </w:rPr>
              <w:t xml:space="preserve"> за </w:t>
            </w:r>
            <w:proofErr w:type="spellStart"/>
            <w:r w:rsidRPr="00662C29">
              <w:rPr>
                <w:rFonts w:ascii="Times New Roman" w:hAnsi="Times New Roman"/>
                <w:sz w:val="24"/>
                <w:szCs w:val="24"/>
                <w:lang w:val="ru-RU" w:eastAsia="ru-RU"/>
              </w:rPr>
              <w:t>страховими</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вимогами</w:t>
            </w:r>
            <w:proofErr w:type="spellEnd"/>
            <w:r w:rsidRPr="00662C29">
              <w:rPr>
                <w:rFonts w:ascii="Times New Roman" w:hAnsi="Times New Roman"/>
                <w:sz w:val="24"/>
                <w:szCs w:val="24"/>
                <w:lang w:val="ru-RU" w:eastAsia="ru-RU"/>
              </w:rPr>
              <w:t xml:space="preserve"> та </w:t>
            </w:r>
            <w:proofErr w:type="spellStart"/>
            <w:r w:rsidRPr="00662C29">
              <w:rPr>
                <w:rFonts w:ascii="Times New Roman" w:hAnsi="Times New Roman"/>
                <w:sz w:val="24"/>
                <w:szCs w:val="24"/>
                <w:lang w:val="ru-RU" w:eastAsia="ru-RU"/>
              </w:rPr>
              <w:t>адекватності</w:t>
            </w:r>
            <w:proofErr w:type="spellEnd"/>
            <w:r w:rsidRPr="00662C29">
              <w:rPr>
                <w:rFonts w:ascii="Times New Roman" w:hAnsi="Times New Roman"/>
                <w:sz w:val="24"/>
                <w:szCs w:val="24"/>
                <w:lang w:val="ru-RU" w:eastAsia="ru-RU"/>
              </w:rPr>
              <w:t xml:space="preserve"> і </w:t>
            </w:r>
            <w:proofErr w:type="spellStart"/>
            <w:r w:rsidRPr="00662C29">
              <w:rPr>
                <w:rFonts w:ascii="Times New Roman" w:hAnsi="Times New Roman"/>
                <w:sz w:val="24"/>
                <w:szCs w:val="24"/>
                <w:lang w:val="ru-RU" w:eastAsia="ru-RU"/>
              </w:rPr>
              <w:t>точності</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розкриття</w:t>
            </w:r>
            <w:proofErr w:type="spellEnd"/>
            <w:r w:rsidRPr="00662C29">
              <w:rPr>
                <w:rFonts w:ascii="Times New Roman" w:hAnsi="Times New Roman"/>
                <w:sz w:val="24"/>
                <w:szCs w:val="24"/>
                <w:lang w:val="ru-RU" w:eastAsia="ru-RU"/>
              </w:rPr>
              <w:t xml:space="preserve"> у </w:t>
            </w:r>
            <w:proofErr w:type="spellStart"/>
            <w:r w:rsidRPr="00662C29">
              <w:rPr>
                <w:rFonts w:ascii="Times New Roman" w:hAnsi="Times New Roman"/>
                <w:sz w:val="24"/>
                <w:szCs w:val="24"/>
                <w:lang w:val="ru-RU" w:eastAsia="ru-RU"/>
              </w:rPr>
              <w:t>фінансовій</w:t>
            </w:r>
            <w:proofErr w:type="spellEnd"/>
            <w:r w:rsidRPr="00662C29">
              <w:rPr>
                <w:rFonts w:ascii="Times New Roman" w:hAnsi="Times New Roman"/>
                <w:sz w:val="24"/>
                <w:szCs w:val="24"/>
                <w:lang w:val="ru-RU" w:eastAsia="ru-RU"/>
              </w:rPr>
              <w:t xml:space="preserve"> </w:t>
            </w:r>
            <w:proofErr w:type="spellStart"/>
            <w:r w:rsidRPr="00662C29">
              <w:rPr>
                <w:rFonts w:ascii="Times New Roman" w:hAnsi="Times New Roman"/>
                <w:sz w:val="24"/>
                <w:szCs w:val="24"/>
                <w:lang w:val="ru-RU" w:eastAsia="ru-RU"/>
              </w:rPr>
              <w:t>звітності</w:t>
            </w:r>
            <w:proofErr w:type="spellEnd"/>
            <w:r w:rsidRPr="00662C29">
              <w:rPr>
                <w:rFonts w:ascii="Times New Roman" w:hAnsi="Times New Roman"/>
                <w:sz w:val="24"/>
                <w:szCs w:val="24"/>
                <w:lang w:val="ru-RU" w:eastAsia="ru-RU"/>
              </w:rPr>
              <w:t>.</w:t>
            </w:r>
          </w:p>
          <w:p w14:paraId="38510B01" w14:textId="77777777" w:rsidR="00662C29" w:rsidRPr="00662C29" w:rsidRDefault="00662C29" w:rsidP="00662C29">
            <w:pPr>
              <w:spacing w:before="133" w:after="120" w:line="276" w:lineRule="auto"/>
              <w:jc w:val="both"/>
              <w:rPr>
                <w:rFonts w:ascii="Times New Roman" w:hAnsi="Times New Roman"/>
                <w:sz w:val="24"/>
                <w:szCs w:val="24"/>
                <w:lang w:val="ru-RU" w:eastAsia="en-US"/>
              </w:rPr>
            </w:pPr>
            <w:r w:rsidRPr="00662C29">
              <w:rPr>
                <w:rFonts w:ascii="Times New Roman" w:hAnsi="Times New Roman"/>
                <w:sz w:val="24"/>
                <w:szCs w:val="24"/>
                <w:lang w:val="ru-RU" w:eastAsia="en-US"/>
              </w:rPr>
              <w:t xml:space="preserve">Ми </w:t>
            </w:r>
            <w:proofErr w:type="spellStart"/>
            <w:r w:rsidRPr="00662C29">
              <w:rPr>
                <w:rFonts w:ascii="Times New Roman" w:hAnsi="Times New Roman"/>
                <w:sz w:val="24"/>
                <w:szCs w:val="24"/>
                <w:lang w:val="ru-RU" w:eastAsia="en-US"/>
              </w:rPr>
              <w:t>також</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повідомили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відповідні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ідентифіковані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закони</w:t>
            </w:r>
            <w:proofErr w:type="spellEnd"/>
            <w:r w:rsidRPr="00662C29">
              <w:rPr>
                <w:rFonts w:ascii="Times New Roman" w:hAnsi="Times New Roman"/>
                <w:sz w:val="24"/>
                <w:szCs w:val="24"/>
                <w:lang w:val="ru-RU" w:eastAsia="en-US"/>
              </w:rPr>
              <w:t xml:space="preserve"> та </w:t>
            </w:r>
            <w:proofErr w:type="spellStart"/>
            <w:r w:rsidRPr="00662C29">
              <w:rPr>
                <w:rFonts w:ascii="Times New Roman" w:hAnsi="Times New Roman"/>
                <w:sz w:val="24"/>
                <w:szCs w:val="24"/>
                <w:lang w:val="ru-RU" w:eastAsia="en-US"/>
              </w:rPr>
              <w:t>нормативні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потенційні</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ризики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шахрайства</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всім</w:t>
            </w:r>
            <w:proofErr w:type="spellEnd"/>
            <w:r w:rsidRPr="00662C29">
              <w:rPr>
                <w:rFonts w:ascii="Times New Roman" w:hAnsi="Times New Roman"/>
                <w:sz w:val="24"/>
                <w:szCs w:val="24"/>
                <w:lang w:val="ru-RU" w:eastAsia="en-US"/>
              </w:rPr>
              <w:t xml:space="preserve"> членам </w:t>
            </w:r>
            <w:proofErr w:type="spellStart"/>
            <w:r w:rsidRPr="00662C29">
              <w:rPr>
                <w:rFonts w:ascii="Times New Roman" w:hAnsi="Times New Roman"/>
                <w:sz w:val="24"/>
                <w:szCs w:val="24"/>
                <w:lang w:val="ru-RU" w:eastAsia="en-US"/>
              </w:rPr>
              <w:t>команди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завдання</w:t>
            </w:r>
            <w:proofErr w:type="spellEnd"/>
            <w:r w:rsidRPr="00662C29">
              <w:rPr>
                <w:rFonts w:ascii="Times New Roman" w:hAnsi="Times New Roman"/>
                <w:sz w:val="24"/>
                <w:szCs w:val="24"/>
                <w:lang w:val="ru-RU" w:eastAsia="en-US"/>
              </w:rPr>
              <w:t xml:space="preserve"> з аудиту </w:t>
            </w:r>
            <w:proofErr w:type="spellStart"/>
            <w:r w:rsidRPr="00662C29">
              <w:rPr>
                <w:rFonts w:ascii="Times New Roman" w:hAnsi="Times New Roman"/>
                <w:sz w:val="24"/>
                <w:szCs w:val="24"/>
                <w:lang w:val="ru-RU" w:eastAsia="en-US"/>
              </w:rPr>
              <w:t>включаючи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внутрішніх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фахівців</w:t>
            </w:r>
            <w:proofErr w:type="spellEnd"/>
            <w:r w:rsidRPr="00662C29">
              <w:rPr>
                <w:rFonts w:ascii="Times New Roman" w:hAnsi="Times New Roman"/>
                <w:sz w:val="24"/>
                <w:szCs w:val="24"/>
                <w:lang w:val="ru-RU" w:eastAsia="en-US"/>
              </w:rPr>
              <w:t xml:space="preserve">, і </w:t>
            </w:r>
            <w:proofErr w:type="spellStart"/>
            <w:r w:rsidRPr="00662C29">
              <w:rPr>
                <w:rFonts w:ascii="Times New Roman" w:hAnsi="Times New Roman"/>
                <w:sz w:val="24"/>
                <w:szCs w:val="24"/>
                <w:lang w:val="ru-RU" w:eastAsia="en-US"/>
              </w:rPr>
              <w:t>залишалися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протягом</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всього</w:t>
            </w:r>
            <w:proofErr w:type="spellEnd"/>
            <w:r w:rsidRPr="00662C29">
              <w:rPr>
                <w:rFonts w:ascii="Times New Roman" w:hAnsi="Times New Roman"/>
                <w:sz w:val="24"/>
                <w:szCs w:val="24"/>
                <w:lang w:val="ru-RU" w:eastAsia="en-US"/>
              </w:rPr>
              <w:t xml:space="preserve"> аудиту </w:t>
            </w:r>
            <w:proofErr w:type="spellStart"/>
            <w:r w:rsidRPr="00662C29">
              <w:rPr>
                <w:rFonts w:ascii="Times New Roman" w:hAnsi="Times New Roman"/>
                <w:sz w:val="24"/>
                <w:szCs w:val="24"/>
                <w:lang w:val="ru-RU" w:eastAsia="en-US"/>
              </w:rPr>
              <w:t>настороженими</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щодо</w:t>
            </w:r>
            <w:proofErr w:type="spellEnd"/>
            <w:r w:rsidRPr="00662C29">
              <w:rPr>
                <w:rFonts w:ascii="Times New Roman" w:hAnsi="Times New Roman"/>
                <w:sz w:val="24"/>
                <w:szCs w:val="24"/>
                <w:lang w:val="ru-RU" w:eastAsia="en-US"/>
              </w:rPr>
              <w:t xml:space="preserve"> будь-</w:t>
            </w:r>
            <w:proofErr w:type="spellStart"/>
            <w:r w:rsidRPr="00662C29">
              <w:rPr>
                <w:rFonts w:ascii="Times New Roman" w:hAnsi="Times New Roman"/>
                <w:sz w:val="24"/>
                <w:szCs w:val="24"/>
                <w:lang w:val="ru-RU" w:eastAsia="en-US"/>
              </w:rPr>
              <w:t>яких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ознак</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шахрайства</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або</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недотримання</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вимог</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законів</w:t>
            </w:r>
            <w:proofErr w:type="spellEnd"/>
            <w:r w:rsidRPr="00662C29">
              <w:rPr>
                <w:rFonts w:ascii="Times New Roman" w:hAnsi="Times New Roman"/>
                <w:sz w:val="24"/>
                <w:szCs w:val="24"/>
                <w:lang w:val="ru-RU" w:eastAsia="en-US"/>
              </w:rPr>
              <w:t xml:space="preserve"> і </w:t>
            </w:r>
            <w:proofErr w:type="spellStart"/>
            <w:r w:rsidRPr="00662C29">
              <w:rPr>
                <w:rFonts w:ascii="Times New Roman" w:hAnsi="Times New Roman"/>
                <w:sz w:val="24"/>
                <w:szCs w:val="24"/>
                <w:lang w:val="ru-RU" w:eastAsia="en-US"/>
              </w:rPr>
              <w:t>нормативних</w:t>
            </w:r>
            <w:proofErr w:type="spellEnd"/>
            <w:r w:rsidRPr="00662C29">
              <w:rPr>
                <w:rFonts w:ascii="Times New Roman" w:hAnsi="Times New Roman"/>
                <w:sz w:val="24"/>
                <w:szCs w:val="24"/>
                <w:lang w:val="ru-RU" w:eastAsia="en-US"/>
              </w:rPr>
              <w:t xml:space="preserve"> </w:t>
            </w:r>
            <w:proofErr w:type="spellStart"/>
            <w:r w:rsidRPr="00662C29">
              <w:rPr>
                <w:rFonts w:ascii="Times New Roman" w:hAnsi="Times New Roman"/>
                <w:sz w:val="24"/>
                <w:szCs w:val="24"/>
                <w:lang w:val="ru-RU" w:eastAsia="en-US"/>
              </w:rPr>
              <w:t>актів</w:t>
            </w:r>
            <w:proofErr w:type="spellEnd"/>
            <w:r w:rsidRPr="00662C29">
              <w:rPr>
                <w:rFonts w:ascii="Times New Roman" w:hAnsi="Times New Roman"/>
                <w:sz w:val="24"/>
                <w:szCs w:val="24"/>
                <w:lang w:val="ru-RU" w:eastAsia="en-US"/>
              </w:rPr>
              <w:t>.</w:t>
            </w:r>
          </w:p>
          <w:p w14:paraId="181FFCF5" w14:textId="77777777" w:rsidR="00662C29" w:rsidRPr="00662C29" w:rsidRDefault="00662C29" w:rsidP="00662C29">
            <w:pPr>
              <w:spacing w:after="0" w:line="254" w:lineRule="auto"/>
              <w:ind w:right="754"/>
              <w:rPr>
                <w:rFonts w:ascii="Times New Roman" w:hAnsi="Times New Roman"/>
                <w:sz w:val="24"/>
                <w:szCs w:val="24"/>
                <w:lang w:val="ru-RU" w:eastAsia="en-US"/>
              </w:rPr>
            </w:pPr>
          </w:p>
        </w:tc>
      </w:tr>
    </w:tbl>
    <w:p w14:paraId="65E8E7FB" w14:textId="77777777" w:rsidR="00662C29" w:rsidRPr="00662C29" w:rsidRDefault="00662C29" w:rsidP="00662C29">
      <w:pPr>
        <w:spacing w:after="0" w:line="240" w:lineRule="auto"/>
        <w:jc w:val="both"/>
        <w:rPr>
          <w:rFonts w:ascii="Times New Roman" w:hAnsi="Times New Roman"/>
          <w:bCs/>
          <w:i/>
          <w:sz w:val="24"/>
          <w:szCs w:val="24"/>
          <w:lang w:eastAsia="en-US"/>
        </w:rPr>
      </w:pPr>
      <w:r w:rsidRPr="00662C29">
        <w:rPr>
          <w:rFonts w:ascii="Times New Roman" w:hAnsi="Times New Roman"/>
          <w:bCs/>
          <w:i/>
          <w:sz w:val="24"/>
          <w:szCs w:val="24"/>
          <w:lang w:eastAsia="en-US"/>
        </w:rPr>
        <w:lastRenderedPageBreak/>
        <w:t>Узгодженість з додатковим звітом для аудиторського комітету</w:t>
      </w:r>
    </w:p>
    <w:p w14:paraId="33187189"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 xml:space="preserve">Ми підтверджуємо, що наш Звіт незалежного аудитора узгоджуються з додатковим звітом для Наглядової ради Товариства, на яку покладено функції аудиторського комітету. </w:t>
      </w:r>
    </w:p>
    <w:p w14:paraId="4BC85715" w14:textId="77777777" w:rsidR="00662C29" w:rsidRPr="00662C29" w:rsidRDefault="00662C29" w:rsidP="00662C29">
      <w:pPr>
        <w:spacing w:line="240" w:lineRule="auto"/>
        <w:contextualSpacing/>
        <w:rPr>
          <w:rFonts w:ascii="Times New Roman" w:hAnsi="Times New Roman"/>
          <w:i/>
          <w:iCs/>
          <w:color w:val="FF0000"/>
          <w:sz w:val="24"/>
          <w:szCs w:val="24"/>
        </w:rPr>
      </w:pPr>
    </w:p>
    <w:p w14:paraId="5FC190F3" w14:textId="77777777" w:rsidR="00662C29" w:rsidRPr="00662C29" w:rsidRDefault="00662C29" w:rsidP="00662C29">
      <w:pPr>
        <w:spacing w:line="240" w:lineRule="auto"/>
        <w:contextualSpacing/>
        <w:rPr>
          <w:rFonts w:ascii="Times New Roman" w:hAnsi="Times New Roman"/>
          <w:i/>
          <w:iCs/>
          <w:sz w:val="24"/>
          <w:szCs w:val="24"/>
        </w:rPr>
      </w:pPr>
      <w:r w:rsidRPr="00662C29">
        <w:rPr>
          <w:rFonts w:ascii="Times New Roman" w:hAnsi="Times New Roman"/>
          <w:i/>
          <w:iCs/>
          <w:sz w:val="24"/>
          <w:szCs w:val="24"/>
        </w:rPr>
        <w:t>Пояснення щодо обсягу аудиту та властивих для аудиту обмежень</w:t>
      </w:r>
    </w:p>
    <w:p w14:paraId="1FE2AFB1"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t xml:space="preserve">Ми визначили обсяг аудиту фінансової звітності таким чином, щоб ми могли виконати завдання та отримати прийнятні докази в достатньому обсязі для висловлення думки з урахуванням облікових оцінок, а також специфіки галузі, в якій Товариство здійснює свою діяльність. </w:t>
      </w:r>
    </w:p>
    <w:p w14:paraId="567AE4FA" w14:textId="77777777" w:rsidR="00662C29" w:rsidRPr="00662C29" w:rsidRDefault="00662C29" w:rsidP="00662C29">
      <w:pPr>
        <w:spacing w:line="240" w:lineRule="auto"/>
        <w:contextualSpacing/>
        <w:jc w:val="both"/>
        <w:rPr>
          <w:rFonts w:ascii="Times New Roman" w:hAnsi="Times New Roman"/>
          <w:sz w:val="24"/>
          <w:szCs w:val="24"/>
        </w:rPr>
      </w:pPr>
      <w:r w:rsidRPr="00662C29">
        <w:rPr>
          <w:rFonts w:ascii="Times New Roman" w:hAnsi="Times New Roman"/>
          <w:sz w:val="24"/>
          <w:szCs w:val="24"/>
        </w:rPr>
        <w:lastRenderedPageBreak/>
        <w:t>Опис обсягу та властиві для аудиту обмеження викладені в розділі «Відповідальність аудитора за аудит фінансової звітності» цього Звіту незалежного аудитора. Через властиві для аудиту обмеження разом із властивими обмеженнями системи внутрішнього контролю існує неминучий ризик того, що деякі суттєві викривлення можуть бути не виявлені, навіть якщо аудит належно спланований і виконаний відповідно до МСА.</w:t>
      </w:r>
    </w:p>
    <w:p w14:paraId="43AF3631" w14:textId="77777777" w:rsidR="00662C29" w:rsidRPr="00662C29" w:rsidRDefault="00662C29" w:rsidP="00662C29">
      <w:pPr>
        <w:spacing w:line="240" w:lineRule="auto"/>
        <w:contextualSpacing/>
        <w:jc w:val="both"/>
        <w:rPr>
          <w:rFonts w:ascii="Times New Roman" w:hAnsi="Times New Roman"/>
          <w:sz w:val="24"/>
          <w:szCs w:val="24"/>
        </w:rPr>
      </w:pPr>
    </w:p>
    <w:p w14:paraId="33BEDACE" w14:textId="77777777" w:rsidR="00662C29" w:rsidRPr="00662C29" w:rsidRDefault="00662C29" w:rsidP="00662C29">
      <w:pPr>
        <w:spacing w:after="0" w:line="240" w:lineRule="auto"/>
        <w:jc w:val="both"/>
        <w:rPr>
          <w:rFonts w:ascii="Times New Roman" w:hAnsi="Times New Roman"/>
          <w:bCs/>
          <w:i/>
          <w:sz w:val="24"/>
          <w:szCs w:val="24"/>
          <w:lang w:eastAsia="en-US"/>
        </w:rPr>
      </w:pPr>
      <w:r w:rsidRPr="00662C29">
        <w:rPr>
          <w:rFonts w:ascii="Times New Roman" w:hAnsi="Times New Roman"/>
          <w:bCs/>
          <w:i/>
          <w:sz w:val="24"/>
          <w:szCs w:val="24"/>
          <w:lang w:eastAsia="en-US"/>
        </w:rPr>
        <w:t xml:space="preserve">Основні відомості про суб’єкта аудиторської діяльності: </w:t>
      </w:r>
    </w:p>
    <w:p w14:paraId="3BDCE4FB" w14:textId="77777777" w:rsidR="00662C29" w:rsidRPr="00662C29" w:rsidRDefault="00662C29" w:rsidP="00662C29">
      <w:pPr>
        <w:spacing w:after="0" w:line="240" w:lineRule="auto"/>
        <w:jc w:val="both"/>
        <w:rPr>
          <w:rFonts w:ascii="Times New Roman" w:hAnsi="Times New Roman"/>
          <w:color w:val="000000"/>
          <w:sz w:val="24"/>
          <w:szCs w:val="24"/>
          <w:lang w:eastAsia="en-US"/>
        </w:rPr>
      </w:pPr>
      <w:r w:rsidRPr="00662C29">
        <w:rPr>
          <w:rFonts w:ascii="Times New Roman" w:hAnsi="Times New Roman"/>
          <w:color w:val="000000"/>
          <w:sz w:val="24"/>
          <w:szCs w:val="24"/>
          <w:lang w:eastAsia="en-US"/>
        </w:rPr>
        <w:t>Повне найменування: Товариство з обмеженою відповідальністю «Аудиторська фірма «Капітал Плюс».</w:t>
      </w:r>
    </w:p>
    <w:p w14:paraId="24494A5A" w14:textId="77777777" w:rsidR="00662C29" w:rsidRPr="00662C29" w:rsidRDefault="00662C29" w:rsidP="00662C29">
      <w:pPr>
        <w:spacing w:after="0" w:line="240" w:lineRule="auto"/>
        <w:jc w:val="both"/>
        <w:rPr>
          <w:rFonts w:ascii="Times New Roman" w:hAnsi="Times New Roman"/>
          <w:iCs/>
          <w:color w:val="000000"/>
          <w:sz w:val="24"/>
          <w:szCs w:val="24"/>
          <w:lang w:eastAsia="en-US"/>
        </w:rPr>
      </w:pPr>
      <w:r w:rsidRPr="00662C29">
        <w:rPr>
          <w:rFonts w:ascii="Times New Roman" w:hAnsi="Times New Roman"/>
          <w:iCs/>
          <w:color w:val="000000"/>
          <w:sz w:val="24"/>
          <w:szCs w:val="24"/>
          <w:lang w:eastAsia="en-US"/>
        </w:rPr>
        <w:t>Код за ЄДРПОУ: 30371406.</w:t>
      </w:r>
    </w:p>
    <w:p w14:paraId="2AB61804" w14:textId="77777777" w:rsidR="00662C29" w:rsidRPr="00662C29" w:rsidRDefault="00662C29" w:rsidP="00662C29">
      <w:pPr>
        <w:spacing w:after="0" w:line="240" w:lineRule="auto"/>
        <w:jc w:val="both"/>
        <w:rPr>
          <w:rFonts w:ascii="Times New Roman" w:hAnsi="Times New Roman"/>
          <w:bCs/>
          <w:iCs/>
          <w:color w:val="000000"/>
          <w:sz w:val="24"/>
          <w:szCs w:val="24"/>
          <w:lang w:eastAsia="en-US"/>
        </w:rPr>
      </w:pPr>
      <w:r w:rsidRPr="00662C29">
        <w:rPr>
          <w:rFonts w:ascii="Times New Roman" w:hAnsi="Times New Roman"/>
          <w:bCs/>
          <w:iCs/>
          <w:color w:val="000000"/>
          <w:sz w:val="24"/>
          <w:szCs w:val="24"/>
          <w:lang w:eastAsia="en-US"/>
        </w:rPr>
        <w:t xml:space="preserve">Місцезнаходження: 04080, м. Київ, вул. Кирилівська (Фрунзе), буд. 14-18, </w:t>
      </w:r>
      <w:proofErr w:type="spellStart"/>
      <w:r w:rsidRPr="00662C29">
        <w:rPr>
          <w:rFonts w:ascii="Times New Roman" w:hAnsi="Times New Roman"/>
          <w:bCs/>
          <w:iCs/>
          <w:color w:val="000000"/>
          <w:sz w:val="24"/>
          <w:szCs w:val="24"/>
          <w:lang w:eastAsia="en-US"/>
        </w:rPr>
        <w:t>кв</w:t>
      </w:r>
      <w:proofErr w:type="spellEnd"/>
      <w:r w:rsidRPr="00662C29">
        <w:rPr>
          <w:rFonts w:ascii="Times New Roman" w:hAnsi="Times New Roman"/>
          <w:bCs/>
          <w:iCs/>
          <w:color w:val="000000"/>
          <w:sz w:val="24"/>
          <w:szCs w:val="24"/>
          <w:lang w:eastAsia="en-US"/>
        </w:rPr>
        <w:t xml:space="preserve">. 49. </w:t>
      </w:r>
    </w:p>
    <w:p w14:paraId="26C42992" w14:textId="77777777" w:rsidR="00662C29" w:rsidRPr="00662C29" w:rsidRDefault="00662C29" w:rsidP="00662C29">
      <w:pPr>
        <w:spacing w:after="0" w:line="240" w:lineRule="auto"/>
        <w:jc w:val="both"/>
        <w:rPr>
          <w:rFonts w:ascii="Times New Roman" w:hAnsi="Times New Roman"/>
          <w:bCs/>
          <w:iCs/>
          <w:color w:val="000000"/>
          <w:sz w:val="24"/>
          <w:szCs w:val="24"/>
          <w:lang w:eastAsia="en-US"/>
        </w:rPr>
      </w:pPr>
      <w:r w:rsidRPr="00662C29">
        <w:rPr>
          <w:rFonts w:ascii="Times New Roman" w:hAnsi="Times New Roman"/>
          <w:bCs/>
          <w:iCs/>
          <w:color w:val="000000"/>
          <w:sz w:val="24"/>
          <w:szCs w:val="24"/>
          <w:lang w:eastAsia="en-US"/>
        </w:rPr>
        <w:t>Телефон: (044) 502-67-18; (050) 315-51-35.</w:t>
      </w:r>
    </w:p>
    <w:p w14:paraId="4E7B90E4" w14:textId="77777777" w:rsidR="00662C29" w:rsidRPr="00662C29" w:rsidRDefault="00662C29" w:rsidP="00662C29">
      <w:pPr>
        <w:spacing w:after="0" w:line="240" w:lineRule="auto"/>
        <w:jc w:val="both"/>
        <w:rPr>
          <w:rFonts w:ascii="Times New Roman" w:hAnsi="Times New Roman"/>
          <w:bCs/>
          <w:iCs/>
          <w:color w:val="000000"/>
          <w:sz w:val="24"/>
          <w:szCs w:val="24"/>
          <w:lang w:eastAsia="en-US"/>
        </w:rPr>
      </w:pPr>
      <w:proofErr w:type="spellStart"/>
      <w:r w:rsidRPr="00662C29">
        <w:rPr>
          <w:rFonts w:ascii="Times New Roman" w:hAnsi="Times New Roman"/>
          <w:bCs/>
          <w:iCs/>
          <w:color w:val="000000"/>
          <w:sz w:val="24"/>
          <w:szCs w:val="24"/>
          <w:lang w:eastAsia="en-US"/>
        </w:rPr>
        <w:t>Вебсторінка</w:t>
      </w:r>
      <w:proofErr w:type="spellEnd"/>
      <w:r w:rsidRPr="00662C29">
        <w:rPr>
          <w:rFonts w:ascii="Times New Roman" w:hAnsi="Times New Roman"/>
          <w:bCs/>
          <w:iCs/>
          <w:color w:val="000000"/>
          <w:sz w:val="24"/>
          <w:szCs w:val="24"/>
          <w:lang w:eastAsia="en-US"/>
        </w:rPr>
        <w:t xml:space="preserve">: </w:t>
      </w:r>
      <w:hyperlink r:id="rId9" w:history="1">
        <w:r w:rsidRPr="00662C29">
          <w:rPr>
            <w:rFonts w:ascii="Times New Roman" w:hAnsi="Times New Roman"/>
            <w:bCs/>
            <w:iCs/>
            <w:color w:val="0563C1"/>
            <w:sz w:val="24"/>
            <w:szCs w:val="24"/>
            <w:u w:val="single"/>
            <w:lang w:eastAsia="en-US"/>
          </w:rPr>
          <w:t>www.capital-plus.com.ua</w:t>
        </w:r>
      </w:hyperlink>
    </w:p>
    <w:p w14:paraId="75726646" w14:textId="77777777" w:rsidR="00662C29" w:rsidRPr="00662C29" w:rsidRDefault="00662C29" w:rsidP="00662C29">
      <w:pPr>
        <w:spacing w:after="0" w:line="240" w:lineRule="auto"/>
        <w:jc w:val="both"/>
        <w:rPr>
          <w:rFonts w:ascii="Times New Roman" w:hAnsi="Times New Roman"/>
          <w:iCs/>
          <w:color w:val="000000"/>
          <w:sz w:val="24"/>
          <w:szCs w:val="24"/>
          <w:lang w:eastAsia="en-US"/>
        </w:rPr>
      </w:pPr>
      <w:r w:rsidRPr="00662C29">
        <w:rPr>
          <w:rFonts w:ascii="Times New Roman" w:hAnsi="Times New Roman"/>
          <w:iCs/>
          <w:color w:val="000000"/>
          <w:sz w:val="24"/>
          <w:szCs w:val="24"/>
          <w:lang w:eastAsia="en-US"/>
        </w:rPr>
        <w:t xml:space="preserve">ТОВ «Аудиторська фірма «Капітал Плюс» включено до </w:t>
      </w:r>
      <w:r w:rsidRPr="00662C29">
        <w:rPr>
          <w:rFonts w:ascii="Times New Roman" w:hAnsi="Times New Roman"/>
          <w:iCs/>
          <w:spacing w:val="-5"/>
          <w:sz w:val="24"/>
          <w:szCs w:val="24"/>
          <w:lang w:eastAsia="en-US"/>
        </w:rPr>
        <w:t>Розділу 4 «Суб’єкти аудиторської діяльності, які мають право проводити обов’язковий аудит фінансової звітності підприємств, що становлять суспільний інтерес» Реєстру аудиторів та суб’єктів аудиторської діяльності за  № 2069.</w:t>
      </w:r>
    </w:p>
    <w:p w14:paraId="40CA7767" w14:textId="77777777" w:rsidR="00662C29" w:rsidRPr="00662C29" w:rsidRDefault="00662C29" w:rsidP="00662C29">
      <w:pPr>
        <w:spacing w:after="0" w:line="240" w:lineRule="auto"/>
        <w:jc w:val="both"/>
        <w:rPr>
          <w:rFonts w:ascii="Times New Roman" w:hAnsi="Times New Roman"/>
          <w:sz w:val="24"/>
          <w:szCs w:val="24"/>
          <w:lang w:eastAsia="en-US"/>
        </w:rPr>
      </w:pPr>
    </w:p>
    <w:p w14:paraId="32537A84"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478FFA76"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i/>
          <w:iCs/>
          <w:sz w:val="24"/>
          <w:szCs w:val="24"/>
        </w:rPr>
        <w:t>Ключовим партнером з аудиту</w:t>
      </w:r>
      <w:r w:rsidRPr="00662C29">
        <w:rPr>
          <w:rFonts w:ascii="Times New Roman" w:hAnsi="Times New Roman"/>
          <w:sz w:val="24"/>
          <w:szCs w:val="24"/>
        </w:rPr>
        <w:t xml:space="preserve">, результатом якого є цей звіт незалежного аудитора, є Генеральний директор ТОВ «Аудиторська фірма «Капітал Плюс» Шевцова Тетяна Сергіївна. </w:t>
      </w:r>
    </w:p>
    <w:p w14:paraId="798858E8"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7EC7A687"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4C4C78C3"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Ключовий партнер з аудиту</w:t>
      </w:r>
      <w:r w:rsidRPr="00662C29">
        <w:rPr>
          <w:rFonts w:ascii="Times New Roman" w:hAnsi="Times New Roman"/>
          <w:sz w:val="24"/>
          <w:szCs w:val="24"/>
        </w:rPr>
        <w:tab/>
      </w:r>
      <w:r w:rsidRPr="00662C29">
        <w:rPr>
          <w:rFonts w:ascii="Times New Roman" w:hAnsi="Times New Roman"/>
          <w:sz w:val="24"/>
          <w:szCs w:val="24"/>
        </w:rPr>
        <w:tab/>
        <w:t>____________________</w:t>
      </w:r>
      <w:r w:rsidRPr="00662C29">
        <w:rPr>
          <w:rFonts w:ascii="Times New Roman" w:hAnsi="Times New Roman"/>
          <w:sz w:val="24"/>
          <w:szCs w:val="24"/>
        </w:rPr>
        <w:tab/>
        <w:t>Шевцова Т.С.</w:t>
      </w:r>
    </w:p>
    <w:p w14:paraId="2CC1A416"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Номер реєстрації в Реєстрі аудиторів</w:t>
      </w:r>
    </w:p>
    <w:p w14:paraId="1BC0B244"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r w:rsidRPr="00662C29">
        <w:rPr>
          <w:rFonts w:ascii="Times New Roman" w:hAnsi="Times New Roman"/>
          <w:sz w:val="24"/>
          <w:szCs w:val="24"/>
        </w:rPr>
        <w:t>та суб’єктів аудиторської діяльності: 100834</w:t>
      </w:r>
    </w:p>
    <w:p w14:paraId="4A839F1D" w14:textId="77777777" w:rsidR="00662C29" w:rsidRPr="00662C29" w:rsidRDefault="00662C29" w:rsidP="00662C29">
      <w:pPr>
        <w:autoSpaceDE w:val="0"/>
        <w:autoSpaceDN w:val="0"/>
        <w:adjustRightInd w:val="0"/>
        <w:spacing w:after="0" w:line="240" w:lineRule="auto"/>
        <w:jc w:val="both"/>
        <w:rPr>
          <w:rFonts w:ascii="Times New Roman" w:hAnsi="Times New Roman"/>
          <w:sz w:val="24"/>
          <w:szCs w:val="24"/>
        </w:rPr>
      </w:pPr>
    </w:p>
    <w:p w14:paraId="367BEF28" w14:textId="77777777" w:rsidR="00662C29" w:rsidRPr="00662C29" w:rsidRDefault="00662C29" w:rsidP="00662C29">
      <w:pPr>
        <w:tabs>
          <w:tab w:val="left" w:pos="1877"/>
        </w:tabs>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ab/>
      </w:r>
    </w:p>
    <w:p w14:paraId="4B92A048" w14:textId="77777777" w:rsidR="00662C29" w:rsidRPr="00662C29" w:rsidRDefault="00662C29" w:rsidP="00662C29">
      <w:pPr>
        <w:spacing w:after="0" w:line="240" w:lineRule="auto"/>
        <w:jc w:val="both"/>
        <w:rPr>
          <w:rFonts w:ascii="Times New Roman" w:hAnsi="Times New Roman"/>
          <w:sz w:val="24"/>
          <w:szCs w:val="24"/>
          <w:lang w:eastAsia="en-US"/>
        </w:rPr>
      </w:pPr>
      <w:r w:rsidRPr="00662C29">
        <w:rPr>
          <w:rFonts w:ascii="Times New Roman" w:hAnsi="Times New Roman"/>
          <w:sz w:val="24"/>
          <w:szCs w:val="24"/>
          <w:lang w:eastAsia="en-US"/>
        </w:rPr>
        <w:t>25 квітня 2024 року</w:t>
      </w:r>
    </w:p>
    <w:p w14:paraId="6AAE05A5" w14:textId="77777777" w:rsidR="00662C29" w:rsidRPr="00662C29" w:rsidRDefault="00662C29" w:rsidP="00662C29">
      <w:pPr>
        <w:spacing w:after="0" w:line="240" w:lineRule="auto"/>
        <w:jc w:val="both"/>
        <w:rPr>
          <w:rFonts w:ascii="Times New Roman" w:hAnsi="Times New Roman"/>
          <w:b/>
          <w:sz w:val="24"/>
          <w:szCs w:val="24"/>
          <w:lang w:eastAsia="en-US"/>
        </w:rPr>
      </w:pPr>
      <w:r w:rsidRPr="00662C29">
        <w:rPr>
          <w:rFonts w:ascii="Times New Roman" w:hAnsi="Times New Roman"/>
          <w:sz w:val="24"/>
          <w:szCs w:val="24"/>
          <w:lang w:eastAsia="en-US"/>
        </w:rPr>
        <w:t>м. Київ, Україна</w:t>
      </w:r>
    </w:p>
    <w:p w14:paraId="36B351AC" w14:textId="79E8AC74"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6E2CC5C4" w14:textId="46ABD222" w:rsidR="008E5028" w:rsidRDefault="008E5028">
      <w:pPr>
        <w:widowControl w:val="0"/>
        <w:autoSpaceDE w:val="0"/>
        <w:autoSpaceDN w:val="0"/>
        <w:adjustRightInd w:val="0"/>
        <w:spacing w:after="0" w:line="240" w:lineRule="auto"/>
        <w:rPr>
          <w:rFonts w:ascii="Times New Roman CYR" w:hAnsi="Times New Roman CYR" w:cs="Times New Roman CYR"/>
          <w:sz w:val="24"/>
          <w:szCs w:val="24"/>
        </w:rPr>
      </w:pPr>
    </w:p>
    <w:p w14:paraId="48A94BC7" w14:textId="77777777" w:rsidR="008E5028" w:rsidRDefault="008E5028">
      <w:pPr>
        <w:widowControl w:val="0"/>
        <w:autoSpaceDE w:val="0"/>
        <w:autoSpaceDN w:val="0"/>
        <w:adjustRightInd w:val="0"/>
        <w:spacing w:after="0" w:line="240" w:lineRule="auto"/>
        <w:rPr>
          <w:rFonts w:ascii="Times New Roman CYR" w:hAnsi="Times New Roman CYR" w:cs="Times New Roman CYR"/>
          <w:sz w:val="24"/>
          <w:szCs w:val="24"/>
        </w:rPr>
      </w:pPr>
    </w:p>
    <w:p w14:paraId="185112DF"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Твердження щодо річної інформації</w:t>
      </w:r>
    </w:p>
    <w:p w14:paraId="794DB140"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Офiцiйна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позицiя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пiдписують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така,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їм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що вимагаються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розвиток i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стан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разом з описом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 xml:space="preserve">, з якими Товариство стикається у своїй </w:t>
      </w:r>
      <w:proofErr w:type="spellStart"/>
      <w:r>
        <w:rPr>
          <w:rFonts w:ascii="Times New Roman CYR" w:hAnsi="Times New Roman CYR" w:cs="Times New Roman CYR"/>
          <w:sz w:val="24"/>
          <w:szCs w:val="24"/>
        </w:rPr>
        <w:t>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3495E5F4" w14:textId="4C2D4408"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75A3854C"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5. Значні правочини та правочини із заінтересованістю</w:t>
      </w:r>
    </w:p>
    <w:p w14:paraId="1D3DB5A3"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прийняття рішення про попереднє надання згоди на вчинення значних правочинів</w:t>
      </w:r>
    </w:p>
    <w:tbl>
      <w:tblPr>
        <w:tblW w:w="10773"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144"/>
        <w:gridCol w:w="8079"/>
      </w:tblGrid>
      <w:tr w:rsidR="00FD7CBB" w:rsidRPr="0012129F" w14:paraId="24F67DFA" w14:textId="77777777" w:rsidTr="00662C29">
        <w:trPr>
          <w:trHeight w:val="300"/>
        </w:trPr>
        <w:tc>
          <w:tcPr>
            <w:tcW w:w="550" w:type="dxa"/>
            <w:tcBorders>
              <w:top w:val="single" w:sz="6" w:space="0" w:color="auto"/>
              <w:bottom w:val="single" w:sz="6" w:space="0" w:color="auto"/>
              <w:right w:val="single" w:sz="6" w:space="0" w:color="auto"/>
            </w:tcBorders>
            <w:vAlign w:val="center"/>
          </w:tcPr>
          <w:p w14:paraId="636DFF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з/п</w:t>
            </w:r>
          </w:p>
        </w:tc>
        <w:tc>
          <w:tcPr>
            <w:tcW w:w="2144" w:type="dxa"/>
            <w:tcBorders>
              <w:top w:val="single" w:sz="6" w:space="0" w:color="auto"/>
              <w:left w:val="single" w:sz="6" w:space="0" w:color="auto"/>
              <w:bottom w:val="single" w:sz="6" w:space="0" w:color="auto"/>
              <w:right w:val="single" w:sz="6" w:space="0" w:color="auto"/>
            </w:tcBorders>
            <w:vAlign w:val="center"/>
          </w:tcPr>
          <w:p w14:paraId="0E0160B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прийняття рішення</w:t>
            </w:r>
          </w:p>
        </w:tc>
        <w:tc>
          <w:tcPr>
            <w:tcW w:w="8079" w:type="dxa"/>
            <w:tcBorders>
              <w:top w:val="single" w:sz="6" w:space="0" w:color="auto"/>
              <w:left w:val="single" w:sz="6" w:space="0" w:color="auto"/>
              <w:bottom w:val="single" w:sz="6" w:space="0" w:color="auto"/>
            </w:tcBorders>
            <w:vAlign w:val="center"/>
          </w:tcPr>
          <w:p w14:paraId="65E889A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URL-адреса </w:t>
            </w:r>
            <w:proofErr w:type="spellStart"/>
            <w:r w:rsidRPr="0012129F">
              <w:rPr>
                <w:rFonts w:ascii="Times New Roman CYR" w:hAnsi="Times New Roman CYR" w:cs="Times New Roman CYR"/>
              </w:rPr>
              <w:t>вебсайту</w:t>
            </w:r>
            <w:proofErr w:type="spellEnd"/>
            <w:r w:rsidRPr="0012129F">
              <w:rPr>
                <w:rFonts w:ascii="Times New Roman CYR" w:hAnsi="Times New Roman CYR" w:cs="Times New Roman CYR"/>
              </w:rPr>
              <w:t>, на якій розміщена інформація</w:t>
            </w:r>
          </w:p>
        </w:tc>
      </w:tr>
      <w:tr w:rsidR="00FD7CBB" w:rsidRPr="0012129F" w14:paraId="10D634DD" w14:textId="77777777" w:rsidTr="00662C29">
        <w:trPr>
          <w:trHeight w:val="300"/>
        </w:trPr>
        <w:tc>
          <w:tcPr>
            <w:tcW w:w="550" w:type="dxa"/>
            <w:tcBorders>
              <w:top w:val="single" w:sz="6" w:space="0" w:color="auto"/>
              <w:bottom w:val="single" w:sz="6" w:space="0" w:color="auto"/>
              <w:right w:val="single" w:sz="6" w:space="0" w:color="auto"/>
            </w:tcBorders>
            <w:vAlign w:val="center"/>
          </w:tcPr>
          <w:p w14:paraId="1F4BA84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144" w:type="dxa"/>
            <w:tcBorders>
              <w:top w:val="single" w:sz="6" w:space="0" w:color="auto"/>
              <w:left w:val="single" w:sz="6" w:space="0" w:color="auto"/>
              <w:bottom w:val="single" w:sz="6" w:space="0" w:color="auto"/>
              <w:right w:val="single" w:sz="6" w:space="0" w:color="auto"/>
            </w:tcBorders>
            <w:vAlign w:val="center"/>
          </w:tcPr>
          <w:p w14:paraId="3483781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8079" w:type="dxa"/>
            <w:tcBorders>
              <w:top w:val="single" w:sz="6" w:space="0" w:color="auto"/>
              <w:left w:val="single" w:sz="6" w:space="0" w:color="auto"/>
              <w:bottom w:val="single" w:sz="6" w:space="0" w:color="auto"/>
            </w:tcBorders>
            <w:vAlign w:val="center"/>
          </w:tcPr>
          <w:p w14:paraId="32A220E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r>
      <w:tr w:rsidR="00FD7CBB" w:rsidRPr="0012129F" w14:paraId="28BCD930" w14:textId="77777777" w:rsidTr="00662C29">
        <w:trPr>
          <w:trHeight w:val="300"/>
        </w:trPr>
        <w:tc>
          <w:tcPr>
            <w:tcW w:w="550" w:type="dxa"/>
            <w:tcBorders>
              <w:top w:val="single" w:sz="6" w:space="0" w:color="auto"/>
              <w:bottom w:val="single" w:sz="6" w:space="0" w:color="auto"/>
              <w:right w:val="single" w:sz="6" w:space="0" w:color="auto"/>
            </w:tcBorders>
          </w:tcPr>
          <w:p w14:paraId="04B6B31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144" w:type="dxa"/>
            <w:tcBorders>
              <w:top w:val="single" w:sz="6" w:space="0" w:color="auto"/>
              <w:left w:val="single" w:sz="6" w:space="0" w:color="auto"/>
              <w:bottom w:val="single" w:sz="6" w:space="0" w:color="auto"/>
              <w:right w:val="single" w:sz="6" w:space="0" w:color="auto"/>
            </w:tcBorders>
          </w:tcPr>
          <w:p w14:paraId="7000502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12.04.2023</w:t>
            </w:r>
          </w:p>
        </w:tc>
        <w:tc>
          <w:tcPr>
            <w:tcW w:w="8079" w:type="dxa"/>
            <w:tcBorders>
              <w:top w:val="single" w:sz="6" w:space="0" w:color="auto"/>
              <w:left w:val="single" w:sz="6" w:space="0" w:color="auto"/>
              <w:bottom w:val="single" w:sz="6" w:space="0" w:color="auto"/>
            </w:tcBorders>
          </w:tcPr>
          <w:p w14:paraId="571055E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http://www.sgu.com.ua./pdf/news/2023/Info_12042023.zip</w:t>
            </w:r>
          </w:p>
        </w:tc>
      </w:tr>
    </w:tbl>
    <w:p w14:paraId="6FE4BE7B"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4AEA059B" w14:textId="77777777" w:rsidR="008E5028" w:rsidRDefault="008E5028">
      <w:pPr>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br w:type="page"/>
      </w:r>
    </w:p>
    <w:p w14:paraId="356C6FCB" w14:textId="21CCDA93"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IV. Нефінансова інформація</w:t>
      </w:r>
    </w:p>
    <w:p w14:paraId="1C098302"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Звіт керівництва (звіт про управління)</w:t>
      </w:r>
    </w:p>
    <w:p w14:paraId="33F3A96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голови ради особи</w:t>
      </w:r>
    </w:p>
    <w:p w14:paraId="25B6F823"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775A2C21"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595BF0E3"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керівника особи</w:t>
      </w:r>
    </w:p>
    <w:p w14:paraId="37351AE5"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0B558249"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6A73DBBF"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Інформація про розвиток та вірогідні перспективи подальшого розвитку особи</w:t>
      </w:r>
    </w:p>
    <w:p w14:paraId="79C2152F"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було зареєстровано 16.11.2005 р., як закрите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"Страхова </w:t>
      </w:r>
      <w:proofErr w:type="spellStart"/>
      <w:r>
        <w:rPr>
          <w:rFonts w:ascii="Times New Roman CYR" w:hAnsi="Times New Roman CYR" w:cs="Times New Roman CYR"/>
          <w:sz w:val="24"/>
          <w:szCs w:val="24"/>
        </w:rPr>
        <w:t>компанiя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чинного законодавства України. У 2011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прийнято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змiну</w:t>
      </w:r>
      <w:proofErr w:type="spellEnd"/>
      <w:r>
        <w:rPr>
          <w:rFonts w:ascii="Times New Roman CYR" w:hAnsi="Times New Roman CYR" w:cs="Times New Roman CYR"/>
          <w:sz w:val="24"/>
          <w:szCs w:val="24"/>
        </w:rPr>
        <w:t xml:space="preserve"> типу Товариства у зв'язку з приведенням установчих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вiдповiднiсть</w:t>
      </w:r>
      <w:proofErr w:type="spellEnd"/>
      <w:r>
        <w:rPr>
          <w:rFonts w:ascii="Times New Roman CYR" w:hAnsi="Times New Roman CYR" w:cs="Times New Roman CYR"/>
          <w:sz w:val="24"/>
          <w:szCs w:val="24"/>
        </w:rPr>
        <w:t xml:space="preserve"> до Закону України "Про </w:t>
      </w:r>
      <w:proofErr w:type="spellStart"/>
      <w:r>
        <w:rPr>
          <w:rFonts w:ascii="Times New Roman CYR" w:hAnsi="Times New Roman CYR" w:cs="Times New Roman CYR"/>
          <w:sz w:val="24"/>
          <w:szCs w:val="24"/>
        </w:rPr>
        <w:t>акцiонернi</w:t>
      </w:r>
      <w:proofErr w:type="spellEnd"/>
      <w:r>
        <w:rPr>
          <w:rFonts w:ascii="Times New Roman CYR" w:hAnsi="Times New Roman CYR" w:cs="Times New Roman CYR"/>
          <w:sz w:val="24"/>
          <w:szCs w:val="24"/>
        </w:rPr>
        <w:t xml:space="preserve"> товариства"  на Приватне </w:t>
      </w:r>
      <w:proofErr w:type="spellStart"/>
      <w:r>
        <w:rPr>
          <w:rFonts w:ascii="Times New Roman CYR" w:hAnsi="Times New Roman CYR" w:cs="Times New Roman CYR"/>
          <w:sz w:val="24"/>
          <w:szCs w:val="24"/>
        </w:rPr>
        <w:t>акцiонерне</w:t>
      </w:r>
      <w:proofErr w:type="spellEnd"/>
      <w:r>
        <w:rPr>
          <w:rFonts w:ascii="Times New Roman CYR" w:hAnsi="Times New Roman CYR" w:cs="Times New Roman CYR"/>
          <w:sz w:val="24"/>
          <w:szCs w:val="24"/>
        </w:rPr>
        <w:t xml:space="preserve"> товариство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w:t>
      </w:r>
    </w:p>
    <w:p w14:paraId="25B3B45F"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Суттєвих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розвитку Товариства та </w:t>
      </w:r>
      <w:proofErr w:type="spellStart"/>
      <w:r>
        <w:rPr>
          <w:rFonts w:ascii="Times New Roman CYR" w:hAnsi="Times New Roman CYR" w:cs="Times New Roman CYR"/>
          <w:sz w:val="24"/>
          <w:szCs w:val="24"/>
        </w:rPr>
        <w:t>змiн</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що дають змогу Товариству </w:t>
      </w:r>
      <w:proofErr w:type="spellStart"/>
      <w:r>
        <w:rPr>
          <w:rFonts w:ascii="Times New Roman CYR" w:hAnsi="Times New Roman CYR" w:cs="Times New Roman CYR"/>
          <w:sz w:val="24"/>
          <w:szCs w:val="24"/>
        </w:rPr>
        <w:t>пiдвищувати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результативнiсть</w:t>
      </w:r>
      <w:proofErr w:type="spellEnd"/>
      <w:r>
        <w:rPr>
          <w:rFonts w:ascii="Times New Roman CYR" w:hAnsi="Times New Roman CYR" w:cs="Times New Roman CYR"/>
          <w:sz w:val="24"/>
          <w:szCs w:val="24"/>
        </w:rPr>
        <w:t xml:space="preserve"> своєї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шляхом ефективного використання </w:t>
      </w:r>
      <w:proofErr w:type="spellStart"/>
      <w:r>
        <w:rPr>
          <w:rFonts w:ascii="Times New Roman CYR" w:hAnsi="Times New Roman CYR" w:cs="Times New Roman CYR"/>
          <w:sz w:val="24"/>
          <w:szCs w:val="24"/>
        </w:rPr>
        <w:t>усiх</w:t>
      </w:r>
      <w:proofErr w:type="spellEnd"/>
      <w:r>
        <w:rPr>
          <w:rFonts w:ascii="Times New Roman CYR" w:hAnsi="Times New Roman CYR" w:cs="Times New Roman CYR"/>
          <w:sz w:val="24"/>
          <w:szCs w:val="24"/>
        </w:rPr>
        <w:t xml:space="preserve"> наявних </w:t>
      </w:r>
      <w:proofErr w:type="spellStart"/>
      <w:r>
        <w:rPr>
          <w:rFonts w:ascii="Times New Roman CYR" w:hAnsi="Times New Roman CYR" w:cs="Times New Roman CYR"/>
          <w:sz w:val="24"/>
          <w:szCs w:val="24"/>
        </w:rPr>
        <w:t>ресурсiв</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перiодi</w:t>
      </w:r>
      <w:proofErr w:type="spellEnd"/>
      <w:r>
        <w:rPr>
          <w:rFonts w:ascii="Times New Roman CYR" w:hAnsi="Times New Roman CYR" w:cs="Times New Roman CYR"/>
          <w:sz w:val="24"/>
          <w:szCs w:val="24"/>
        </w:rPr>
        <w:t xml:space="preserve"> не було.</w:t>
      </w:r>
    </w:p>
    <w:p w14:paraId="7A1B639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Стратегiя</w:t>
      </w:r>
      <w:proofErr w:type="spellEnd"/>
      <w:r>
        <w:rPr>
          <w:rFonts w:ascii="Times New Roman CYR" w:hAnsi="Times New Roman CYR" w:cs="Times New Roman CYR"/>
          <w:sz w:val="24"/>
          <w:szCs w:val="24"/>
        </w:rPr>
        <w:t xml:space="preserve">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w:t>
      </w:r>
      <w:proofErr w:type="spellStart"/>
      <w:r>
        <w:rPr>
          <w:rFonts w:ascii="Times New Roman CYR" w:hAnsi="Times New Roman CYR" w:cs="Times New Roman CYR"/>
          <w:sz w:val="24"/>
          <w:szCs w:val="24"/>
        </w:rPr>
        <w:t>надалi</w:t>
      </w:r>
      <w:proofErr w:type="spellEnd"/>
      <w:r>
        <w:rPr>
          <w:rFonts w:ascii="Times New Roman CYR" w:hAnsi="Times New Roman CYR" w:cs="Times New Roman CYR"/>
          <w:sz w:val="24"/>
          <w:szCs w:val="24"/>
        </w:rPr>
        <w:t xml:space="preserve"> - Товариство) щодо подальшого розвитку передбачає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 багатьох секторах українського страхового ринку. Товариство має </w:t>
      </w:r>
      <w:proofErr w:type="spellStart"/>
      <w:r>
        <w:rPr>
          <w:rFonts w:ascii="Times New Roman CYR" w:hAnsi="Times New Roman CYR" w:cs="Times New Roman CYR"/>
          <w:sz w:val="24"/>
          <w:szCs w:val="24"/>
        </w:rPr>
        <w:t>лiцензiї</w:t>
      </w:r>
      <w:proofErr w:type="spellEnd"/>
      <w:r>
        <w:rPr>
          <w:rFonts w:ascii="Times New Roman CYR" w:hAnsi="Times New Roman CYR" w:cs="Times New Roman CYR"/>
          <w:sz w:val="24"/>
          <w:szCs w:val="24"/>
        </w:rPr>
        <w:t xml:space="preserve"> на надання страхового захисту  з основних </w:t>
      </w:r>
      <w:proofErr w:type="spellStart"/>
      <w:r>
        <w:rPr>
          <w:rFonts w:ascii="Times New Roman CYR" w:hAnsi="Times New Roman CYR" w:cs="Times New Roman CYR"/>
          <w:sz w:val="24"/>
          <w:szCs w:val="24"/>
        </w:rPr>
        <w:t>видiв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добровiльного</w:t>
      </w:r>
      <w:proofErr w:type="spellEnd"/>
      <w:r>
        <w:rPr>
          <w:rFonts w:ascii="Times New Roman CYR" w:hAnsi="Times New Roman CYR" w:cs="Times New Roman CYR"/>
          <w:sz w:val="24"/>
          <w:szCs w:val="24"/>
        </w:rPr>
        <w:t xml:space="preserve"> та обов'язкового страхування. </w:t>
      </w:r>
      <w:proofErr w:type="spellStart"/>
      <w:r>
        <w:rPr>
          <w:rFonts w:ascii="Times New Roman CYR" w:hAnsi="Times New Roman CYR" w:cs="Times New Roman CYR"/>
          <w:sz w:val="24"/>
          <w:szCs w:val="24"/>
        </w:rPr>
        <w:t>Перспективнi</w:t>
      </w:r>
      <w:proofErr w:type="spellEnd"/>
      <w:r>
        <w:rPr>
          <w:rFonts w:ascii="Times New Roman CYR" w:hAnsi="Times New Roman CYR" w:cs="Times New Roman CYR"/>
          <w:sz w:val="24"/>
          <w:szCs w:val="24"/>
        </w:rPr>
        <w:t xml:space="preserve"> плани розвитку полягають в </w:t>
      </w:r>
      <w:proofErr w:type="spellStart"/>
      <w:r>
        <w:rPr>
          <w:rFonts w:ascii="Times New Roman CYR" w:hAnsi="Times New Roman CYR" w:cs="Times New Roman CYR"/>
          <w:sz w:val="24"/>
          <w:szCs w:val="24"/>
        </w:rPr>
        <w:t>залученнi</w:t>
      </w:r>
      <w:proofErr w:type="spellEnd"/>
      <w:r>
        <w:rPr>
          <w:rFonts w:ascii="Times New Roman CYR" w:hAnsi="Times New Roman CYR" w:cs="Times New Roman CYR"/>
          <w:sz w:val="24"/>
          <w:szCs w:val="24"/>
        </w:rPr>
        <w:t xml:space="preserve"> нових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покращеннi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якостi</w:t>
      </w:r>
      <w:proofErr w:type="spellEnd"/>
      <w:r>
        <w:rPr>
          <w:rFonts w:ascii="Times New Roman CYR" w:hAnsi="Times New Roman CYR" w:cs="Times New Roman CYR"/>
          <w:sz w:val="24"/>
          <w:szCs w:val="24"/>
        </w:rPr>
        <w:t xml:space="preserve"> послуг. </w:t>
      </w:r>
    </w:p>
    <w:p w14:paraId="07C7C7B0"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Прiоритетними</w:t>
      </w:r>
      <w:proofErr w:type="spellEnd"/>
      <w:r>
        <w:rPr>
          <w:rFonts w:ascii="Times New Roman CYR" w:hAnsi="Times New Roman CYR" w:cs="Times New Roman CYR"/>
          <w:sz w:val="24"/>
          <w:szCs w:val="24"/>
        </w:rPr>
        <w:t xml:space="preserve"> напрямками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для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є :</w:t>
      </w:r>
    </w:p>
    <w:p w14:paraId="164450EE"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Страхування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та багажу (вантажобагажу).</w:t>
      </w:r>
    </w:p>
    <w:p w14:paraId="55E17175"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Страхування </w:t>
      </w:r>
      <w:proofErr w:type="spellStart"/>
      <w:r>
        <w:rPr>
          <w:rFonts w:ascii="Times New Roman CYR" w:hAnsi="Times New Roman CYR" w:cs="Times New Roman CYR"/>
          <w:sz w:val="24"/>
          <w:szCs w:val="24"/>
        </w:rPr>
        <w:t>повiтряного</w:t>
      </w:r>
      <w:proofErr w:type="spellEnd"/>
      <w:r>
        <w:rPr>
          <w:rFonts w:ascii="Times New Roman CYR" w:hAnsi="Times New Roman CYR" w:cs="Times New Roman CYR"/>
          <w:sz w:val="24"/>
          <w:szCs w:val="24"/>
        </w:rPr>
        <w:t xml:space="preserve"> транспорту.</w:t>
      </w:r>
    </w:p>
    <w:p w14:paraId="44CA7BC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Страхування майна юридичних та </w:t>
      </w:r>
      <w:proofErr w:type="spellStart"/>
      <w:r>
        <w:rPr>
          <w:rFonts w:ascii="Times New Roman CYR" w:hAnsi="Times New Roman CYR" w:cs="Times New Roman CYR"/>
          <w:sz w:val="24"/>
          <w:szCs w:val="24"/>
        </w:rPr>
        <w:t>фiзичних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w:t>
      </w:r>
    </w:p>
    <w:p w14:paraId="26FB7F2D"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Страхування наземного транспорту.</w:t>
      </w:r>
    </w:p>
    <w:p w14:paraId="194A9AD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Страхування подорожуючих за кордон.</w:t>
      </w:r>
    </w:p>
    <w:p w14:paraId="5E2229FA"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5FB144CB"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2EA90BF2"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263C017B"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Інформація про укладення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контрактів або вчинення правочинів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671198DC"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29220D36"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1A618991"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Завдання та політика особи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14:paraId="2AE734F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завдання та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ризиками,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щодо страхування кожного основного виду прогнозованої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для якої використовуються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хеджування,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деревативних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02E72DBD"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79D26EDE"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Схильність особи до цінових ризиків, кредитного ризику, ризику ліквідності та/або ризику грошових потоків</w:t>
      </w:r>
    </w:p>
    <w:p w14:paraId="18F4383C"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схильнiсть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цiнових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кредитного ризику, ризику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та/або </w:t>
      </w:r>
      <w:r>
        <w:rPr>
          <w:rFonts w:ascii="Times New Roman CYR" w:hAnsi="Times New Roman CYR" w:cs="Times New Roman CYR"/>
          <w:sz w:val="24"/>
          <w:szCs w:val="24"/>
        </w:rPr>
        <w:lastRenderedPageBreak/>
        <w:t xml:space="preserve">ризику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6C1E0A78"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57849208"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13E3213D"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1) звіт про корпоративне управління</w:t>
      </w:r>
    </w:p>
    <w:p w14:paraId="0B7EDCF5"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14:paraId="1CEF5489"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практику корпоративного управління особи, застосовувану понад визначені законодавством вимоги</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962"/>
        <w:gridCol w:w="1500"/>
        <w:gridCol w:w="4453"/>
      </w:tblGrid>
      <w:tr w:rsidR="00FD7CBB" w:rsidRPr="0012129F" w14:paraId="740F86AB" w14:textId="77777777" w:rsidTr="00662C29">
        <w:trPr>
          <w:trHeight w:val="200"/>
        </w:trPr>
        <w:tc>
          <w:tcPr>
            <w:tcW w:w="4962" w:type="dxa"/>
            <w:tcBorders>
              <w:top w:val="single" w:sz="6" w:space="0" w:color="auto"/>
              <w:bottom w:val="single" w:sz="6" w:space="0" w:color="auto"/>
              <w:right w:val="single" w:sz="6" w:space="0" w:color="auto"/>
            </w:tcBorders>
            <w:vAlign w:val="center"/>
          </w:tcPr>
          <w:p w14:paraId="248AC1B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14:paraId="7A3681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Відповідність практики (Так/Ні)</w:t>
            </w:r>
          </w:p>
        </w:tc>
        <w:tc>
          <w:tcPr>
            <w:tcW w:w="4453" w:type="dxa"/>
            <w:tcBorders>
              <w:top w:val="single" w:sz="6" w:space="0" w:color="auto"/>
              <w:left w:val="single" w:sz="6" w:space="0" w:color="auto"/>
              <w:bottom w:val="single" w:sz="6" w:space="0" w:color="auto"/>
            </w:tcBorders>
            <w:vAlign w:val="center"/>
          </w:tcPr>
          <w:p w14:paraId="180ADEB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Опис наявної практики/обґрунтування відхилення</w:t>
            </w:r>
          </w:p>
        </w:tc>
      </w:tr>
      <w:tr w:rsidR="00FD7CBB" w:rsidRPr="0012129F" w14:paraId="43CEBA2C" w14:textId="77777777" w:rsidTr="00662C29">
        <w:trPr>
          <w:trHeight w:val="200"/>
        </w:trPr>
        <w:tc>
          <w:tcPr>
            <w:tcW w:w="10915" w:type="dxa"/>
            <w:gridSpan w:val="3"/>
            <w:tcBorders>
              <w:top w:val="single" w:sz="6" w:space="0" w:color="auto"/>
              <w:bottom w:val="single" w:sz="6" w:space="0" w:color="auto"/>
            </w:tcBorders>
          </w:tcPr>
          <w:p w14:paraId="12AE4D0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1. Цілі особи</w:t>
            </w:r>
          </w:p>
        </w:tc>
      </w:tr>
      <w:tr w:rsidR="00FD7CBB" w:rsidRPr="0012129F" w14:paraId="3823891F" w14:textId="77777777" w:rsidTr="00662C29">
        <w:trPr>
          <w:trHeight w:val="200"/>
        </w:trPr>
        <w:tc>
          <w:tcPr>
            <w:tcW w:w="4962" w:type="dxa"/>
            <w:tcBorders>
              <w:top w:val="single" w:sz="6" w:space="0" w:color="auto"/>
              <w:bottom w:val="single" w:sz="6" w:space="0" w:color="auto"/>
              <w:right w:val="single" w:sz="6" w:space="0" w:color="auto"/>
            </w:tcBorders>
          </w:tcPr>
          <w:p w14:paraId="6CC90AA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 статуті та/або внутрішніх документах особи визначена мета щодо створення довгострокової сталої цінності в інтересах особи та її </w:t>
            </w:r>
            <w:proofErr w:type="spellStart"/>
            <w:r w:rsidRPr="0012129F">
              <w:rPr>
                <w:rFonts w:ascii="Times New Roman CYR" w:hAnsi="Times New Roman CYR" w:cs="Times New Roman CYR"/>
                <w:sz w:val="24"/>
                <w:szCs w:val="24"/>
              </w:rPr>
              <w:t>стейкхолдерів</w:t>
            </w:r>
            <w:proofErr w:type="spellEnd"/>
          </w:p>
        </w:tc>
        <w:tc>
          <w:tcPr>
            <w:tcW w:w="1500" w:type="dxa"/>
            <w:tcBorders>
              <w:top w:val="single" w:sz="6" w:space="0" w:color="auto"/>
              <w:left w:val="single" w:sz="6" w:space="0" w:color="auto"/>
              <w:bottom w:val="single" w:sz="6" w:space="0" w:color="auto"/>
              <w:right w:val="single" w:sz="6" w:space="0" w:color="auto"/>
            </w:tcBorders>
          </w:tcPr>
          <w:p w14:paraId="77AA1B8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3EFF8A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C99F5ED" w14:textId="77777777" w:rsidTr="00662C29">
        <w:trPr>
          <w:trHeight w:val="200"/>
        </w:trPr>
        <w:tc>
          <w:tcPr>
            <w:tcW w:w="10915" w:type="dxa"/>
            <w:gridSpan w:val="3"/>
            <w:tcBorders>
              <w:top w:val="single" w:sz="6" w:space="0" w:color="auto"/>
              <w:bottom w:val="single" w:sz="6" w:space="0" w:color="auto"/>
            </w:tcBorders>
          </w:tcPr>
          <w:p w14:paraId="46502B4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 xml:space="preserve">2. Акціонери та </w:t>
            </w:r>
            <w:proofErr w:type="spellStart"/>
            <w:r w:rsidRPr="0012129F">
              <w:rPr>
                <w:rFonts w:ascii="Times New Roman CYR" w:hAnsi="Times New Roman CYR" w:cs="Times New Roman CYR"/>
                <w:b/>
                <w:bCs/>
                <w:sz w:val="24"/>
                <w:szCs w:val="24"/>
              </w:rPr>
              <w:t>стейкхолдери</w:t>
            </w:r>
            <w:proofErr w:type="spellEnd"/>
          </w:p>
        </w:tc>
      </w:tr>
      <w:tr w:rsidR="00FD7CBB" w:rsidRPr="0012129F" w14:paraId="2F21970C" w14:textId="77777777" w:rsidTr="00662C29">
        <w:trPr>
          <w:trHeight w:val="200"/>
        </w:trPr>
        <w:tc>
          <w:tcPr>
            <w:tcW w:w="4962" w:type="dxa"/>
            <w:tcBorders>
              <w:top w:val="single" w:sz="6" w:space="0" w:color="auto"/>
              <w:bottom w:val="single" w:sz="6" w:space="0" w:color="auto"/>
              <w:right w:val="single" w:sz="6" w:space="0" w:color="auto"/>
            </w:tcBorders>
          </w:tcPr>
          <w:p w14:paraId="097C4D7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Права акціонерів</w:t>
            </w:r>
          </w:p>
        </w:tc>
        <w:tc>
          <w:tcPr>
            <w:tcW w:w="1500" w:type="dxa"/>
            <w:tcBorders>
              <w:top w:val="single" w:sz="6" w:space="0" w:color="auto"/>
              <w:left w:val="single" w:sz="6" w:space="0" w:color="auto"/>
              <w:bottom w:val="single" w:sz="6" w:space="0" w:color="auto"/>
              <w:right w:val="single" w:sz="6" w:space="0" w:color="auto"/>
            </w:tcBorders>
          </w:tcPr>
          <w:p w14:paraId="00B52C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418BE6C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Визначенi</w:t>
            </w:r>
            <w:proofErr w:type="spellEnd"/>
            <w:r w:rsidRPr="0012129F">
              <w:rPr>
                <w:rFonts w:ascii="Times New Roman CYR" w:hAnsi="Times New Roman CYR" w:cs="Times New Roman CYR"/>
                <w:sz w:val="24"/>
                <w:szCs w:val="24"/>
              </w:rPr>
              <w:t xml:space="preserve"> в </w:t>
            </w:r>
            <w:proofErr w:type="spellStart"/>
            <w:r w:rsidRPr="0012129F">
              <w:rPr>
                <w:rFonts w:ascii="Times New Roman CYR" w:hAnsi="Times New Roman CYR" w:cs="Times New Roman CYR"/>
                <w:sz w:val="24"/>
                <w:szCs w:val="24"/>
              </w:rPr>
              <w:t>Статутi</w:t>
            </w:r>
            <w:proofErr w:type="spellEnd"/>
            <w:r w:rsidRPr="0012129F">
              <w:rPr>
                <w:rFonts w:ascii="Times New Roman CYR" w:hAnsi="Times New Roman CYR" w:cs="Times New Roman CYR"/>
                <w:sz w:val="24"/>
                <w:szCs w:val="24"/>
              </w:rPr>
              <w:t xml:space="preserve"> Товариства</w:t>
            </w:r>
          </w:p>
        </w:tc>
      </w:tr>
      <w:tr w:rsidR="00FD7CBB" w:rsidRPr="0012129F" w14:paraId="11C79309" w14:textId="77777777" w:rsidTr="00662C29">
        <w:trPr>
          <w:trHeight w:val="200"/>
        </w:trPr>
        <w:tc>
          <w:tcPr>
            <w:tcW w:w="4962" w:type="dxa"/>
            <w:tcBorders>
              <w:top w:val="single" w:sz="6" w:space="0" w:color="auto"/>
              <w:bottom w:val="single" w:sz="6" w:space="0" w:color="auto"/>
              <w:right w:val="single" w:sz="6" w:space="0" w:color="auto"/>
            </w:tcBorders>
          </w:tcPr>
          <w:p w14:paraId="36AC672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Права міноритарних акціонерів</w:t>
            </w:r>
          </w:p>
        </w:tc>
        <w:tc>
          <w:tcPr>
            <w:tcW w:w="1500" w:type="dxa"/>
            <w:tcBorders>
              <w:top w:val="single" w:sz="6" w:space="0" w:color="auto"/>
              <w:left w:val="single" w:sz="6" w:space="0" w:color="auto"/>
              <w:bottom w:val="single" w:sz="6" w:space="0" w:color="auto"/>
              <w:right w:val="single" w:sz="6" w:space="0" w:color="auto"/>
            </w:tcBorders>
          </w:tcPr>
          <w:p w14:paraId="0EFD00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AFDB2F8"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29811C8" w14:textId="77777777" w:rsidTr="00662C29">
        <w:trPr>
          <w:trHeight w:val="200"/>
        </w:trPr>
        <w:tc>
          <w:tcPr>
            <w:tcW w:w="10915" w:type="dxa"/>
            <w:gridSpan w:val="3"/>
            <w:tcBorders>
              <w:top w:val="single" w:sz="6" w:space="0" w:color="auto"/>
              <w:bottom w:val="single" w:sz="6" w:space="0" w:color="auto"/>
            </w:tcBorders>
          </w:tcPr>
          <w:p w14:paraId="306089E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1) загальні збори акціонерів</w:t>
            </w:r>
          </w:p>
        </w:tc>
      </w:tr>
      <w:tr w:rsidR="00FD7CBB" w:rsidRPr="0012129F" w14:paraId="6029356E" w14:textId="77777777" w:rsidTr="00662C29">
        <w:trPr>
          <w:trHeight w:val="200"/>
        </w:trPr>
        <w:tc>
          <w:tcPr>
            <w:tcW w:w="4962" w:type="dxa"/>
            <w:tcBorders>
              <w:top w:val="single" w:sz="6" w:space="0" w:color="auto"/>
              <w:bottom w:val="single" w:sz="6" w:space="0" w:color="auto"/>
              <w:right w:val="single" w:sz="6" w:space="0" w:color="auto"/>
            </w:tcBorders>
          </w:tcPr>
          <w:p w14:paraId="1EEEE07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00" w:type="dxa"/>
            <w:tcBorders>
              <w:top w:val="single" w:sz="6" w:space="0" w:color="auto"/>
              <w:left w:val="single" w:sz="6" w:space="0" w:color="auto"/>
              <w:bottom w:val="single" w:sz="6" w:space="0" w:color="auto"/>
              <w:right w:val="single" w:sz="6" w:space="0" w:color="auto"/>
            </w:tcBorders>
          </w:tcPr>
          <w:p w14:paraId="4D2672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56FDC2D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A2BE9F0" w14:textId="77777777" w:rsidTr="00662C29">
        <w:trPr>
          <w:trHeight w:val="200"/>
        </w:trPr>
        <w:tc>
          <w:tcPr>
            <w:tcW w:w="4962" w:type="dxa"/>
            <w:tcBorders>
              <w:top w:val="single" w:sz="6" w:space="0" w:color="auto"/>
              <w:bottom w:val="single" w:sz="6" w:space="0" w:color="auto"/>
              <w:right w:val="single" w:sz="6" w:space="0" w:color="auto"/>
            </w:tcBorders>
          </w:tcPr>
          <w:p w14:paraId="27F3B00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Біографічні дані про кандидатів до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4AB5BC9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390FB1F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79A522D" w14:textId="77777777" w:rsidTr="00662C29">
        <w:trPr>
          <w:trHeight w:val="200"/>
        </w:trPr>
        <w:tc>
          <w:tcPr>
            <w:tcW w:w="4962" w:type="dxa"/>
            <w:tcBorders>
              <w:top w:val="single" w:sz="6" w:space="0" w:color="auto"/>
              <w:bottom w:val="single" w:sz="6" w:space="0" w:color="auto"/>
              <w:right w:val="single" w:sz="6" w:space="0" w:color="auto"/>
            </w:tcBorders>
          </w:tcPr>
          <w:p w14:paraId="71BA6A6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00" w:type="dxa"/>
            <w:tcBorders>
              <w:top w:val="single" w:sz="6" w:space="0" w:color="auto"/>
              <w:left w:val="single" w:sz="6" w:space="0" w:color="auto"/>
              <w:bottom w:val="single" w:sz="6" w:space="0" w:color="auto"/>
              <w:right w:val="single" w:sz="6" w:space="0" w:color="auto"/>
            </w:tcBorders>
          </w:tcPr>
          <w:p w14:paraId="1791304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37F54665"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11094CF" w14:textId="77777777" w:rsidTr="00662C29">
        <w:trPr>
          <w:trHeight w:val="200"/>
        </w:trPr>
        <w:tc>
          <w:tcPr>
            <w:tcW w:w="4962" w:type="dxa"/>
            <w:tcBorders>
              <w:top w:val="single" w:sz="6" w:space="0" w:color="auto"/>
              <w:bottom w:val="single" w:sz="6" w:space="0" w:color="auto"/>
              <w:right w:val="single" w:sz="6" w:space="0" w:color="auto"/>
            </w:tcBorders>
          </w:tcPr>
          <w:p w14:paraId="564F7F1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Керівник, фінансовий директор, більшість членів ради (більшість невиконавчих директорів ради директорів) і зовнішній аудитор беруть участь у річних загальних зборах</w:t>
            </w:r>
          </w:p>
        </w:tc>
        <w:tc>
          <w:tcPr>
            <w:tcW w:w="1500" w:type="dxa"/>
            <w:tcBorders>
              <w:top w:val="single" w:sz="6" w:space="0" w:color="auto"/>
              <w:left w:val="single" w:sz="6" w:space="0" w:color="auto"/>
              <w:bottom w:val="single" w:sz="6" w:space="0" w:color="auto"/>
              <w:right w:val="single" w:sz="6" w:space="0" w:color="auto"/>
            </w:tcBorders>
          </w:tcPr>
          <w:p w14:paraId="42CC2B3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2DA1BE5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362C7A9" w14:textId="77777777" w:rsidTr="00662C29">
        <w:trPr>
          <w:trHeight w:val="200"/>
        </w:trPr>
        <w:tc>
          <w:tcPr>
            <w:tcW w:w="4962" w:type="dxa"/>
            <w:tcBorders>
              <w:top w:val="single" w:sz="6" w:space="0" w:color="auto"/>
              <w:bottom w:val="single" w:sz="6" w:space="0" w:color="auto"/>
              <w:right w:val="single" w:sz="6" w:space="0" w:color="auto"/>
            </w:tcBorders>
          </w:tcPr>
          <w:p w14:paraId="6429845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auto"/>
              <w:left w:val="single" w:sz="6" w:space="0" w:color="auto"/>
              <w:bottom w:val="single" w:sz="6" w:space="0" w:color="auto"/>
              <w:right w:val="single" w:sz="6" w:space="0" w:color="auto"/>
            </w:tcBorders>
          </w:tcPr>
          <w:p w14:paraId="27C5FD5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71945A8D"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9285128" w14:textId="77777777" w:rsidTr="00662C29">
        <w:trPr>
          <w:trHeight w:val="200"/>
        </w:trPr>
        <w:tc>
          <w:tcPr>
            <w:tcW w:w="4962" w:type="dxa"/>
            <w:tcBorders>
              <w:top w:val="single" w:sz="6" w:space="0" w:color="auto"/>
              <w:bottom w:val="single" w:sz="6" w:space="0" w:color="auto"/>
              <w:right w:val="single" w:sz="6" w:space="0" w:color="auto"/>
            </w:tcBorders>
          </w:tcPr>
          <w:p w14:paraId="5F9282B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Детальний регламент проведення загальних </w:t>
            </w:r>
            <w:r w:rsidRPr="0012129F">
              <w:rPr>
                <w:rFonts w:ascii="Times New Roman CYR" w:hAnsi="Times New Roman CYR" w:cs="Times New Roman CYR"/>
                <w:sz w:val="24"/>
                <w:szCs w:val="24"/>
              </w:rPr>
              <w:lastRenderedPageBreak/>
              <w:t>зборів визначено статутом та/або внутрішніми документами</w:t>
            </w:r>
          </w:p>
        </w:tc>
        <w:tc>
          <w:tcPr>
            <w:tcW w:w="1500" w:type="dxa"/>
            <w:tcBorders>
              <w:top w:val="single" w:sz="6" w:space="0" w:color="auto"/>
              <w:left w:val="single" w:sz="6" w:space="0" w:color="auto"/>
              <w:bottom w:val="single" w:sz="6" w:space="0" w:color="auto"/>
              <w:right w:val="single" w:sz="6" w:space="0" w:color="auto"/>
            </w:tcBorders>
          </w:tcPr>
          <w:p w14:paraId="12ADD55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так</w:t>
            </w:r>
          </w:p>
        </w:tc>
        <w:tc>
          <w:tcPr>
            <w:tcW w:w="4453" w:type="dxa"/>
            <w:tcBorders>
              <w:top w:val="single" w:sz="6" w:space="0" w:color="auto"/>
              <w:left w:val="single" w:sz="6" w:space="0" w:color="auto"/>
              <w:bottom w:val="single" w:sz="6" w:space="0" w:color="auto"/>
            </w:tcBorders>
          </w:tcPr>
          <w:p w14:paraId="31DF28AD"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ED46181" w14:textId="77777777" w:rsidTr="00662C29">
        <w:trPr>
          <w:trHeight w:val="200"/>
        </w:trPr>
        <w:tc>
          <w:tcPr>
            <w:tcW w:w="4962" w:type="dxa"/>
            <w:tcBorders>
              <w:top w:val="single" w:sz="6" w:space="0" w:color="auto"/>
              <w:bottom w:val="single" w:sz="6" w:space="0" w:color="auto"/>
              <w:right w:val="single" w:sz="6" w:space="0" w:color="auto"/>
            </w:tcBorders>
          </w:tcPr>
          <w:p w14:paraId="7ABE635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74F5EB7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9569BE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статтi</w:t>
            </w:r>
            <w:proofErr w:type="spellEnd"/>
            <w:r w:rsidRPr="0012129F">
              <w:rPr>
                <w:rFonts w:ascii="Times New Roman CYR" w:hAnsi="Times New Roman CYR" w:cs="Times New Roman CYR"/>
                <w:sz w:val="24"/>
                <w:szCs w:val="24"/>
              </w:rPr>
              <w:t xml:space="preserve"> 57 Закону України "Про </w:t>
            </w:r>
            <w:proofErr w:type="spellStart"/>
            <w:r w:rsidRPr="0012129F">
              <w:rPr>
                <w:rFonts w:ascii="Times New Roman CYR" w:hAnsi="Times New Roman CYR" w:cs="Times New Roman CYR"/>
                <w:sz w:val="24"/>
                <w:szCs w:val="24"/>
              </w:rPr>
              <w:t>акцiонернi</w:t>
            </w:r>
            <w:proofErr w:type="spellEnd"/>
            <w:r w:rsidRPr="0012129F">
              <w:rPr>
                <w:rFonts w:ascii="Times New Roman CYR" w:hAnsi="Times New Roman CYR" w:cs="Times New Roman CYR"/>
                <w:sz w:val="24"/>
                <w:szCs w:val="24"/>
              </w:rPr>
              <w:t xml:space="preserve">  товариства" протокол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розмiщується</w:t>
            </w:r>
            <w:proofErr w:type="spellEnd"/>
            <w:r w:rsidRPr="0012129F">
              <w:rPr>
                <w:rFonts w:ascii="Times New Roman CYR" w:hAnsi="Times New Roman CYR" w:cs="Times New Roman CYR"/>
                <w:sz w:val="24"/>
                <w:szCs w:val="24"/>
              </w:rPr>
              <w:t xml:space="preserve"> на власному </w:t>
            </w:r>
            <w:proofErr w:type="spellStart"/>
            <w:r w:rsidRPr="0012129F">
              <w:rPr>
                <w:rFonts w:ascii="Times New Roman CYR" w:hAnsi="Times New Roman CYR" w:cs="Times New Roman CYR"/>
                <w:sz w:val="24"/>
                <w:szCs w:val="24"/>
              </w:rPr>
              <w:t>сайтi</w:t>
            </w:r>
            <w:proofErr w:type="spellEnd"/>
            <w:r w:rsidRPr="0012129F">
              <w:rPr>
                <w:rFonts w:ascii="Times New Roman CYR" w:hAnsi="Times New Roman CYR" w:cs="Times New Roman CYR"/>
                <w:sz w:val="24"/>
                <w:szCs w:val="24"/>
              </w:rPr>
              <w:t>.</w:t>
            </w:r>
          </w:p>
          <w:p w14:paraId="2AA6DF6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Вiдповiдi</w:t>
            </w:r>
            <w:proofErr w:type="spellEnd"/>
            <w:r w:rsidRPr="0012129F">
              <w:rPr>
                <w:rFonts w:ascii="Times New Roman CYR" w:hAnsi="Times New Roman CYR" w:cs="Times New Roman CYR"/>
                <w:sz w:val="24"/>
                <w:szCs w:val="24"/>
              </w:rPr>
              <w:t xml:space="preserve"> на </w:t>
            </w:r>
            <w:proofErr w:type="spellStart"/>
            <w:r w:rsidRPr="0012129F">
              <w:rPr>
                <w:rFonts w:ascii="Times New Roman CYR" w:hAnsi="Times New Roman CYR" w:cs="Times New Roman CYR"/>
                <w:sz w:val="24"/>
                <w:szCs w:val="24"/>
              </w:rPr>
              <w:t>ключовi</w:t>
            </w:r>
            <w:proofErr w:type="spellEnd"/>
            <w:r w:rsidRPr="0012129F">
              <w:rPr>
                <w:rFonts w:ascii="Times New Roman CYR" w:hAnsi="Times New Roman CYR" w:cs="Times New Roman CYR"/>
                <w:sz w:val="24"/>
                <w:szCs w:val="24"/>
              </w:rPr>
              <w:t xml:space="preserve"> запитання, що були </w:t>
            </w:r>
            <w:proofErr w:type="spellStart"/>
            <w:r w:rsidRPr="0012129F">
              <w:rPr>
                <w:rFonts w:ascii="Times New Roman CYR" w:hAnsi="Times New Roman CYR" w:cs="Times New Roman CYR"/>
                <w:sz w:val="24"/>
                <w:szCs w:val="24"/>
              </w:rPr>
              <w:t>порушенi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w:t>
            </w:r>
            <w:proofErr w:type="spellEnd"/>
            <w:r w:rsidRPr="0012129F">
              <w:rPr>
                <w:rFonts w:ascii="Times New Roman CYR" w:hAnsi="Times New Roman CYR" w:cs="Times New Roman CYR"/>
                <w:sz w:val="24"/>
                <w:szCs w:val="24"/>
              </w:rPr>
              <w:t xml:space="preserve"> час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не </w:t>
            </w:r>
            <w:proofErr w:type="spellStart"/>
            <w:r w:rsidRPr="0012129F">
              <w:rPr>
                <w:rFonts w:ascii="Times New Roman CYR" w:hAnsi="Times New Roman CYR" w:cs="Times New Roman CYR"/>
                <w:sz w:val="24"/>
                <w:szCs w:val="24"/>
              </w:rPr>
              <w:t>розмiщувалися</w:t>
            </w:r>
            <w:proofErr w:type="spellEnd"/>
            <w:r w:rsidRPr="0012129F">
              <w:rPr>
                <w:rFonts w:ascii="Times New Roman CYR" w:hAnsi="Times New Roman CYR" w:cs="Times New Roman CYR"/>
                <w:sz w:val="24"/>
                <w:szCs w:val="24"/>
              </w:rPr>
              <w:t xml:space="preserve"> на власному </w:t>
            </w:r>
            <w:proofErr w:type="spellStart"/>
            <w:r w:rsidRPr="0012129F">
              <w:rPr>
                <w:rFonts w:ascii="Times New Roman CYR" w:hAnsi="Times New Roman CYR" w:cs="Times New Roman CYR"/>
                <w:sz w:val="24"/>
                <w:szCs w:val="24"/>
              </w:rPr>
              <w:t>сайтi</w:t>
            </w:r>
            <w:proofErr w:type="spellEnd"/>
            <w:r w:rsidRPr="0012129F">
              <w:rPr>
                <w:rFonts w:ascii="Times New Roman CYR" w:hAnsi="Times New Roman CYR" w:cs="Times New Roman CYR"/>
                <w:sz w:val="24"/>
                <w:szCs w:val="24"/>
              </w:rPr>
              <w:t>.</w:t>
            </w:r>
          </w:p>
        </w:tc>
      </w:tr>
      <w:tr w:rsidR="00FD7CBB" w:rsidRPr="0012129F" w14:paraId="18FA5F85" w14:textId="77777777" w:rsidTr="00662C29">
        <w:trPr>
          <w:trHeight w:val="200"/>
        </w:trPr>
        <w:tc>
          <w:tcPr>
            <w:tcW w:w="4962" w:type="dxa"/>
            <w:tcBorders>
              <w:top w:val="single" w:sz="6" w:space="0" w:color="auto"/>
              <w:bottom w:val="single" w:sz="6" w:space="0" w:color="auto"/>
              <w:right w:val="single" w:sz="6" w:space="0" w:color="auto"/>
            </w:tcBorders>
          </w:tcPr>
          <w:p w14:paraId="14AD86D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Адреса </w:t>
            </w:r>
            <w:proofErr w:type="spellStart"/>
            <w:r w:rsidRPr="0012129F">
              <w:rPr>
                <w:rFonts w:ascii="Times New Roman CYR" w:hAnsi="Times New Roman CYR" w:cs="Times New Roman CYR"/>
                <w:sz w:val="24"/>
                <w:szCs w:val="24"/>
              </w:rPr>
              <w:t>вебсайту</w:t>
            </w:r>
            <w:proofErr w:type="spellEnd"/>
            <w:r w:rsidRPr="0012129F">
              <w:rPr>
                <w:rFonts w:ascii="Times New Roman CYR" w:hAnsi="Times New Roman CYR" w:cs="Times New Roman CYR"/>
                <w:sz w:val="24"/>
                <w:szCs w:val="24"/>
              </w:rPr>
              <w:t xml:space="preserve">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601A3B3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695FBD9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http://www.sgu.com.ua/stakeholder.html </w:t>
            </w:r>
          </w:p>
        </w:tc>
      </w:tr>
      <w:tr w:rsidR="00FD7CBB" w:rsidRPr="0012129F" w14:paraId="25F376C7" w14:textId="77777777" w:rsidTr="00662C29">
        <w:trPr>
          <w:trHeight w:val="200"/>
        </w:trPr>
        <w:tc>
          <w:tcPr>
            <w:tcW w:w="10915" w:type="dxa"/>
            <w:gridSpan w:val="3"/>
            <w:tcBorders>
              <w:top w:val="single" w:sz="6" w:space="0" w:color="auto"/>
              <w:bottom w:val="single" w:sz="6" w:space="0" w:color="auto"/>
            </w:tcBorders>
          </w:tcPr>
          <w:p w14:paraId="582F343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2) взаємодія з акціонерами</w:t>
            </w:r>
          </w:p>
        </w:tc>
      </w:tr>
      <w:tr w:rsidR="00FD7CBB" w:rsidRPr="0012129F" w14:paraId="6F49EFAA" w14:textId="77777777" w:rsidTr="00662C29">
        <w:trPr>
          <w:trHeight w:val="200"/>
        </w:trPr>
        <w:tc>
          <w:tcPr>
            <w:tcW w:w="4962" w:type="dxa"/>
            <w:tcBorders>
              <w:top w:val="single" w:sz="6" w:space="0" w:color="auto"/>
              <w:bottom w:val="single" w:sz="6" w:space="0" w:color="auto"/>
              <w:right w:val="single" w:sz="6" w:space="0" w:color="auto"/>
            </w:tcBorders>
          </w:tcPr>
          <w:p w14:paraId="082084B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00" w:type="dxa"/>
            <w:tcBorders>
              <w:top w:val="single" w:sz="6" w:space="0" w:color="auto"/>
              <w:left w:val="single" w:sz="6" w:space="0" w:color="auto"/>
              <w:bottom w:val="single" w:sz="6" w:space="0" w:color="auto"/>
              <w:right w:val="single" w:sz="6" w:space="0" w:color="auto"/>
            </w:tcBorders>
          </w:tcPr>
          <w:p w14:paraId="6291155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72EC5370"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419DEB3" w14:textId="77777777" w:rsidTr="00662C29">
        <w:trPr>
          <w:trHeight w:val="200"/>
        </w:trPr>
        <w:tc>
          <w:tcPr>
            <w:tcW w:w="4962" w:type="dxa"/>
            <w:tcBorders>
              <w:top w:val="single" w:sz="6" w:space="0" w:color="auto"/>
              <w:bottom w:val="single" w:sz="6" w:space="0" w:color="auto"/>
              <w:right w:val="single" w:sz="6" w:space="0" w:color="auto"/>
            </w:tcBorders>
          </w:tcPr>
          <w:p w14:paraId="027C2FE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auto"/>
              <w:left w:val="single" w:sz="6" w:space="0" w:color="auto"/>
              <w:bottom w:val="single" w:sz="6" w:space="0" w:color="auto"/>
              <w:right w:val="single" w:sz="6" w:space="0" w:color="auto"/>
            </w:tcBorders>
          </w:tcPr>
          <w:p w14:paraId="7145FD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2512FA5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Введено посаду корпоративного секретаря</w:t>
            </w:r>
          </w:p>
        </w:tc>
      </w:tr>
      <w:tr w:rsidR="00FD7CBB" w:rsidRPr="0012129F" w14:paraId="3082B2BE" w14:textId="77777777" w:rsidTr="00662C29">
        <w:trPr>
          <w:trHeight w:val="200"/>
        </w:trPr>
        <w:tc>
          <w:tcPr>
            <w:tcW w:w="10915" w:type="dxa"/>
            <w:gridSpan w:val="3"/>
            <w:tcBorders>
              <w:top w:val="single" w:sz="6" w:space="0" w:color="auto"/>
              <w:bottom w:val="single" w:sz="6" w:space="0" w:color="auto"/>
            </w:tcBorders>
          </w:tcPr>
          <w:p w14:paraId="4F815AB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3) поглинання</w:t>
            </w:r>
          </w:p>
        </w:tc>
      </w:tr>
      <w:tr w:rsidR="00FD7CBB" w:rsidRPr="0012129F" w14:paraId="3B9372E4" w14:textId="77777777" w:rsidTr="00662C29">
        <w:trPr>
          <w:trHeight w:val="200"/>
        </w:trPr>
        <w:tc>
          <w:tcPr>
            <w:tcW w:w="4962" w:type="dxa"/>
            <w:tcBorders>
              <w:top w:val="single" w:sz="6" w:space="0" w:color="auto"/>
              <w:bottom w:val="single" w:sz="6" w:space="0" w:color="auto"/>
              <w:right w:val="single" w:sz="6" w:space="0" w:color="auto"/>
            </w:tcBorders>
          </w:tcPr>
          <w:p w14:paraId="210FF1B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Радою визначено принципи, як вона діятиме у разі пропозиції щодо поглинання, зокрема:</w:t>
            </w:r>
          </w:p>
          <w:p w14:paraId="7BB82F3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 не вчиняти дії щодо протидії поглинанню без відповідного рішення загальних зборів;</w:t>
            </w:r>
          </w:p>
          <w:p w14:paraId="63F89DA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б) надавати акціонерам збалансований аналіз недоліків і переваг будь-якої пропозиції щодо поглинання;</w:t>
            </w:r>
          </w:p>
          <w:p w14:paraId="53C625B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загальні збори приймають остаточне рішення про схвалення або відхилення пропозицій щодо поглинання</w:t>
            </w:r>
          </w:p>
        </w:tc>
        <w:tc>
          <w:tcPr>
            <w:tcW w:w="1500" w:type="dxa"/>
            <w:tcBorders>
              <w:top w:val="single" w:sz="6" w:space="0" w:color="auto"/>
              <w:left w:val="single" w:sz="6" w:space="0" w:color="auto"/>
              <w:bottom w:val="single" w:sz="6" w:space="0" w:color="auto"/>
              <w:right w:val="single" w:sz="6" w:space="0" w:color="auto"/>
            </w:tcBorders>
          </w:tcPr>
          <w:p w14:paraId="73A1502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0E8C688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27CED6E" w14:textId="77777777" w:rsidTr="00662C29">
        <w:trPr>
          <w:trHeight w:val="200"/>
        </w:trPr>
        <w:tc>
          <w:tcPr>
            <w:tcW w:w="10915" w:type="dxa"/>
            <w:gridSpan w:val="3"/>
            <w:tcBorders>
              <w:top w:val="single" w:sz="6" w:space="0" w:color="auto"/>
              <w:bottom w:val="single" w:sz="6" w:space="0" w:color="auto"/>
            </w:tcBorders>
          </w:tcPr>
          <w:p w14:paraId="22AB58D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 xml:space="preserve">4) інші </w:t>
            </w:r>
            <w:proofErr w:type="spellStart"/>
            <w:r w:rsidRPr="0012129F">
              <w:rPr>
                <w:rFonts w:ascii="Times New Roman CYR" w:hAnsi="Times New Roman CYR" w:cs="Times New Roman CYR"/>
                <w:b/>
                <w:bCs/>
                <w:sz w:val="24"/>
                <w:szCs w:val="24"/>
              </w:rPr>
              <w:t>стейкхолдери</w:t>
            </w:r>
            <w:proofErr w:type="spellEnd"/>
            <w:r w:rsidRPr="0012129F">
              <w:rPr>
                <w:rFonts w:ascii="Times New Roman CYR" w:hAnsi="Times New Roman CYR" w:cs="Times New Roman CYR"/>
                <w:b/>
                <w:bCs/>
                <w:sz w:val="24"/>
                <w:szCs w:val="24"/>
              </w:rPr>
              <w:t xml:space="preserve"> </w:t>
            </w:r>
          </w:p>
        </w:tc>
      </w:tr>
      <w:tr w:rsidR="00FD7CBB" w:rsidRPr="0012129F" w14:paraId="3252EF8A" w14:textId="77777777" w:rsidTr="00662C29">
        <w:trPr>
          <w:trHeight w:val="200"/>
        </w:trPr>
        <w:tc>
          <w:tcPr>
            <w:tcW w:w="4962" w:type="dxa"/>
            <w:tcBorders>
              <w:top w:val="single" w:sz="6" w:space="0" w:color="auto"/>
              <w:bottom w:val="single" w:sz="6" w:space="0" w:color="auto"/>
              <w:right w:val="single" w:sz="6" w:space="0" w:color="auto"/>
            </w:tcBorders>
          </w:tcPr>
          <w:p w14:paraId="2DAD51F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Радою затверджено та розкрито політику взаємодії зі </w:t>
            </w:r>
            <w:proofErr w:type="spellStart"/>
            <w:r w:rsidRPr="0012129F">
              <w:rPr>
                <w:rFonts w:ascii="Times New Roman CYR" w:hAnsi="Times New Roman CYR" w:cs="Times New Roman CYR"/>
                <w:sz w:val="24"/>
                <w:szCs w:val="24"/>
              </w:rPr>
              <w:t>стейкхолдерами</w:t>
            </w:r>
            <w:proofErr w:type="spellEnd"/>
            <w:r w:rsidRPr="0012129F">
              <w:rPr>
                <w:rFonts w:ascii="Times New Roman CYR" w:hAnsi="Times New Roman CYR" w:cs="Times New Roman CYR"/>
                <w:sz w:val="24"/>
                <w:szCs w:val="24"/>
              </w:rPr>
              <w:t xml:space="preserve">, яка визначає параметри взаємовідносин між особою та її </w:t>
            </w:r>
            <w:proofErr w:type="spellStart"/>
            <w:r w:rsidRPr="0012129F">
              <w:rPr>
                <w:rFonts w:ascii="Times New Roman CYR" w:hAnsi="Times New Roman CYR" w:cs="Times New Roman CYR"/>
                <w:sz w:val="24"/>
                <w:szCs w:val="24"/>
              </w:rPr>
              <w:t>стейкхолдерами</w:t>
            </w:r>
            <w:proofErr w:type="spellEnd"/>
          </w:p>
        </w:tc>
        <w:tc>
          <w:tcPr>
            <w:tcW w:w="1500" w:type="dxa"/>
            <w:tcBorders>
              <w:top w:val="single" w:sz="6" w:space="0" w:color="auto"/>
              <w:left w:val="single" w:sz="6" w:space="0" w:color="auto"/>
              <w:bottom w:val="single" w:sz="6" w:space="0" w:color="auto"/>
              <w:right w:val="single" w:sz="6" w:space="0" w:color="auto"/>
            </w:tcBorders>
          </w:tcPr>
          <w:p w14:paraId="6D2DD1E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1DBA4EE"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774877D3" w14:textId="77777777" w:rsidTr="00662C29">
        <w:trPr>
          <w:trHeight w:val="200"/>
        </w:trPr>
        <w:tc>
          <w:tcPr>
            <w:tcW w:w="4962" w:type="dxa"/>
            <w:tcBorders>
              <w:top w:val="single" w:sz="6" w:space="0" w:color="auto"/>
              <w:bottom w:val="single" w:sz="6" w:space="0" w:color="auto"/>
              <w:right w:val="single" w:sz="6" w:space="0" w:color="auto"/>
            </w:tcBorders>
          </w:tcPr>
          <w:p w14:paraId="32BC5A0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Особою визначено перелік своїх </w:t>
            </w:r>
            <w:proofErr w:type="spellStart"/>
            <w:r w:rsidRPr="0012129F">
              <w:rPr>
                <w:rFonts w:ascii="Times New Roman CYR" w:hAnsi="Times New Roman CYR" w:cs="Times New Roman CYR"/>
                <w:sz w:val="24"/>
                <w:szCs w:val="24"/>
              </w:rPr>
              <w:t>стейкхолдерів</w:t>
            </w:r>
            <w:proofErr w:type="spellEnd"/>
            <w:r w:rsidRPr="0012129F">
              <w:rPr>
                <w:rFonts w:ascii="Times New Roman CYR" w:hAnsi="Times New Roman CYR" w:cs="Times New Roman CYR"/>
                <w:sz w:val="24"/>
                <w:szCs w:val="24"/>
              </w:rPr>
              <w:t>, зокрема і тих, з якими необхідно налагодити безпосередню взаємодію</w:t>
            </w:r>
          </w:p>
        </w:tc>
        <w:tc>
          <w:tcPr>
            <w:tcW w:w="1500" w:type="dxa"/>
            <w:tcBorders>
              <w:top w:val="single" w:sz="6" w:space="0" w:color="auto"/>
              <w:left w:val="single" w:sz="6" w:space="0" w:color="auto"/>
              <w:bottom w:val="single" w:sz="6" w:space="0" w:color="auto"/>
              <w:right w:val="single" w:sz="6" w:space="0" w:color="auto"/>
            </w:tcBorders>
          </w:tcPr>
          <w:p w14:paraId="7ED575C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E156EC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DB7869E" w14:textId="77777777" w:rsidTr="00662C29">
        <w:trPr>
          <w:trHeight w:val="200"/>
        </w:trPr>
        <w:tc>
          <w:tcPr>
            <w:tcW w:w="4962" w:type="dxa"/>
            <w:tcBorders>
              <w:top w:val="single" w:sz="6" w:space="0" w:color="auto"/>
              <w:bottom w:val="single" w:sz="6" w:space="0" w:color="auto"/>
              <w:right w:val="single" w:sz="6" w:space="0" w:color="auto"/>
            </w:tcBorders>
          </w:tcPr>
          <w:p w14:paraId="3229D33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Особа розкриває звіт щодо аспектів взаємодії зі </w:t>
            </w:r>
            <w:proofErr w:type="spellStart"/>
            <w:r w:rsidRPr="0012129F">
              <w:rPr>
                <w:rFonts w:ascii="Times New Roman CYR" w:hAnsi="Times New Roman CYR" w:cs="Times New Roman CYR"/>
                <w:sz w:val="24"/>
                <w:szCs w:val="24"/>
              </w:rPr>
              <w:t>стейкхолдерами</w:t>
            </w:r>
            <w:proofErr w:type="spellEnd"/>
          </w:p>
        </w:tc>
        <w:tc>
          <w:tcPr>
            <w:tcW w:w="1500" w:type="dxa"/>
            <w:tcBorders>
              <w:top w:val="single" w:sz="6" w:space="0" w:color="auto"/>
              <w:left w:val="single" w:sz="6" w:space="0" w:color="auto"/>
              <w:bottom w:val="single" w:sz="6" w:space="0" w:color="auto"/>
              <w:right w:val="single" w:sz="6" w:space="0" w:color="auto"/>
            </w:tcBorders>
          </w:tcPr>
          <w:p w14:paraId="0997A3E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977384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9A5E4D1" w14:textId="77777777" w:rsidTr="00662C29">
        <w:trPr>
          <w:trHeight w:val="200"/>
        </w:trPr>
        <w:tc>
          <w:tcPr>
            <w:tcW w:w="10915" w:type="dxa"/>
            <w:gridSpan w:val="3"/>
            <w:tcBorders>
              <w:top w:val="single" w:sz="6" w:space="0" w:color="auto"/>
              <w:bottom w:val="single" w:sz="6" w:space="0" w:color="auto"/>
            </w:tcBorders>
          </w:tcPr>
          <w:p w14:paraId="54B4080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3. Наглядова рада</w:t>
            </w:r>
          </w:p>
        </w:tc>
      </w:tr>
      <w:tr w:rsidR="00FD7CBB" w:rsidRPr="0012129F" w14:paraId="42E071E5" w14:textId="77777777" w:rsidTr="00662C29">
        <w:trPr>
          <w:trHeight w:val="200"/>
        </w:trPr>
        <w:tc>
          <w:tcPr>
            <w:tcW w:w="4962" w:type="dxa"/>
            <w:tcBorders>
              <w:top w:val="single" w:sz="6" w:space="0" w:color="auto"/>
              <w:bottom w:val="single" w:sz="6" w:space="0" w:color="auto"/>
              <w:right w:val="single" w:sz="6" w:space="0" w:color="auto"/>
            </w:tcBorders>
          </w:tcPr>
          <w:p w14:paraId="0C47F6B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Члени наглядової ради не входять до складу наглядових рад у більш ніж 3 інших </w:t>
            </w:r>
            <w:r w:rsidRPr="0012129F">
              <w:rPr>
                <w:rFonts w:ascii="Times New Roman CYR" w:hAnsi="Times New Roman CYR" w:cs="Times New Roman CYR"/>
                <w:sz w:val="24"/>
                <w:szCs w:val="24"/>
              </w:rPr>
              <w:lastRenderedPageBreak/>
              <w:t>юридичних особах</w:t>
            </w:r>
          </w:p>
        </w:tc>
        <w:tc>
          <w:tcPr>
            <w:tcW w:w="1500" w:type="dxa"/>
            <w:tcBorders>
              <w:top w:val="single" w:sz="6" w:space="0" w:color="auto"/>
              <w:left w:val="single" w:sz="6" w:space="0" w:color="auto"/>
              <w:bottom w:val="single" w:sz="6" w:space="0" w:color="auto"/>
              <w:right w:val="single" w:sz="6" w:space="0" w:color="auto"/>
            </w:tcBorders>
          </w:tcPr>
          <w:p w14:paraId="3FD0038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ні</w:t>
            </w:r>
          </w:p>
        </w:tc>
        <w:tc>
          <w:tcPr>
            <w:tcW w:w="4453" w:type="dxa"/>
            <w:tcBorders>
              <w:top w:val="single" w:sz="6" w:space="0" w:color="auto"/>
              <w:left w:val="single" w:sz="6" w:space="0" w:color="auto"/>
              <w:bottom w:val="single" w:sz="6" w:space="0" w:color="auto"/>
            </w:tcBorders>
          </w:tcPr>
          <w:p w14:paraId="2A2404F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Члени Наглядової ради у </w:t>
            </w:r>
            <w:proofErr w:type="spellStart"/>
            <w:r w:rsidRPr="0012129F">
              <w:rPr>
                <w:rFonts w:ascii="Times New Roman CYR" w:hAnsi="Times New Roman CYR" w:cs="Times New Roman CYR"/>
                <w:sz w:val="24"/>
                <w:szCs w:val="24"/>
              </w:rPr>
              <w:t>звiтному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перiодi</w:t>
            </w:r>
            <w:proofErr w:type="spellEnd"/>
            <w:r w:rsidRPr="0012129F">
              <w:rPr>
                <w:rFonts w:ascii="Times New Roman CYR" w:hAnsi="Times New Roman CYR" w:cs="Times New Roman CYR"/>
                <w:sz w:val="24"/>
                <w:szCs w:val="24"/>
              </w:rPr>
              <w:t xml:space="preserve"> не обиралися.</w:t>
            </w:r>
          </w:p>
        </w:tc>
      </w:tr>
      <w:tr w:rsidR="00FD7CBB" w:rsidRPr="0012129F" w14:paraId="5F5CE8C9" w14:textId="77777777" w:rsidTr="00662C29">
        <w:trPr>
          <w:trHeight w:val="200"/>
        </w:trPr>
        <w:tc>
          <w:tcPr>
            <w:tcW w:w="4962" w:type="dxa"/>
            <w:tcBorders>
              <w:top w:val="single" w:sz="6" w:space="0" w:color="auto"/>
              <w:bottom w:val="single" w:sz="6" w:space="0" w:color="auto"/>
              <w:right w:val="single" w:sz="6" w:space="0" w:color="auto"/>
            </w:tcBorders>
          </w:tcPr>
          <w:p w14:paraId="377E2E1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Особа веде облік відвідування засідань наглядової ради та її комітетів</w:t>
            </w:r>
          </w:p>
        </w:tc>
        <w:tc>
          <w:tcPr>
            <w:tcW w:w="1500" w:type="dxa"/>
            <w:tcBorders>
              <w:top w:val="single" w:sz="6" w:space="0" w:color="auto"/>
              <w:left w:val="single" w:sz="6" w:space="0" w:color="auto"/>
              <w:bottom w:val="single" w:sz="6" w:space="0" w:color="auto"/>
              <w:right w:val="single" w:sz="6" w:space="0" w:color="auto"/>
            </w:tcBorders>
          </w:tcPr>
          <w:p w14:paraId="7EBA0DC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42AF6FB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770674B" w14:textId="77777777" w:rsidTr="00662C29">
        <w:trPr>
          <w:trHeight w:val="200"/>
        </w:trPr>
        <w:tc>
          <w:tcPr>
            <w:tcW w:w="4962" w:type="dxa"/>
            <w:tcBorders>
              <w:top w:val="single" w:sz="6" w:space="0" w:color="auto"/>
              <w:bottom w:val="single" w:sz="6" w:space="0" w:color="auto"/>
              <w:right w:val="single" w:sz="6" w:space="0" w:color="auto"/>
            </w:tcBorders>
          </w:tcPr>
          <w:p w14:paraId="0A5B612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00" w:type="dxa"/>
            <w:tcBorders>
              <w:top w:val="single" w:sz="6" w:space="0" w:color="auto"/>
              <w:left w:val="single" w:sz="6" w:space="0" w:color="auto"/>
              <w:bottom w:val="single" w:sz="6" w:space="0" w:color="auto"/>
              <w:right w:val="single" w:sz="6" w:space="0" w:color="auto"/>
            </w:tcBorders>
          </w:tcPr>
          <w:p w14:paraId="6EAAF1D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2F0D2C7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5D4854F" w14:textId="77777777" w:rsidTr="00662C29">
        <w:trPr>
          <w:trHeight w:val="200"/>
        </w:trPr>
        <w:tc>
          <w:tcPr>
            <w:tcW w:w="4962" w:type="dxa"/>
            <w:tcBorders>
              <w:top w:val="single" w:sz="6" w:space="0" w:color="auto"/>
              <w:bottom w:val="single" w:sz="6" w:space="0" w:color="auto"/>
              <w:right w:val="single" w:sz="6" w:space="0" w:color="auto"/>
            </w:tcBorders>
          </w:tcPr>
          <w:p w14:paraId="1E375E5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4D2B35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0DAAA04E"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A6D6EE4" w14:textId="77777777" w:rsidTr="00662C29">
        <w:trPr>
          <w:trHeight w:val="200"/>
        </w:trPr>
        <w:tc>
          <w:tcPr>
            <w:tcW w:w="4962" w:type="dxa"/>
            <w:tcBorders>
              <w:top w:val="single" w:sz="6" w:space="0" w:color="auto"/>
              <w:bottom w:val="single" w:sz="6" w:space="0" w:color="auto"/>
              <w:right w:val="single" w:sz="6" w:space="0" w:color="auto"/>
            </w:tcBorders>
          </w:tcPr>
          <w:p w14:paraId="250B11A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auto"/>
              <w:left w:val="single" w:sz="6" w:space="0" w:color="auto"/>
              <w:bottom w:val="single" w:sz="6" w:space="0" w:color="auto"/>
              <w:right w:val="single" w:sz="6" w:space="0" w:color="auto"/>
            </w:tcBorders>
          </w:tcPr>
          <w:p w14:paraId="34B0E10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00B492B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1B50C58" w14:textId="77777777" w:rsidTr="00662C29">
        <w:trPr>
          <w:trHeight w:val="200"/>
        </w:trPr>
        <w:tc>
          <w:tcPr>
            <w:tcW w:w="4962" w:type="dxa"/>
            <w:tcBorders>
              <w:top w:val="single" w:sz="6" w:space="0" w:color="auto"/>
              <w:bottom w:val="single" w:sz="6" w:space="0" w:color="auto"/>
              <w:right w:val="single" w:sz="6" w:space="0" w:color="auto"/>
            </w:tcBorders>
          </w:tcPr>
          <w:p w14:paraId="4343F6B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00" w:type="dxa"/>
            <w:tcBorders>
              <w:top w:val="single" w:sz="6" w:space="0" w:color="auto"/>
              <w:left w:val="single" w:sz="6" w:space="0" w:color="auto"/>
              <w:bottom w:val="single" w:sz="6" w:space="0" w:color="auto"/>
              <w:right w:val="single" w:sz="6" w:space="0" w:color="auto"/>
            </w:tcBorders>
          </w:tcPr>
          <w:p w14:paraId="215BF62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FFEEC1D"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78440EAB" w14:textId="77777777" w:rsidTr="00662C29">
        <w:trPr>
          <w:trHeight w:val="200"/>
        </w:trPr>
        <w:tc>
          <w:tcPr>
            <w:tcW w:w="4962" w:type="dxa"/>
            <w:tcBorders>
              <w:top w:val="single" w:sz="6" w:space="0" w:color="auto"/>
              <w:bottom w:val="single" w:sz="6" w:space="0" w:color="auto"/>
              <w:right w:val="single" w:sz="6" w:space="0" w:color="auto"/>
            </w:tcBorders>
          </w:tcPr>
          <w:p w14:paraId="29A776D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auto"/>
              <w:left w:val="single" w:sz="6" w:space="0" w:color="auto"/>
              <w:bottom w:val="single" w:sz="6" w:space="0" w:color="auto"/>
              <w:right w:val="single" w:sz="6" w:space="0" w:color="auto"/>
            </w:tcBorders>
          </w:tcPr>
          <w:p w14:paraId="18860A8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694E3494"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70991B6" w14:textId="77777777" w:rsidTr="00662C29">
        <w:trPr>
          <w:trHeight w:val="200"/>
        </w:trPr>
        <w:tc>
          <w:tcPr>
            <w:tcW w:w="4962" w:type="dxa"/>
            <w:tcBorders>
              <w:top w:val="single" w:sz="6" w:space="0" w:color="auto"/>
              <w:bottom w:val="single" w:sz="6" w:space="0" w:color="auto"/>
              <w:right w:val="single" w:sz="6" w:space="0" w:color="auto"/>
            </w:tcBorders>
          </w:tcPr>
          <w:p w14:paraId="65F3AE7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50788D8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3BDB4C44"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D703279" w14:textId="77777777" w:rsidTr="00662C29">
        <w:trPr>
          <w:trHeight w:val="200"/>
        </w:trPr>
        <w:tc>
          <w:tcPr>
            <w:tcW w:w="4962" w:type="dxa"/>
            <w:tcBorders>
              <w:top w:val="single" w:sz="6" w:space="0" w:color="auto"/>
              <w:bottom w:val="single" w:sz="6" w:space="0" w:color="auto"/>
              <w:right w:val="single" w:sz="6" w:space="0" w:color="auto"/>
            </w:tcBorders>
          </w:tcPr>
          <w:p w14:paraId="7527D81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00" w:type="dxa"/>
            <w:tcBorders>
              <w:top w:val="single" w:sz="6" w:space="0" w:color="auto"/>
              <w:left w:val="single" w:sz="6" w:space="0" w:color="auto"/>
              <w:bottom w:val="single" w:sz="6" w:space="0" w:color="auto"/>
              <w:right w:val="single" w:sz="6" w:space="0" w:color="auto"/>
            </w:tcBorders>
          </w:tcPr>
          <w:p w14:paraId="149AF16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72BFC06"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E7980F3" w14:textId="77777777" w:rsidTr="00662C29">
        <w:trPr>
          <w:trHeight w:val="200"/>
        </w:trPr>
        <w:tc>
          <w:tcPr>
            <w:tcW w:w="4962" w:type="dxa"/>
            <w:tcBorders>
              <w:top w:val="single" w:sz="6" w:space="0" w:color="auto"/>
              <w:bottom w:val="single" w:sz="6" w:space="0" w:color="auto"/>
              <w:right w:val="single" w:sz="6" w:space="0" w:color="auto"/>
            </w:tcBorders>
          </w:tcPr>
          <w:p w14:paraId="244CF99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кандидата</w:t>
            </w:r>
          </w:p>
        </w:tc>
        <w:tc>
          <w:tcPr>
            <w:tcW w:w="1500" w:type="dxa"/>
            <w:tcBorders>
              <w:top w:val="single" w:sz="6" w:space="0" w:color="auto"/>
              <w:left w:val="single" w:sz="6" w:space="0" w:color="auto"/>
              <w:bottom w:val="single" w:sz="6" w:space="0" w:color="auto"/>
              <w:right w:val="single" w:sz="6" w:space="0" w:color="auto"/>
            </w:tcBorders>
          </w:tcPr>
          <w:p w14:paraId="380FE1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43ACA8E"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5141C67" w14:textId="77777777" w:rsidTr="00662C29">
        <w:trPr>
          <w:trHeight w:val="200"/>
        </w:trPr>
        <w:tc>
          <w:tcPr>
            <w:tcW w:w="4962" w:type="dxa"/>
            <w:tcBorders>
              <w:top w:val="single" w:sz="6" w:space="0" w:color="auto"/>
              <w:bottom w:val="single" w:sz="6" w:space="0" w:color="auto"/>
              <w:right w:val="single" w:sz="6" w:space="0" w:color="auto"/>
            </w:tcBorders>
          </w:tcPr>
          <w:p w14:paraId="4654E28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Процедура відбору передбачає можливість залучення зовнішніх радників та/або процес відкритого пошуку</w:t>
            </w:r>
          </w:p>
        </w:tc>
        <w:tc>
          <w:tcPr>
            <w:tcW w:w="1500" w:type="dxa"/>
            <w:tcBorders>
              <w:top w:val="single" w:sz="6" w:space="0" w:color="auto"/>
              <w:left w:val="single" w:sz="6" w:space="0" w:color="auto"/>
              <w:bottom w:val="single" w:sz="6" w:space="0" w:color="auto"/>
              <w:right w:val="single" w:sz="6" w:space="0" w:color="auto"/>
            </w:tcBorders>
          </w:tcPr>
          <w:p w14:paraId="4183902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6F3D7DE8"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DA6D515" w14:textId="77777777" w:rsidTr="00662C29">
        <w:trPr>
          <w:trHeight w:val="200"/>
        </w:trPr>
        <w:tc>
          <w:tcPr>
            <w:tcW w:w="4962" w:type="dxa"/>
            <w:tcBorders>
              <w:top w:val="single" w:sz="6" w:space="0" w:color="auto"/>
              <w:bottom w:val="single" w:sz="6" w:space="0" w:color="auto"/>
              <w:right w:val="single" w:sz="6" w:space="0" w:color="auto"/>
            </w:tcBorders>
          </w:tcPr>
          <w:p w14:paraId="0F925D4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Наглядова рада розробляє плани наступництва для членів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7D11600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E9DFAAF"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92EB9AB" w14:textId="77777777" w:rsidTr="00662C29">
        <w:trPr>
          <w:trHeight w:val="200"/>
        </w:trPr>
        <w:tc>
          <w:tcPr>
            <w:tcW w:w="4962" w:type="dxa"/>
            <w:tcBorders>
              <w:top w:val="single" w:sz="6" w:space="0" w:color="auto"/>
              <w:bottom w:val="single" w:sz="6" w:space="0" w:color="auto"/>
              <w:right w:val="single" w:sz="6" w:space="0" w:color="auto"/>
            </w:tcBorders>
          </w:tcPr>
          <w:p w14:paraId="7449415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395DC2F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D0C3A8A"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6B70F12" w14:textId="77777777" w:rsidTr="00662C29">
        <w:trPr>
          <w:trHeight w:val="200"/>
        </w:trPr>
        <w:tc>
          <w:tcPr>
            <w:tcW w:w="4962" w:type="dxa"/>
            <w:tcBorders>
              <w:top w:val="single" w:sz="6" w:space="0" w:color="auto"/>
              <w:bottom w:val="single" w:sz="6" w:space="0" w:color="auto"/>
              <w:right w:val="single" w:sz="6" w:space="0" w:color="auto"/>
            </w:tcBorders>
          </w:tcPr>
          <w:p w14:paraId="5095A06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Представники однієї зі статей становлять не менше 40 % від складу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17383E2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63B44B3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6546681" w14:textId="77777777" w:rsidTr="00662C29">
        <w:trPr>
          <w:trHeight w:val="200"/>
        </w:trPr>
        <w:tc>
          <w:tcPr>
            <w:tcW w:w="4962" w:type="dxa"/>
            <w:tcBorders>
              <w:top w:val="single" w:sz="6" w:space="0" w:color="auto"/>
              <w:bottom w:val="single" w:sz="6" w:space="0" w:color="auto"/>
              <w:right w:val="single" w:sz="6" w:space="0" w:color="auto"/>
            </w:tcBorders>
          </w:tcPr>
          <w:p w14:paraId="07C9E9F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Незалежні члени наглядової ради становлять не менше половини від її загального складу</w:t>
            </w:r>
          </w:p>
        </w:tc>
        <w:tc>
          <w:tcPr>
            <w:tcW w:w="1500" w:type="dxa"/>
            <w:tcBorders>
              <w:top w:val="single" w:sz="6" w:space="0" w:color="auto"/>
              <w:left w:val="single" w:sz="6" w:space="0" w:color="auto"/>
              <w:bottom w:val="single" w:sz="6" w:space="0" w:color="auto"/>
              <w:right w:val="single" w:sz="6" w:space="0" w:color="auto"/>
            </w:tcBorders>
          </w:tcPr>
          <w:p w14:paraId="6820E2E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0AD604E"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AA35A6D" w14:textId="77777777" w:rsidTr="00662C29">
        <w:trPr>
          <w:trHeight w:val="200"/>
        </w:trPr>
        <w:tc>
          <w:tcPr>
            <w:tcW w:w="4962" w:type="dxa"/>
            <w:tcBorders>
              <w:top w:val="single" w:sz="6" w:space="0" w:color="auto"/>
              <w:bottom w:val="single" w:sz="6" w:space="0" w:color="auto"/>
              <w:right w:val="single" w:sz="6" w:space="0" w:color="auto"/>
            </w:tcBorders>
          </w:tcPr>
          <w:p w14:paraId="0EED385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Члени наглядової ради проходять вступний тренінг після їх обрання, який серед іншого покриває:</w:t>
            </w:r>
          </w:p>
          <w:p w14:paraId="3D97DE9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а) обов'язки, функції і сфери відповідальності членів наглядової ради;</w:t>
            </w:r>
          </w:p>
          <w:p w14:paraId="06421C8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б) незалежність, включаючи незалежність мислення;</w:t>
            </w:r>
          </w:p>
          <w:p w14:paraId="314DDF5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порядок роботи наглядової ради;</w:t>
            </w:r>
          </w:p>
          <w:p w14:paraId="137E7E4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г) питання відповідальності;</w:t>
            </w:r>
          </w:p>
          <w:p w14:paraId="76BE2F1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ґ) питання стратегії особи;</w:t>
            </w:r>
          </w:p>
          <w:p w14:paraId="7920ACD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 політики особи, включаючи питання етики, конфлікту інтересів та запобігання корупції;</w:t>
            </w:r>
          </w:p>
          <w:p w14:paraId="759486B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е) питання звітності та систем контролю, включаючи внутрішній та зовнішній аудит;</w:t>
            </w:r>
          </w:p>
          <w:p w14:paraId="5E00A14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є) роль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5938CED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73637C45"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4F227B1" w14:textId="77777777" w:rsidTr="00662C29">
        <w:trPr>
          <w:trHeight w:val="200"/>
        </w:trPr>
        <w:tc>
          <w:tcPr>
            <w:tcW w:w="4962" w:type="dxa"/>
            <w:tcBorders>
              <w:top w:val="single" w:sz="6" w:space="0" w:color="auto"/>
              <w:bottom w:val="single" w:sz="6" w:space="0" w:color="auto"/>
              <w:right w:val="single" w:sz="6" w:space="0" w:color="auto"/>
            </w:tcBorders>
          </w:tcPr>
          <w:p w14:paraId="77D0EF1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auto"/>
              <w:left w:val="single" w:sz="6" w:space="0" w:color="auto"/>
              <w:bottom w:val="single" w:sz="6" w:space="0" w:color="auto"/>
              <w:right w:val="single" w:sz="6" w:space="0" w:color="auto"/>
            </w:tcBorders>
          </w:tcPr>
          <w:p w14:paraId="25707FD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67E485E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8C92B9A" w14:textId="77777777" w:rsidTr="00662C29">
        <w:trPr>
          <w:trHeight w:val="200"/>
        </w:trPr>
        <w:tc>
          <w:tcPr>
            <w:tcW w:w="4962" w:type="dxa"/>
            <w:tcBorders>
              <w:top w:val="single" w:sz="6" w:space="0" w:color="auto"/>
              <w:bottom w:val="single" w:sz="6" w:space="0" w:color="auto"/>
              <w:right w:val="single" w:sz="6" w:space="0" w:color="auto"/>
            </w:tcBorders>
          </w:tcPr>
          <w:p w14:paraId="18E9884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Голову наглядової ради обрано серед незалежних членів</w:t>
            </w:r>
          </w:p>
        </w:tc>
        <w:tc>
          <w:tcPr>
            <w:tcW w:w="1500" w:type="dxa"/>
            <w:tcBorders>
              <w:top w:val="single" w:sz="6" w:space="0" w:color="auto"/>
              <w:left w:val="single" w:sz="6" w:space="0" w:color="auto"/>
              <w:bottom w:val="single" w:sz="6" w:space="0" w:color="auto"/>
              <w:right w:val="single" w:sz="6" w:space="0" w:color="auto"/>
            </w:tcBorders>
          </w:tcPr>
          <w:p w14:paraId="521E7A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7654A84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F4DA8B0" w14:textId="77777777" w:rsidTr="00662C29">
        <w:trPr>
          <w:trHeight w:val="200"/>
        </w:trPr>
        <w:tc>
          <w:tcPr>
            <w:tcW w:w="4962" w:type="dxa"/>
            <w:tcBorders>
              <w:top w:val="single" w:sz="6" w:space="0" w:color="auto"/>
              <w:bottom w:val="single" w:sz="6" w:space="0" w:color="auto"/>
              <w:right w:val="single" w:sz="6" w:space="0" w:color="auto"/>
            </w:tcBorders>
          </w:tcPr>
          <w:p w14:paraId="489A6B3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auto"/>
              <w:left w:val="single" w:sz="6" w:space="0" w:color="auto"/>
              <w:bottom w:val="single" w:sz="6" w:space="0" w:color="auto"/>
              <w:right w:val="single" w:sz="6" w:space="0" w:color="auto"/>
            </w:tcBorders>
          </w:tcPr>
          <w:p w14:paraId="671006A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6CDB2CA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A212358" w14:textId="77777777" w:rsidTr="00662C29">
        <w:trPr>
          <w:trHeight w:val="200"/>
        </w:trPr>
        <w:tc>
          <w:tcPr>
            <w:tcW w:w="4962" w:type="dxa"/>
            <w:tcBorders>
              <w:top w:val="single" w:sz="6" w:space="0" w:color="auto"/>
              <w:bottom w:val="single" w:sz="6" w:space="0" w:color="auto"/>
              <w:right w:val="single" w:sz="6" w:space="0" w:color="auto"/>
            </w:tcBorders>
          </w:tcPr>
          <w:p w14:paraId="514D387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Функції голови наглядової ради визначаються у внутрішніх документах особи</w:t>
            </w:r>
          </w:p>
        </w:tc>
        <w:tc>
          <w:tcPr>
            <w:tcW w:w="1500" w:type="dxa"/>
            <w:tcBorders>
              <w:top w:val="single" w:sz="6" w:space="0" w:color="auto"/>
              <w:left w:val="single" w:sz="6" w:space="0" w:color="auto"/>
              <w:bottom w:val="single" w:sz="6" w:space="0" w:color="auto"/>
              <w:right w:val="single" w:sz="6" w:space="0" w:color="auto"/>
            </w:tcBorders>
          </w:tcPr>
          <w:p w14:paraId="1A7CD10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416AD2AE"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37B3944" w14:textId="77777777" w:rsidTr="00662C29">
        <w:trPr>
          <w:trHeight w:val="200"/>
        </w:trPr>
        <w:tc>
          <w:tcPr>
            <w:tcW w:w="4962" w:type="dxa"/>
            <w:tcBorders>
              <w:top w:val="single" w:sz="6" w:space="0" w:color="auto"/>
              <w:bottom w:val="single" w:sz="6" w:space="0" w:color="auto"/>
              <w:right w:val="single" w:sz="6" w:space="0" w:color="auto"/>
            </w:tcBorders>
          </w:tcPr>
          <w:p w14:paraId="2455C16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Створена посада та призначено корпоративного секретаря</w:t>
            </w:r>
          </w:p>
        </w:tc>
        <w:tc>
          <w:tcPr>
            <w:tcW w:w="1500" w:type="dxa"/>
            <w:tcBorders>
              <w:top w:val="single" w:sz="6" w:space="0" w:color="auto"/>
              <w:left w:val="single" w:sz="6" w:space="0" w:color="auto"/>
              <w:bottom w:val="single" w:sz="6" w:space="0" w:color="auto"/>
              <w:right w:val="single" w:sz="6" w:space="0" w:color="auto"/>
            </w:tcBorders>
          </w:tcPr>
          <w:p w14:paraId="08E995D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04261188"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93B8FE4" w14:textId="77777777" w:rsidTr="00662C29">
        <w:trPr>
          <w:trHeight w:val="200"/>
        </w:trPr>
        <w:tc>
          <w:tcPr>
            <w:tcW w:w="10915" w:type="dxa"/>
            <w:gridSpan w:val="3"/>
            <w:tcBorders>
              <w:top w:val="single" w:sz="6" w:space="0" w:color="auto"/>
              <w:bottom w:val="single" w:sz="6" w:space="0" w:color="auto"/>
            </w:tcBorders>
          </w:tcPr>
          <w:p w14:paraId="6950BBA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1) комітети наглядової ради</w:t>
            </w:r>
          </w:p>
        </w:tc>
      </w:tr>
      <w:tr w:rsidR="00FD7CBB" w:rsidRPr="0012129F" w14:paraId="707BC58D" w14:textId="77777777" w:rsidTr="00662C29">
        <w:trPr>
          <w:trHeight w:val="200"/>
        </w:trPr>
        <w:tc>
          <w:tcPr>
            <w:tcW w:w="4962" w:type="dxa"/>
            <w:tcBorders>
              <w:top w:val="single" w:sz="6" w:space="0" w:color="auto"/>
              <w:bottom w:val="single" w:sz="6" w:space="0" w:color="auto"/>
              <w:right w:val="single" w:sz="6" w:space="0" w:color="auto"/>
            </w:tcBorders>
          </w:tcPr>
          <w:p w14:paraId="5D0C0DB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Наглядовою радою створено комітети та затверджені внутрішні документи, які регулюють їх діяльність</w:t>
            </w:r>
          </w:p>
        </w:tc>
        <w:tc>
          <w:tcPr>
            <w:tcW w:w="1500" w:type="dxa"/>
            <w:tcBorders>
              <w:top w:val="single" w:sz="6" w:space="0" w:color="auto"/>
              <w:left w:val="single" w:sz="6" w:space="0" w:color="auto"/>
              <w:bottom w:val="single" w:sz="6" w:space="0" w:color="auto"/>
              <w:right w:val="single" w:sz="6" w:space="0" w:color="auto"/>
            </w:tcBorders>
          </w:tcPr>
          <w:p w14:paraId="327646C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7E85DCFD"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EB8E520" w14:textId="77777777" w:rsidTr="00662C29">
        <w:trPr>
          <w:trHeight w:val="200"/>
        </w:trPr>
        <w:tc>
          <w:tcPr>
            <w:tcW w:w="4962" w:type="dxa"/>
            <w:tcBorders>
              <w:top w:val="single" w:sz="6" w:space="0" w:color="auto"/>
              <w:bottom w:val="single" w:sz="6" w:space="0" w:color="auto"/>
              <w:right w:val="single" w:sz="6" w:space="0" w:color="auto"/>
            </w:tcBorders>
          </w:tcPr>
          <w:p w14:paraId="5756A4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auto"/>
              <w:left w:val="single" w:sz="6" w:space="0" w:color="auto"/>
              <w:bottom w:val="single" w:sz="6" w:space="0" w:color="auto"/>
              <w:right w:val="single" w:sz="6" w:space="0" w:color="auto"/>
            </w:tcBorders>
          </w:tcPr>
          <w:p w14:paraId="320268A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2174890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4AB9D7F" w14:textId="77777777" w:rsidTr="00662C29">
        <w:trPr>
          <w:trHeight w:val="200"/>
        </w:trPr>
        <w:tc>
          <w:tcPr>
            <w:tcW w:w="4962" w:type="dxa"/>
            <w:tcBorders>
              <w:top w:val="single" w:sz="6" w:space="0" w:color="auto"/>
              <w:bottom w:val="single" w:sz="6" w:space="0" w:color="auto"/>
              <w:right w:val="single" w:sz="6" w:space="0" w:color="auto"/>
            </w:tcBorders>
          </w:tcPr>
          <w:p w14:paraId="663AB67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Члени комітету з питань аудиту не входять до складу інших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7576FC1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70B32BFE"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CDB0EF2" w14:textId="77777777" w:rsidTr="00662C29">
        <w:trPr>
          <w:trHeight w:val="200"/>
        </w:trPr>
        <w:tc>
          <w:tcPr>
            <w:tcW w:w="4962" w:type="dxa"/>
            <w:tcBorders>
              <w:top w:val="single" w:sz="6" w:space="0" w:color="auto"/>
              <w:bottom w:val="single" w:sz="6" w:space="0" w:color="auto"/>
              <w:right w:val="single" w:sz="6" w:space="0" w:color="auto"/>
            </w:tcBorders>
          </w:tcPr>
          <w:p w14:paraId="66C5CC1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4D33FFC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EE83235"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5754D99" w14:textId="77777777" w:rsidTr="00662C29">
        <w:trPr>
          <w:trHeight w:val="200"/>
        </w:trPr>
        <w:tc>
          <w:tcPr>
            <w:tcW w:w="4962" w:type="dxa"/>
            <w:tcBorders>
              <w:top w:val="single" w:sz="6" w:space="0" w:color="auto"/>
              <w:bottom w:val="single" w:sz="6" w:space="0" w:color="auto"/>
              <w:right w:val="single" w:sz="6" w:space="0" w:color="auto"/>
            </w:tcBorders>
          </w:tcPr>
          <w:p w14:paraId="4AD91EC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w:t>
            </w:r>
            <w:r w:rsidRPr="0012129F">
              <w:rPr>
                <w:rFonts w:ascii="Times New Roman CYR" w:hAnsi="Times New Roman CYR" w:cs="Times New Roman CYR"/>
                <w:sz w:val="24"/>
                <w:szCs w:val="24"/>
              </w:rPr>
              <w:lastRenderedPageBreak/>
              <w:t>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067E690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ні</w:t>
            </w:r>
          </w:p>
        </w:tc>
        <w:tc>
          <w:tcPr>
            <w:tcW w:w="4453" w:type="dxa"/>
            <w:tcBorders>
              <w:top w:val="single" w:sz="6" w:space="0" w:color="auto"/>
              <w:left w:val="single" w:sz="6" w:space="0" w:color="auto"/>
              <w:bottom w:val="single" w:sz="6" w:space="0" w:color="auto"/>
            </w:tcBorders>
          </w:tcPr>
          <w:p w14:paraId="3A8EDB06"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514D8C5" w14:textId="77777777" w:rsidTr="00662C29">
        <w:trPr>
          <w:trHeight w:val="200"/>
        </w:trPr>
        <w:tc>
          <w:tcPr>
            <w:tcW w:w="4962" w:type="dxa"/>
            <w:tcBorders>
              <w:top w:val="single" w:sz="6" w:space="0" w:color="auto"/>
              <w:bottom w:val="single" w:sz="6" w:space="0" w:color="auto"/>
              <w:right w:val="single" w:sz="6" w:space="0" w:color="auto"/>
            </w:tcBorders>
          </w:tcPr>
          <w:p w14:paraId="502EA6F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Більшість комітету з питань ризиків становлять незалежні члени</w:t>
            </w:r>
          </w:p>
        </w:tc>
        <w:tc>
          <w:tcPr>
            <w:tcW w:w="1500" w:type="dxa"/>
            <w:tcBorders>
              <w:top w:val="single" w:sz="6" w:space="0" w:color="auto"/>
              <w:left w:val="single" w:sz="6" w:space="0" w:color="auto"/>
              <w:bottom w:val="single" w:sz="6" w:space="0" w:color="auto"/>
              <w:right w:val="single" w:sz="6" w:space="0" w:color="auto"/>
            </w:tcBorders>
          </w:tcPr>
          <w:p w14:paraId="28C76CE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05A8BAD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7B8A8CCC" w14:textId="77777777" w:rsidTr="00662C29">
        <w:trPr>
          <w:trHeight w:val="200"/>
        </w:trPr>
        <w:tc>
          <w:tcPr>
            <w:tcW w:w="10915" w:type="dxa"/>
            <w:gridSpan w:val="3"/>
            <w:tcBorders>
              <w:top w:val="single" w:sz="6" w:space="0" w:color="auto"/>
              <w:bottom w:val="single" w:sz="6" w:space="0" w:color="auto"/>
            </w:tcBorders>
          </w:tcPr>
          <w:p w14:paraId="7BCCD16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4. Виконавчий орган</w:t>
            </w:r>
          </w:p>
        </w:tc>
      </w:tr>
      <w:tr w:rsidR="00FD7CBB" w:rsidRPr="0012129F" w14:paraId="0DC9E212" w14:textId="77777777" w:rsidTr="00662C29">
        <w:trPr>
          <w:trHeight w:val="200"/>
        </w:trPr>
        <w:tc>
          <w:tcPr>
            <w:tcW w:w="4962" w:type="dxa"/>
            <w:tcBorders>
              <w:top w:val="single" w:sz="6" w:space="0" w:color="auto"/>
              <w:bottom w:val="single" w:sz="6" w:space="0" w:color="auto"/>
              <w:right w:val="single" w:sz="6" w:space="0" w:color="auto"/>
            </w:tcBorders>
          </w:tcPr>
          <w:p w14:paraId="0D485E6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Виконавчий орган розробляє стратегію особи, яка затверджується рішенням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2C5B603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488768B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505766E" w14:textId="77777777" w:rsidTr="00662C29">
        <w:trPr>
          <w:trHeight w:val="200"/>
        </w:trPr>
        <w:tc>
          <w:tcPr>
            <w:tcW w:w="4962" w:type="dxa"/>
            <w:tcBorders>
              <w:top w:val="single" w:sz="6" w:space="0" w:color="auto"/>
              <w:bottom w:val="single" w:sz="6" w:space="0" w:color="auto"/>
              <w:right w:val="single" w:sz="6" w:space="0" w:color="auto"/>
            </w:tcBorders>
          </w:tcPr>
          <w:p w14:paraId="14F283F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Наглядова рада визначає ключові показники ефективності Виконавчому органу для відстеження прогресу у досягненні цілей особи</w:t>
            </w:r>
          </w:p>
        </w:tc>
        <w:tc>
          <w:tcPr>
            <w:tcW w:w="1500" w:type="dxa"/>
            <w:tcBorders>
              <w:top w:val="single" w:sz="6" w:space="0" w:color="auto"/>
              <w:left w:val="single" w:sz="6" w:space="0" w:color="auto"/>
              <w:bottom w:val="single" w:sz="6" w:space="0" w:color="auto"/>
              <w:right w:val="single" w:sz="6" w:space="0" w:color="auto"/>
            </w:tcBorders>
          </w:tcPr>
          <w:p w14:paraId="36BE444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3C4DF038"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794B6A9" w14:textId="77777777" w:rsidTr="00662C29">
        <w:trPr>
          <w:trHeight w:val="200"/>
        </w:trPr>
        <w:tc>
          <w:tcPr>
            <w:tcW w:w="4962" w:type="dxa"/>
            <w:tcBorders>
              <w:top w:val="single" w:sz="6" w:space="0" w:color="auto"/>
              <w:bottom w:val="single" w:sz="6" w:space="0" w:color="auto"/>
              <w:right w:val="single" w:sz="6" w:space="0" w:color="auto"/>
            </w:tcBorders>
          </w:tcPr>
          <w:p w14:paraId="0D9D048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auto"/>
              <w:left w:val="single" w:sz="6" w:space="0" w:color="auto"/>
              <w:bottom w:val="single" w:sz="6" w:space="0" w:color="auto"/>
              <w:right w:val="single" w:sz="6" w:space="0" w:color="auto"/>
            </w:tcBorders>
          </w:tcPr>
          <w:p w14:paraId="5BC342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6CE490D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5FAC5F3" w14:textId="77777777" w:rsidTr="00662C29">
        <w:trPr>
          <w:trHeight w:val="200"/>
        </w:trPr>
        <w:tc>
          <w:tcPr>
            <w:tcW w:w="4962" w:type="dxa"/>
            <w:tcBorders>
              <w:top w:val="single" w:sz="6" w:space="0" w:color="auto"/>
              <w:bottom w:val="single" w:sz="6" w:space="0" w:color="auto"/>
              <w:right w:val="single" w:sz="6" w:space="0" w:color="auto"/>
            </w:tcBorders>
          </w:tcPr>
          <w:p w14:paraId="3F303A4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Виконавчий орган інформує голову Наглядової ради про будь-які значні події, які сталися в період між засіданнями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38396B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0DE56FB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8D29AB2" w14:textId="77777777" w:rsidTr="00662C29">
        <w:trPr>
          <w:trHeight w:val="200"/>
        </w:trPr>
        <w:tc>
          <w:tcPr>
            <w:tcW w:w="10915" w:type="dxa"/>
            <w:gridSpan w:val="3"/>
            <w:tcBorders>
              <w:top w:val="single" w:sz="6" w:space="0" w:color="auto"/>
              <w:bottom w:val="single" w:sz="6" w:space="0" w:color="auto"/>
            </w:tcBorders>
          </w:tcPr>
          <w:p w14:paraId="7088BD4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6. Винагорода</w:t>
            </w:r>
          </w:p>
        </w:tc>
      </w:tr>
      <w:tr w:rsidR="00FD7CBB" w:rsidRPr="0012129F" w14:paraId="13278710" w14:textId="77777777" w:rsidTr="00662C29">
        <w:trPr>
          <w:trHeight w:val="200"/>
        </w:trPr>
        <w:tc>
          <w:tcPr>
            <w:tcW w:w="4962" w:type="dxa"/>
            <w:tcBorders>
              <w:top w:val="single" w:sz="6" w:space="0" w:color="auto"/>
              <w:bottom w:val="single" w:sz="6" w:space="0" w:color="auto"/>
              <w:right w:val="single" w:sz="6" w:space="0" w:color="auto"/>
            </w:tcBorders>
          </w:tcPr>
          <w:p w14:paraId="52857E3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00" w:type="dxa"/>
            <w:tcBorders>
              <w:top w:val="single" w:sz="6" w:space="0" w:color="auto"/>
              <w:left w:val="single" w:sz="6" w:space="0" w:color="auto"/>
              <w:bottom w:val="single" w:sz="6" w:space="0" w:color="auto"/>
              <w:right w:val="single" w:sz="6" w:space="0" w:color="auto"/>
            </w:tcBorders>
          </w:tcPr>
          <w:p w14:paraId="664734B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4BDD6D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Члени Наглядової ради у </w:t>
            </w:r>
            <w:proofErr w:type="spellStart"/>
            <w:r w:rsidRPr="0012129F">
              <w:rPr>
                <w:rFonts w:ascii="Times New Roman CYR" w:hAnsi="Times New Roman CYR" w:cs="Times New Roman CYR"/>
                <w:sz w:val="24"/>
                <w:szCs w:val="24"/>
              </w:rPr>
              <w:t>звiтному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перiодi</w:t>
            </w:r>
            <w:proofErr w:type="spellEnd"/>
            <w:r w:rsidRPr="0012129F">
              <w:rPr>
                <w:rFonts w:ascii="Times New Roman CYR" w:hAnsi="Times New Roman CYR" w:cs="Times New Roman CYR"/>
                <w:sz w:val="24"/>
                <w:szCs w:val="24"/>
              </w:rPr>
              <w:t xml:space="preserve"> не обиралися.</w:t>
            </w:r>
          </w:p>
          <w:p w14:paraId="11E82D8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Винагорода </w:t>
            </w:r>
            <w:proofErr w:type="spellStart"/>
            <w:r w:rsidRPr="0012129F">
              <w:rPr>
                <w:rFonts w:ascii="Times New Roman CYR" w:hAnsi="Times New Roman CYR" w:cs="Times New Roman CYR"/>
                <w:sz w:val="24"/>
                <w:szCs w:val="24"/>
              </w:rPr>
              <w:t>членiв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визначена на </w:t>
            </w:r>
            <w:proofErr w:type="spellStart"/>
            <w:r w:rsidRPr="0012129F">
              <w:rPr>
                <w:rFonts w:ascii="Times New Roman CYR" w:hAnsi="Times New Roman CYR" w:cs="Times New Roman CYR"/>
                <w:sz w:val="24"/>
                <w:szCs w:val="24"/>
              </w:rPr>
              <w:t>пiдставi</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вiдповiдає</w:t>
            </w:r>
            <w:proofErr w:type="spellEnd"/>
            <w:r w:rsidRPr="0012129F">
              <w:rPr>
                <w:rFonts w:ascii="Times New Roman CYR" w:hAnsi="Times New Roman CYR" w:cs="Times New Roman CYR"/>
                <w:sz w:val="24"/>
                <w:szCs w:val="24"/>
              </w:rPr>
              <w:t xml:space="preserve"> ринковим показникам у </w:t>
            </w:r>
            <w:proofErr w:type="spellStart"/>
            <w:r w:rsidRPr="0012129F">
              <w:rPr>
                <w:rFonts w:ascii="Times New Roman CYR" w:hAnsi="Times New Roman CYR" w:cs="Times New Roman CYR"/>
                <w:sz w:val="24"/>
                <w:szCs w:val="24"/>
              </w:rPr>
              <w:t>галузi</w:t>
            </w:r>
            <w:proofErr w:type="spellEnd"/>
          </w:p>
        </w:tc>
      </w:tr>
      <w:tr w:rsidR="00FD7CBB" w:rsidRPr="0012129F" w14:paraId="31187E0F" w14:textId="77777777" w:rsidTr="00662C29">
        <w:trPr>
          <w:trHeight w:val="200"/>
        </w:trPr>
        <w:tc>
          <w:tcPr>
            <w:tcW w:w="4962" w:type="dxa"/>
            <w:tcBorders>
              <w:top w:val="single" w:sz="6" w:space="0" w:color="auto"/>
              <w:bottom w:val="single" w:sz="6" w:space="0" w:color="auto"/>
              <w:right w:val="single" w:sz="6" w:space="0" w:color="auto"/>
            </w:tcBorders>
          </w:tcPr>
          <w:p w14:paraId="6E751D5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винагороди для виконавчого органу пов'язаний з результатами діяльності особи</w:t>
            </w:r>
          </w:p>
        </w:tc>
        <w:tc>
          <w:tcPr>
            <w:tcW w:w="1500" w:type="dxa"/>
            <w:tcBorders>
              <w:top w:val="single" w:sz="6" w:space="0" w:color="auto"/>
              <w:left w:val="single" w:sz="6" w:space="0" w:color="auto"/>
              <w:bottom w:val="single" w:sz="6" w:space="0" w:color="auto"/>
              <w:right w:val="single" w:sz="6" w:space="0" w:color="auto"/>
            </w:tcBorders>
          </w:tcPr>
          <w:p w14:paraId="1DF2A89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013A353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1ABECCA" w14:textId="77777777" w:rsidTr="00662C29">
        <w:trPr>
          <w:trHeight w:val="200"/>
        </w:trPr>
        <w:tc>
          <w:tcPr>
            <w:tcW w:w="4962" w:type="dxa"/>
            <w:tcBorders>
              <w:top w:val="single" w:sz="6" w:space="0" w:color="auto"/>
              <w:bottom w:val="single" w:sz="6" w:space="0" w:color="auto"/>
              <w:right w:val="single" w:sz="6" w:space="0" w:color="auto"/>
            </w:tcBorders>
          </w:tcPr>
          <w:p w14:paraId="13A8E1B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Винагорода членів ради (невиконавчих директорів) є фіксованою та не залежить від досягнення особою фінансових показників</w:t>
            </w:r>
          </w:p>
        </w:tc>
        <w:tc>
          <w:tcPr>
            <w:tcW w:w="1500" w:type="dxa"/>
            <w:tcBorders>
              <w:top w:val="single" w:sz="6" w:space="0" w:color="auto"/>
              <w:left w:val="single" w:sz="6" w:space="0" w:color="auto"/>
              <w:bottom w:val="single" w:sz="6" w:space="0" w:color="auto"/>
              <w:right w:val="single" w:sz="6" w:space="0" w:color="auto"/>
            </w:tcBorders>
          </w:tcPr>
          <w:p w14:paraId="50E6F2E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4701F8A0"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055B99A" w14:textId="77777777" w:rsidTr="00662C29">
        <w:trPr>
          <w:trHeight w:val="200"/>
        </w:trPr>
        <w:tc>
          <w:tcPr>
            <w:tcW w:w="10915" w:type="dxa"/>
            <w:gridSpan w:val="3"/>
            <w:tcBorders>
              <w:top w:val="single" w:sz="6" w:space="0" w:color="auto"/>
              <w:bottom w:val="single" w:sz="6" w:space="0" w:color="auto"/>
            </w:tcBorders>
          </w:tcPr>
          <w:p w14:paraId="2BA7D2F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7. Розкриття інформації і прозорість</w:t>
            </w:r>
          </w:p>
        </w:tc>
      </w:tr>
      <w:tr w:rsidR="00FD7CBB" w:rsidRPr="0012129F" w14:paraId="6A8D0510" w14:textId="77777777" w:rsidTr="00662C29">
        <w:trPr>
          <w:trHeight w:val="200"/>
        </w:trPr>
        <w:tc>
          <w:tcPr>
            <w:tcW w:w="4962" w:type="dxa"/>
            <w:tcBorders>
              <w:top w:val="single" w:sz="6" w:space="0" w:color="auto"/>
              <w:bottom w:val="single" w:sz="6" w:space="0" w:color="auto"/>
              <w:right w:val="single" w:sz="6" w:space="0" w:color="auto"/>
            </w:tcBorders>
          </w:tcPr>
          <w:p w14:paraId="53BE41A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auto"/>
              <w:left w:val="single" w:sz="6" w:space="0" w:color="auto"/>
              <w:bottom w:val="single" w:sz="6" w:space="0" w:color="auto"/>
              <w:right w:val="single" w:sz="6" w:space="0" w:color="auto"/>
            </w:tcBorders>
          </w:tcPr>
          <w:p w14:paraId="44E9956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015ACA5"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7FF5B36" w14:textId="77777777" w:rsidTr="00662C29">
        <w:trPr>
          <w:trHeight w:val="200"/>
        </w:trPr>
        <w:tc>
          <w:tcPr>
            <w:tcW w:w="4962" w:type="dxa"/>
            <w:tcBorders>
              <w:top w:val="single" w:sz="6" w:space="0" w:color="auto"/>
              <w:bottom w:val="single" w:sz="6" w:space="0" w:color="auto"/>
              <w:right w:val="single" w:sz="6" w:space="0" w:color="auto"/>
            </w:tcBorders>
          </w:tcPr>
          <w:p w14:paraId="3F082FD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w:t>
            </w:r>
            <w:proofErr w:type="spellStart"/>
            <w:r w:rsidRPr="0012129F">
              <w:rPr>
                <w:rFonts w:ascii="Times New Roman CYR" w:hAnsi="Times New Roman CYR" w:cs="Times New Roman CYR"/>
                <w:sz w:val="24"/>
                <w:szCs w:val="24"/>
              </w:rPr>
              <w:t>забезпечуєскладання</w:t>
            </w:r>
            <w:proofErr w:type="spellEnd"/>
            <w:r w:rsidRPr="0012129F">
              <w:rPr>
                <w:rFonts w:ascii="Times New Roman CYR" w:hAnsi="Times New Roman CYR" w:cs="Times New Roman CYR"/>
                <w:sz w:val="24"/>
                <w:szCs w:val="24"/>
              </w:rPr>
              <w:t xml:space="preserve"> фінансових звітів особи відповідно до чинного законодавства та міжнародних стандартів фінансової звітності</w:t>
            </w:r>
          </w:p>
        </w:tc>
        <w:tc>
          <w:tcPr>
            <w:tcW w:w="1500" w:type="dxa"/>
            <w:tcBorders>
              <w:top w:val="single" w:sz="6" w:space="0" w:color="auto"/>
              <w:left w:val="single" w:sz="6" w:space="0" w:color="auto"/>
              <w:bottom w:val="single" w:sz="6" w:space="0" w:color="auto"/>
              <w:right w:val="single" w:sz="6" w:space="0" w:color="auto"/>
            </w:tcBorders>
          </w:tcPr>
          <w:p w14:paraId="381F728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2979FD83"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EB6141F" w14:textId="77777777" w:rsidTr="00662C29">
        <w:trPr>
          <w:trHeight w:val="200"/>
        </w:trPr>
        <w:tc>
          <w:tcPr>
            <w:tcW w:w="4962" w:type="dxa"/>
            <w:tcBorders>
              <w:top w:val="single" w:sz="6" w:space="0" w:color="auto"/>
              <w:bottom w:val="single" w:sz="6" w:space="0" w:color="auto"/>
              <w:right w:val="single" w:sz="6" w:space="0" w:color="auto"/>
            </w:tcBorders>
          </w:tcPr>
          <w:p w14:paraId="2A5B118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Адреса </w:t>
            </w:r>
            <w:proofErr w:type="spellStart"/>
            <w:r w:rsidRPr="0012129F">
              <w:rPr>
                <w:rFonts w:ascii="Times New Roman CYR" w:hAnsi="Times New Roman CYR" w:cs="Times New Roman CYR"/>
                <w:sz w:val="24"/>
                <w:szCs w:val="24"/>
              </w:rPr>
              <w:t>вебсайту</w:t>
            </w:r>
            <w:proofErr w:type="spellEnd"/>
            <w:r w:rsidRPr="0012129F">
              <w:rPr>
                <w:rFonts w:ascii="Times New Roman CYR" w:hAnsi="Times New Roman CYR" w:cs="Times New Roman CYR"/>
                <w:sz w:val="24"/>
                <w:szCs w:val="24"/>
              </w:rPr>
              <w:t xml:space="preserve"> особи містить окремий розділ, присвячений виключно питанням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02BCBCB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1D9F98D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http://www.sgu.com.ua/stakeholder.html</w:t>
            </w:r>
          </w:p>
        </w:tc>
      </w:tr>
      <w:tr w:rsidR="00FD7CBB" w:rsidRPr="0012129F" w14:paraId="6AFD5C49" w14:textId="77777777" w:rsidTr="00662C29">
        <w:trPr>
          <w:trHeight w:val="200"/>
        </w:trPr>
        <w:tc>
          <w:tcPr>
            <w:tcW w:w="10915" w:type="dxa"/>
            <w:gridSpan w:val="3"/>
            <w:tcBorders>
              <w:top w:val="single" w:sz="6" w:space="0" w:color="auto"/>
              <w:bottom w:val="single" w:sz="6" w:space="0" w:color="auto"/>
            </w:tcBorders>
          </w:tcPr>
          <w:p w14:paraId="7A2EA85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8. Система контролю і стандарти етики</w:t>
            </w:r>
          </w:p>
        </w:tc>
      </w:tr>
      <w:tr w:rsidR="00FD7CBB" w:rsidRPr="0012129F" w14:paraId="02911893" w14:textId="77777777" w:rsidTr="00662C29">
        <w:trPr>
          <w:trHeight w:val="200"/>
        </w:trPr>
        <w:tc>
          <w:tcPr>
            <w:tcW w:w="4962" w:type="dxa"/>
            <w:tcBorders>
              <w:top w:val="single" w:sz="6" w:space="0" w:color="auto"/>
              <w:bottom w:val="single" w:sz="6" w:space="0" w:color="auto"/>
              <w:right w:val="single" w:sz="6" w:space="0" w:color="auto"/>
            </w:tcBorders>
          </w:tcPr>
          <w:p w14:paraId="14CA436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auto"/>
              <w:left w:val="single" w:sz="6" w:space="0" w:color="auto"/>
              <w:bottom w:val="single" w:sz="6" w:space="0" w:color="auto"/>
              <w:right w:val="single" w:sz="6" w:space="0" w:color="auto"/>
            </w:tcBorders>
          </w:tcPr>
          <w:p w14:paraId="2E8862A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413DFFF4"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27BC806" w14:textId="77777777" w:rsidTr="00662C29">
        <w:trPr>
          <w:trHeight w:val="200"/>
        </w:trPr>
        <w:tc>
          <w:tcPr>
            <w:tcW w:w="4962" w:type="dxa"/>
            <w:tcBorders>
              <w:top w:val="single" w:sz="6" w:space="0" w:color="auto"/>
              <w:bottom w:val="single" w:sz="6" w:space="0" w:color="auto"/>
              <w:right w:val="single" w:sz="6" w:space="0" w:color="auto"/>
            </w:tcBorders>
          </w:tcPr>
          <w:p w14:paraId="1368663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Рада (невиконавчі директори ради директорів) має механізми внутрішнього </w:t>
            </w:r>
            <w:r w:rsidRPr="0012129F">
              <w:rPr>
                <w:rFonts w:ascii="Times New Roman CYR" w:hAnsi="Times New Roman CYR" w:cs="Times New Roman CYR"/>
                <w:sz w:val="24"/>
                <w:szCs w:val="24"/>
              </w:rPr>
              <w:lastRenderedPageBreak/>
              <w:t>контролю особи, маючи змогу залучити внутрішнього аудитора та зовнішнього аудитора</w:t>
            </w:r>
          </w:p>
        </w:tc>
        <w:tc>
          <w:tcPr>
            <w:tcW w:w="1500" w:type="dxa"/>
            <w:tcBorders>
              <w:top w:val="single" w:sz="6" w:space="0" w:color="auto"/>
              <w:left w:val="single" w:sz="6" w:space="0" w:color="auto"/>
              <w:bottom w:val="single" w:sz="6" w:space="0" w:color="auto"/>
              <w:right w:val="single" w:sz="6" w:space="0" w:color="auto"/>
            </w:tcBorders>
          </w:tcPr>
          <w:p w14:paraId="2726294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ні</w:t>
            </w:r>
          </w:p>
        </w:tc>
        <w:tc>
          <w:tcPr>
            <w:tcW w:w="4453" w:type="dxa"/>
            <w:tcBorders>
              <w:top w:val="single" w:sz="6" w:space="0" w:color="auto"/>
              <w:left w:val="single" w:sz="6" w:space="0" w:color="auto"/>
              <w:bottom w:val="single" w:sz="6" w:space="0" w:color="auto"/>
            </w:tcBorders>
          </w:tcPr>
          <w:p w14:paraId="7E0A0C03"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7256BD8A" w14:textId="77777777" w:rsidTr="00662C29">
        <w:trPr>
          <w:trHeight w:val="200"/>
        </w:trPr>
        <w:tc>
          <w:tcPr>
            <w:tcW w:w="4962" w:type="dxa"/>
            <w:tcBorders>
              <w:top w:val="single" w:sz="6" w:space="0" w:color="auto"/>
              <w:bottom w:val="single" w:sz="6" w:space="0" w:color="auto"/>
              <w:right w:val="single" w:sz="6" w:space="0" w:color="auto"/>
            </w:tcBorders>
          </w:tcPr>
          <w:p w14:paraId="41B56E9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Функція </w:t>
            </w:r>
            <w:proofErr w:type="spellStart"/>
            <w:r w:rsidRPr="0012129F">
              <w:rPr>
                <w:rFonts w:ascii="Times New Roman CYR" w:hAnsi="Times New Roman CYR" w:cs="Times New Roman CYR"/>
                <w:sz w:val="24"/>
                <w:szCs w:val="24"/>
              </w:rPr>
              <w:t>комплаєнс</w:t>
            </w:r>
            <w:proofErr w:type="spellEnd"/>
            <w:r w:rsidRPr="0012129F">
              <w:rPr>
                <w:rFonts w:ascii="Times New Roman CYR" w:hAnsi="Times New Roman CYR" w:cs="Times New Roman CYR"/>
                <w:sz w:val="24"/>
                <w:szCs w:val="24"/>
              </w:rPr>
              <w:t xml:space="preserve"> та ризик-менеджменту підзвітна раді (невиконавчим директорам ради директорів)</w:t>
            </w:r>
          </w:p>
        </w:tc>
        <w:tc>
          <w:tcPr>
            <w:tcW w:w="1500" w:type="dxa"/>
            <w:tcBorders>
              <w:top w:val="single" w:sz="6" w:space="0" w:color="auto"/>
              <w:left w:val="single" w:sz="6" w:space="0" w:color="auto"/>
              <w:bottom w:val="single" w:sz="6" w:space="0" w:color="auto"/>
              <w:right w:val="single" w:sz="6" w:space="0" w:color="auto"/>
            </w:tcBorders>
          </w:tcPr>
          <w:p w14:paraId="68614E1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77FE502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У </w:t>
            </w:r>
            <w:proofErr w:type="spellStart"/>
            <w:r w:rsidRPr="0012129F">
              <w:rPr>
                <w:rFonts w:ascii="Times New Roman CYR" w:hAnsi="Times New Roman CYR" w:cs="Times New Roman CYR"/>
                <w:sz w:val="24"/>
                <w:szCs w:val="24"/>
              </w:rPr>
              <w:t>звiтному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перiодi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пiдзвiтнi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правлiнню</w:t>
            </w:r>
            <w:proofErr w:type="spellEnd"/>
          </w:p>
        </w:tc>
      </w:tr>
      <w:tr w:rsidR="00FD7CBB" w:rsidRPr="0012129F" w14:paraId="44151BF1" w14:textId="77777777" w:rsidTr="00662C29">
        <w:trPr>
          <w:trHeight w:val="200"/>
        </w:trPr>
        <w:tc>
          <w:tcPr>
            <w:tcW w:w="4962" w:type="dxa"/>
            <w:tcBorders>
              <w:top w:val="single" w:sz="6" w:space="0" w:color="auto"/>
              <w:bottom w:val="single" w:sz="6" w:space="0" w:color="auto"/>
              <w:right w:val="single" w:sz="6" w:space="0" w:color="auto"/>
            </w:tcBorders>
          </w:tcPr>
          <w:p w14:paraId="04B2464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затверджено політику з питань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463DED7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c>
          <w:tcPr>
            <w:tcW w:w="4453" w:type="dxa"/>
            <w:tcBorders>
              <w:top w:val="single" w:sz="6" w:space="0" w:color="auto"/>
              <w:left w:val="single" w:sz="6" w:space="0" w:color="auto"/>
              <w:bottom w:val="single" w:sz="6" w:space="0" w:color="auto"/>
            </w:tcBorders>
          </w:tcPr>
          <w:p w14:paraId="50CC2E3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7A67F18" w14:textId="77777777" w:rsidTr="00662C29">
        <w:trPr>
          <w:trHeight w:val="200"/>
        </w:trPr>
        <w:tc>
          <w:tcPr>
            <w:tcW w:w="4962" w:type="dxa"/>
            <w:tcBorders>
              <w:top w:val="single" w:sz="6" w:space="0" w:color="auto"/>
              <w:bottom w:val="single" w:sz="6" w:space="0" w:color="auto"/>
              <w:right w:val="single" w:sz="6" w:space="0" w:color="auto"/>
            </w:tcBorders>
          </w:tcPr>
          <w:p w14:paraId="78DDB5F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затверджено декларацію схильності до ризиків</w:t>
            </w:r>
          </w:p>
        </w:tc>
        <w:tc>
          <w:tcPr>
            <w:tcW w:w="1500" w:type="dxa"/>
            <w:tcBorders>
              <w:top w:val="single" w:sz="6" w:space="0" w:color="auto"/>
              <w:left w:val="single" w:sz="6" w:space="0" w:color="auto"/>
              <w:bottom w:val="single" w:sz="6" w:space="0" w:color="auto"/>
              <w:right w:val="single" w:sz="6" w:space="0" w:color="auto"/>
            </w:tcBorders>
          </w:tcPr>
          <w:p w14:paraId="6C9B385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9CC8F6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2F87BBB" w14:textId="77777777" w:rsidTr="00662C29">
        <w:trPr>
          <w:trHeight w:val="200"/>
        </w:trPr>
        <w:tc>
          <w:tcPr>
            <w:tcW w:w="4962" w:type="dxa"/>
            <w:tcBorders>
              <w:top w:val="single" w:sz="6" w:space="0" w:color="auto"/>
              <w:bottom w:val="single" w:sz="6" w:space="0" w:color="auto"/>
              <w:right w:val="single" w:sz="6" w:space="0" w:color="auto"/>
            </w:tcBorders>
          </w:tcPr>
          <w:p w14:paraId="29668E4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Рада (невиконавчі директори ради директорів) розглядає звіт щодо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5E6D8D2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2BCD6DC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У </w:t>
            </w:r>
            <w:proofErr w:type="spellStart"/>
            <w:r w:rsidRPr="0012129F">
              <w:rPr>
                <w:rFonts w:ascii="Times New Roman CYR" w:hAnsi="Times New Roman CYR" w:cs="Times New Roman CYR"/>
                <w:sz w:val="24"/>
                <w:szCs w:val="24"/>
              </w:rPr>
              <w:t>звiтному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перiодi</w:t>
            </w:r>
            <w:proofErr w:type="spellEnd"/>
            <w:r w:rsidRPr="0012129F">
              <w:rPr>
                <w:rFonts w:ascii="Times New Roman CYR" w:hAnsi="Times New Roman CYR" w:cs="Times New Roman CYR"/>
                <w:sz w:val="24"/>
                <w:szCs w:val="24"/>
              </w:rPr>
              <w:t xml:space="preserve"> розглядало </w:t>
            </w:r>
            <w:proofErr w:type="spellStart"/>
            <w:r w:rsidRPr="0012129F">
              <w:rPr>
                <w:rFonts w:ascii="Times New Roman CYR" w:hAnsi="Times New Roman CYR" w:cs="Times New Roman CYR"/>
                <w:sz w:val="24"/>
                <w:szCs w:val="24"/>
              </w:rPr>
              <w:t>правлiння</w:t>
            </w:r>
            <w:proofErr w:type="spellEnd"/>
          </w:p>
        </w:tc>
      </w:tr>
      <w:tr w:rsidR="00FD7CBB" w:rsidRPr="0012129F" w14:paraId="288385E5" w14:textId="77777777" w:rsidTr="00662C29">
        <w:trPr>
          <w:trHeight w:val="200"/>
        </w:trPr>
        <w:tc>
          <w:tcPr>
            <w:tcW w:w="4962" w:type="dxa"/>
            <w:tcBorders>
              <w:top w:val="single" w:sz="6" w:space="0" w:color="auto"/>
              <w:bottom w:val="single" w:sz="6" w:space="0" w:color="auto"/>
              <w:right w:val="single" w:sz="6" w:space="0" w:color="auto"/>
            </w:tcBorders>
          </w:tcPr>
          <w:p w14:paraId="11AF56A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затверджено та оприлюднено кодекс етики</w:t>
            </w:r>
          </w:p>
        </w:tc>
        <w:tc>
          <w:tcPr>
            <w:tcW w:w="1500" w:type="dxa"/>
            <w:tcBorders>
              <w:top w:val="single" w:sz="6" w:space="0" w:color="auto"/>
              <w:left w:val="single" w:sz="6" w:space="0" w:color="auto"/>
              <w:bottom w:val="single" w:sz="6" w:space="0" w:color="auto"/>
              <w:right w:val="single" w:sz="6" w:space="0" w:color="auto"/>
            </w:tcBorders>
          </w:tcPr>
          <w:p w14:paraId="0E9C147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4CA1B3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92B4A85" w14:textId="77777777" w:rsidTr="00662C29">
        <w:trPr>
          <w:trHeight w:val="200"/>
        </w:trPr>
        <w:tc>
          <w:tcPr>
            <w:tcW w:w="4962" w:type="dxa"/>
            <w:tcBorders>
              <w:top w:val="single" w:sz="6" w:space="0" w:color="auto"/>
              <w:bottom w:val="single" w:sz="6" w:space="0" w:color="auto"/>
              <w:right w:val="single" w:sz="6" w:space="0" w:color="auto"/>
            </w:tcBorders>
          </w:tcPr>
          <w:p w14:paraId="58B4656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auto"/>
              <w:left w:val="single" w:sz="6" w:space="0" w:color="auto"/>
              <w:bottom w:val="single" w:sz="6" w:space="0" w:color="auto"/>
              <w:right w:val="single" w:sz="6" w:space="0" w:color="auto"/>
            </w:tcBorders>
          </w:tcPr>
          <w:p w14:paraId="1BA2F7A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5602EC2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286D35D" w14:textId="77777777" w:rsidTr="00662C29">
        <w:trPr>
          <w:trHeight w:val="200"/>
        </w:trPr>
        <w:tc>
          <w:tcPr>
            <w:tcW w:w="4962" w:type="dxa"/>
            <w:tcBorders>
              <w:top w:val="single" w:sz="6" w:space="0" w:color="auto"/>
              <w:bottom w:val="single" w:sz="6" w:space="0" w:color="auto"/>
              <w:right w:val="single" w:sz="6" w:space="0" w:color="auto"/>
            </w:tcBorders>
          </w:tcPr>
          <w:p w14:paraId="1CD6B7C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затверджено та оприлюднено політику щодо запобігання корупції</w:t>
            </w:r>
          </w:p>
        </w:tc>
        <w:tc>
          <w:tcPr>
            <w:tcW w:w="1500" w:type="dxa"/>
            <w:tcBorders>
              <w:top w:val="single" w:sz="6" w:space="0" w:color="auto"/>
              <w:left w:val="single" w:sz="6" w:space="0" w:color="auto"/>
              <w:bottom w:val="single" w:sz="6" w:space="0" w:color="auto"/>
              <w:right w:val="single" w:sz="6" w:space="0" w:color="auto"/>
            </w:tcBorders>
          </w:tcPr>
          <w:p w14:paraId="7455BA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7E6F662"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C3218AD" w14:textId="77777777" w:rsidTr="00662C29">
        <w:trPr>
          <w:trHeight w:val="200"/>
        </w:trPr>
        <w:tc>
          <w:tcPr>
            <w:tcW w:w="4962" w:type="dxa"/>
            <w:tcBorders>
              <w:top w:val="single" w:sz="6" w:space="0" w:color="auto"/>
              <w:bottom w:val="single" w:sz="6" w:space="0" w:color="auto"/>
              <w:right w:val="single" w:sz="6" w:space="0" w:color="auto"/>
            </w:tcBorders>
          </w:tcPr>
          <w:p w14:paraId="59674E6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затверджено та оприлюднено політику щодо конфлікту інтересів, яка покриває такі питання:</w:t>
            </w:r>
          </w:p>
          <w:p w14:paraId="6B36D6E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 конфлікту інтересів, запобігання і управління конфліктом інтересів;</w:t>
            </w:r>
          </w:p>
          <w:p w14:paraId="31DF127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б) правочинів із заінтересованістю;</w:t>
            </w:r>
          </w:p>
          <w:p w14:paraId="55D4420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 </w:t>
            </w:r>
            <w:proofErr w:type="spellStart"/>
            <w:r w:rsidRPr="0012129F">
              <w:rPr>
                <w:rFonts w:ascii="Times New Roman CYR" w:hAnsi="Times New Roman CYR" w:cs="Times New Roman CYR"/>
                <w:sz w:val="24"/>
                <w:szCs w:val="24"/>
              </w:rPr>
              <w:t>інсайдерської</w:t>
            </w:r>
            <w:proofErr w:type="spellEnd"/>
            <w:r w:rsidRPr="0012129F">
              <w:rPr>
                <w:rFonts w:ascii="Times New Roman CYR" w:hAnsi="Times New Roman CYR" w:cs="Times New Roman CYR"/>
                <w:sz w:val="24"/>
                <w:szCs w:val="24"/>
              </w:rPr>
              <w:t xml:space="preserve"> торгівлі; та</w:t>
            </w:r>
          </w:p>
          <w:p w14:paraId="4AF729B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г) зловживання службовим становищем</w:t>
            </w:r>
          </w:p>
        </w:tc>
        <w:tc>
          <w:tcPr>
            <w:tcW w:w="1500" w:type="dxa"/>
            <w:tcBorders>
              <w:top w:val="single" w:sz="6" w:space="0" w:color="auto"/>
              <w:left w:val="single" w:sz="6" w:space="0" w:color="auto"/>
              <w:bottom w:val="single" w:sz="6" w:space="0" w:color="auto"/>
              <w:right w:val="single" w:sz="6" w:space="0" w:color="auto"/>
            </w:tcBorders>
          </w:tcPr>
          <w:p w14:paraId="070748E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3D84014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 </w:t>
            </w:r>
            <w:proofErr w:type="spellStart"/>
            <w:r w:rsidRPr="0012129F">
              <w:rPr>
                <w:rFonts w:ascii="Times New Roman CYR" w:hAnsi="Times New Roman CYR" w:cs="Times New Roman CYR"/>
                <w:sz w:val="24"/>
                <w:szCs w:val="24"/>
              </w:rPr>
              <w:t>Товариствi</w:t>
            </w:r>
            <w:proofErr w:type="spellEnd"/>
            <w:r w:rsidRPr="0012129F">
              <w:rPr>
                <w:rFonts w:ascii="Times New Roman CYR" w:hAnsi="Times New Roman CYR" w:cs="Times New Roman CYR"/>
                <w:sz w:val="24"/>
                <w:szCs w:val="24"/>
              </w:rPr>
              <w:t xml:space="preserve"> затверджено </w:t>
            </w:r>
            <w:proofErr w:type="spellStart"/>
            <w:r w:rsidRPr="0012129F">
              <w:rPr>
                <w:rFonts w:ascii="Times New Roman CYR" w:hAnsi="Times New Roman CYR" w:cs="Times New Roman CYR"/>
                <w:sz w:val="24"/>
                <w:szCs w:val="24"/>
              </w:rPr>
              <w:t>полiтику</w:t>
            </w:r>
            <w:proofErr w:type="spellEnd"/>
            <w:r w:rsidRPr="0012129F">
              <w:rPr>
                <w:rFonts w:ascii="Times New Roman CYR" w:hAnsi="Times New Roman CYR" w:cs="Times New Roman CYR"/>
                <w:sz w:val="24"/>
                <w:szCs w:val="24"/>
              </w:rPr>
              <w:t xml:space="preserve"> щодо </w:t>
            </w:r>
            <w:proofErr w:type="spellStart"/>
            <w:r w:rsidRPr="0012129F">
              <w:rPr>
                <w:rFonts w:ascii="Times New Roman CYR" w:hAnsi="Times New Roman CYR" w:cs="Times New Roman CYR"/>
                <w:sz w:val="24"/>
                <w:szCs w:val="24"/>
              </w:rPr>
              <w:t>конфлiкту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iнтересiв</w:t>
            </w:r>
            <w:proofErr w:type="spellEnd"/>
            <w:r w:rsidRPr="0012129F">
              <w:rPr>
                <w:rFonts w:ascii="Times New Roman CYR" w:hAnsi="Times New Roman CYR" w:cs="Times New Roman CYR"/>
                <w:sz w:val="24"/>
                <w:szCs w:val="24"/>
              </w:rPr>
              <w:t>, але не оприлюднено.</w:t>
            </w:r>
          </w:p>
        </w:tc>
      </w:tr>
      <w:tr w:rsidR="00FD7CBB" w:rsidRPr="0012129F" w14:paraId="2BFF4D8A" w14:textId="77777777" w:rsidTr="00662C29">
        <w:trPr>
          <w:trHeight w:val="200"/>
        </w:trPr>
        <w:tc>
          <w:tcPr>
            <w:tcW w:w="10915" w:type="dxa"/>
            <w:gridSpan w:val="3"/>
            <w:tcBorders>
              <w:top w:val="single" w:sz="6" w:space="0" w:color="auto"/>
              <w:bottom w:val="single" w:sz="6" w:space="0" w:color="auto"/>
            </w:tcBorders>
          </w:tcPr>
          <w:p w14:paraId="78E95F7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sidRPr="0012129F">
              <w:rPr>
                <w:rFonts w:ascii="Times New Roman CYR" w:hAnsi="Times New Roman CYR" w:cs="Times New Roman CYR"/>
                <w:b/>
                <w:bCs/>
                <w:sz w:val="24"/>
                <w:szCs w:val="24"/>
              </w:rPr>
              <w:t>9. Оцінка корпоративного управління</w:t>
            </w:r>
          </w:p>
        </w:tc>
      </w:tr>
      <w:tr w:rsidR="00FD7CBB" w:rsidRPr="0012129F" w14:paraId="26E8D229" w14:textId="77777777" w:rsidTr="00662C29">
        <w:trPr>
          <w:trHeight w:val="200"/>
        </w:trPr>
        <w:tc>
          <w:tcPr>
            <w:tcW w:w="4962" w:type="dxa"/>
            <w:tcBorders>
              <w:top w:val="single" w:sz="6" w:space="0" w:color="auto"/>
              <w:bottom w:val="single" w:sz="6" w:space="0" w:color="auto"/>
              <w:right w:val="single" w:sz="6" w:space="0" w:color="auto"/>
            </w:tcBorders>
          </w:tcPr>
          <w:p w14:paraId="7C4E78B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 особі формалізована процедура щорічної самооцінки членів ради</w:t>
            </w:r>
          </w:p>
        </w:tc>
        <w:tc>
          <w:tcPr>
            <w:tcW w:w="1500" w:type="dxa"/>
            <w:tcBorders>
              <w:top w:val="single" w:sz="6" w:space="0" w:color="auto"/>
              <w:left w:val="single" w:sz="6" w:space="0" w:color="auto"/>
              <w:bottom w:val="single" w:sz="6" w:space="0" w:color="auto"/>
              <w:right w:val="single" w:sz="6" w:space="0" w:color="auto"/>
            </w:tcBorders>
          </w:tcPr>
          <w:p w14:paraId="697A70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9352568"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62F14B4A" w14:textId="77777777" w:rsidTr="00662C29">
        <w:trPr>
          <w:trHeight w:val="200"/>
        </w:trPr>
        <w:tc>
          <w:tcPr>
            <w:tcW w:w="4962" w:type="dxa"/>
            <w:tcBorders>
              <w:top w:val="single" w:sz="6" w:space="0" w:color="auto"/>
              <w:bottom w:val="single" w:sz="6" w:space="0" w:color="auto"/>
              <w:right w:val="single" w:sz="6" w:space="0" w:color="auto"/>
            </w:tcBorders>
          </w:tcPr>
          <w:p w14:paraId="4CD33E6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5F0D77D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22BA5F93"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E43F170" w14:textId="77777777" w:rsidTr="00662C29">
        <w:trPr>
          <w:trHeight w:val="200"/>
        </w:trPr>
        <w:tc>
          <w:tcPr>
            <w:tcW w:w="4962" w:type="dxa"/>
            <w:tcBorders>
              <w:top w:val="single" w:sz="6" w:space="0" w:color="auto"/>
              <w:bottom w:val="single" w:sz="6" w:space="0" w:color="auto"/>
              <w:right w:val="single" w:sz="6" w:space="0" w:color="auto"/>
            </w:tcBorders>
          </w:tcPr>
          <w:p w14:paraId="5DE23B4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auto"/>
              <w:left w:val="single" w:sz="6" w:space="0" w:color="auto"/>
              <w:bottom w:val="single" w:sz="6" w:space="0" w:color="auto"/>
              <w:right w:val="single" w:sz="6" w:space="0" w:color="auto"/>
            </w:tcBorders>
          </w:tcPr>
          <w:p w14:paraId="4B0849F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c>
          <w:tcPr>
            <w:tcW w:w="4453" w:type="dxa"/>
            <w:tcBorders>
              <w:top w:val="single" w:sz="6" w:space="0" w:color="auto"/>
              <w:left w:val="single" w:sz="6" w:space="0" w:color="auto"/>
              <w:bottom w:val="single" w:sz="6" w:space="0" w:color="auto"/>
            </w:tcBorders>
          </w:tcPr>
          <w:p w14:paraId="180A4D4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bl>
    <w:p w14:paraId="6F92428E" w14:textId="37CF8C3E"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23052674" w14:textId="77777777" w:rsidR="008E5028" w:rsidRDefault="008E5028">
      <w:pPr>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br w:type="page"/>
      </w:r>
    </w:p>
    <w:p w14:paraId="59103EDD" w14:textId="0EE5DABC"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2. Інформація про загальні збори акціонерів (учасників) та загальний опис прийнятих на таких зборах рішень: 3 (3)</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FD7CBB" w:rsidRPr="0012129F" w14:paraId="77C21CA2" w14:textId="77777777" w:rsidTr="00A41A92">
        <w:trPr>
          <w:trHeight w:val="200"/>
        </w:trPr>
        <w:tc>
          <w:tcPr>
            <w:tcW w:w="3000" w:type="dxa"/>
            <w:tcBorders>
              <w:top w:val="single" w:sz="6" w:space="0" w:color="auto"/>
              <w:bottom w:val="single" w:sz="6" w:space="0" w:color="auto"/>
              <w:right w:val="single" w:sz="6" w:space="0" w:color="auto"/>
            </w:tcBorders>
          </w:tcPr>
          <w:p w14:paraId="5F48991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7F2634B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12.04.2023</w:t>
            </w:r>
          </w:p>
        </w:tc>
      </w:tr>
      <w:tr w:rsidR="00FD7CBB" w:rsidRPr="0012129F" w14:paraId="400D23D0" w14:textId="77777777" w:rsidTr="00A41A92">
        <w:trPr>
          <w:trHeight w:val="200"/>
        </w:trPr>
        <w:tc>
          <w:tcPr>
            <w:tcW w:w="3000" w:type="dxa"/>
            <w:tcBorders>
              <w:top w:val="single" w:sz="6" w:space="0" w:color="auto"/>
              <w:bottom w:val="single" w:sz="6" w:space="0" w:color="auto"/>
              <w:right w:val="single" w:sz="6" w:space="0" w:color="auto"/>
            </w:tcBorders>
          </w:tcPr>
          <w:p w14:paraId="6CD17B4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3B73E39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X</w:t>
            </w:r>
            <w:r w:rsidRPr="0012129F">
              <w:rPr>
                <w:rFonts w:ascii="Times New Roman CYR" w:hAnsi="Times New Roman CYR" w:cs="Times New Roman CYR"/>
                <w:sz w:val="24"/>
                <w:szCs w:val="24"/>
              </w:rPr>
              <w:tab/>
              <w:t xml:space="preserve">очне голосування, місце проведення: м. Київ, вул. </w:t>
            </w:r>
            <w:proofErr w:type="spellStart"/>
            <w:r w:rsidRPr="0012129F">
              <w:rPr>
                <w:rFonts w:ascii="Times New Roman CYR" w:hAnsi="Times New Roman CYR" w:cs="Times New Roman CYR"/>
                <w:sz w:val="24"/>
                <w:szCs w:val="24"/>
              </w:rPr>
              <w:t>Львiвська</w:t>
            </w:r>
            <w:proofErr w:type="spellEnd"/>
            <w:r w:rsidRPr="0012129F">
              <w:rPr>
                <w:rFonts w:ascii="Times New Roman CYR" w:hAnsi="Times New Roman CYR" w:cs="Times New Roman CYR"/>
                <w:sz w:val="24"/>
                <w:szCs w:val="24"/>
              </w:rPr>
              <w:t>, 22</w:t>
            </w:r>
          </w:p>
          <w:p w14:paraId="67EF98C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електронне голосування</w:t>
            </w:r>
          </w:p>
          <w:p w14:paraId="6DC52A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опитування (дистанційно)</w:t>
            </w:r>
          </w:p>
        </w:tc>
      </w:tr>
      <w:tr w:rsidR="00FD7CBB" w:rsidRPr="0012129F" w14:paraId="211DAA0D" w14:textId="77777777" w:rsidTr="00A41A92">
        <w:trPr>
          <w:trHeight w:val="200"/>
        </w:trPr>
        <w:tc>
          <w:tcPr>
            <w:tcW w:w="3000" w:type="dxa"/>
            <w:tcBorders>
              <w:top w:val="single" w:sz="6" w:space="0" w:color="auto"/>
              <w:bottom w:val="single" w:sz="6" w:space="0" w:color="auto"/>
              <w:right w:val="single" w:sz="6" w:space="0" w:color="auto"/>
            </w:tcBorders>
          </w:tcPr>
          <w:p w14:paraId="5323A85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19FD2FC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проводилися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iз</w:t>
            </w:r>
            <w:proofErr w:type="spellEnd"/>
            <w:r w:rsidRPr="0012129F">
              <w:rPr>
                <w:rFonts w:ascii="Times New Roman CYR" w:hAnsi="Times New Roman CYR" w:cs="Times New Roman CYR"/>
                <w:sz w:val="24"/>
                <w:szCs w:val="24"/>
              </w:rPr>
              <w:t xml:space="preserve"> ст. 59 Закону України "Про </w:t>
            </w:r>
            <w:proofErr w:type="spellStart"/>
            <w:r w:rsidRPr="0012129F">
              <w:rPr>
                <w:rFonts w:ascii="Times New Roman CYR" w:hAnsi="Times New Roman CYR" w:cs="Times New Roman CYR"/>
                <w:sz w:val="24"/>
                <w:szCs w:val="24"/>
              </w:rPr>
              <w:t>акцiонернi</w:t>
            </w:r>
            <w:proofErr w:type="spellEnd"/>
            <w:r w:rsidRPr="0012129F">
              <w:rPr>
                <w:rFonts w:ascii="Times New Roman CYR" w:hAnsi="Times New Roman CYR" w:cs="Times New Roman CYR"/>
                <w:sz w:val="24"/>
                <w:szCs w:val="24"/>
              </w:rPr>
              <w:t xml:space="preserve"> товариства"</w:t>
            </w:r>
          </w:p>
        </w:tc>
      </w:tr>
      <w:tr w:rsidR="00FD7CBB" w:rsidRPr="0012129F" w14:paraId="594D18E5" w14:textId="77777777" w:rsidTr="00A41A92">
        <w:trPr>
          <w:trHeight w:val="200"/>
        </w:trPr>
        <w:tc>
          <w:tcPr>
            <w:tcW w:w="10915" w:type="dxa"/>
            <w:gridSpan w:val="2"/>
            <w:tcBorders>
              <w:top w:val="single" w:sz="6" w:space="0" w:color="auto"/>
              <w:bottom w:val="single" w:sz="6" w:space="0" w:color="auto"/>
            </w:tcBorders>
          </w:tcPr>
          <w:p w14:paraId="0A116B4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Питання порядку денного та прийняті рішення:</w:t>
            </w:r>
          </w:p>
        </w:tc>
      </w:tr>
      <w:tr w:rsidR="00FD7CBB" w:rsidRPr="0012129F" w14:paraId="03AD0793" w14:textId="77777777" w:rsidTr="00A41A92">
        <w:trPr>
          <w:trHeight w:val="200"/>
        </w:trPr>
        <w:tc>
          <w:tcPr>
            <w:tcW w:w="10915" w:type="dxa"/>
            <w:gridSpan w:val="2"/>
            <w:tcBorders>
              <w:top w:val="single" w:sz="6" w:space="0" w:color="auto"/>
              <w:bottom w:val="single" w:sz="6" w:space="0" w:color="auto"/>
            </w:tcBorders>
          </w:tcPr>
          <w:p w14:paraId="7DC0F96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1: Обрання </w:t>
            </w:r>
            <w:proofErr w:type="spellStart"/>
            <w:r w:rsidRPr="0012129F">
              <w:rPr>
                <w:rFonts w:ascii="Times New Roman CYR" w:hAnsi="Times New Roman CYR" w:cs="Times New Roman CYR"/>
                <w:sz w:val="24"/>
                <w:szCs w:val="24"/>
              </w:rPr>
              <w:t>членiв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лiчильної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комiсiї</w:t>
            </w:r>
            <w:proofErr w:type="spellEnd"/>
            <w:r w:rsidRPr="0012129F">
              <w:rPr>
                <w:rFonts w:ascii="Times New Roman CYR" w:hAnsi="Times New Roman CYR" w:cs="Times New Roman CYR"/>
                <w:sz w:val="24"/>
                <w:szCs w:val="24"/>
              </w:rPr>
              <w:t>.</w:t>
            </w:r>
          </w:p>
          <w:p w14:paraId="6F2DF4E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Обрати </w:t>
            </w:r>
            <w:proofErr w:type="spellStart"/>
            <w:r w:rsidRPr="0012129F">
              <w:rPr>
                <w:rFonts w:ascii="Times New Roman CYR" w:hAnsi="Times New Roman CYR" w:cs="Times New Roman CYR"/>
                <w:sz w:val="24"/>
                <w:szCs w:val="24"/>
              </w:rPr>
              <w:t>лiчильну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комiсiю</w:t>
            </w:r>
            <w:proofErr w:type="spellEnd"/>
            <w:r w:rsidRPr="0012129F">
              <w:rPr>
                <w:rFonts w:ascii="Times New Roman CYR" w:hAnsi="Times New Roman CYR" w:cs="Times New Roman CYR"/>
                <w:sz w:val="24"/>
                <w:szCs w:val="24"/>
              </w:rPr>
              <w:t xml:space="preserve"> в </w:t>
            </w:r>
            <w:proofErr w:type="spellStart"/>
            <w:r w:rsidRPr="0012129F">
              <w:rPr>
                <w:rFonts w:ascii="Times New Roman CYR" w:hAnsi="Times New Roman CYR" w:cs="Times New Roman CYR"/>
                <w:sz w:val="24"/>
                <w:szCs w:val="24"/>
              </w:rPr>
              <w:t>складi</w:t>
            </w:r>
            <w:proofErr w:type="spellEnd"/>
            <w:r w:rsidRPr="0012129F">
              <w:rPr>
                <w:rFonts w:ascii="Times New Roman CYR" w:hAnsi="Times New Roman CYR" w:cs="Times New Roman CYR"/>
                <w:sz w:val="24"/>
                <w:szCs w:val="24"/>
              </w:rPr>
              <w:t xml:space="preserve"> двох </w:t>
            </w:r>
            <w:proofErr w:type="spellStart"/>
            <w:r w:rsidRPr="0012129F">
              <w:rPr>
                <w:rFonts w:ascii="Times New Roman CYR" w:hAnsi="Times New Roman CYR" w:cs="Times New Roman CYR"/>
                <w:sz w:val="24"/>
                <w:szCs w:val="24"/>
              </w:rPr>
              <w:t>осiб</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Гладуш</w:t>
            </w:r>
            <w:proofErr w:type="spellEnd"/>
            <w:r w:rsidRPr="0012129F">
              <w:rPr>
                <w:rFonts w:ascii="Times New Roman CYR" w:hAnsi="Times New Roman CYR" w:cs="Times New Roman CYR"/>
                <w:sz w:val="24"/>
                <w:szCs w:val="24"/>
              </w:rPr>
              <w:t xml:space="preserve"> Я.В. та </w:t>
            </w:r>
            <w:proofErr w:type="spellStart"/>
            <w:r w:rsidRPr="0012129F">
              <w:rPr>
                <w:rFonts w:ascii="Times New Roman CYR" w:hAnsi="Times New Roman CYR" w:cs="Times New Roman CYR"/>
                <w:sz w:val="24"/>
                <w:szCs w:val="24"/>
              </w:rPr>
              <w:t>Лушнiкову</w:t>
            </w:r>
            <w:proofErr w:type="spellEnd"/>
            <w:r w:rsidRPr="0012129F">
              <w:rPr>
                <w:rFonts w:ascii="Times New Roman CYR" w:hAnsi="Times New Roman CYR" w:cs="Times New Roman CYR"/>
                <w:sz w:val="24"/>
                <w:szCs w:val="24"/>
              </w:rPr>
              <w:t xml:space="preserve"> Т.Л.</w:t>
            </w:r>
          </w:p>
          <w:p w14:paraId="5119638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2: Обрання голови та секретаря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w:t>
            </w:r>
          </w:p>
          <w:p w14:paraId="560C775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Обрати головою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Гусєву I.О., секретарем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Гаманкова</w:t>
            </w:r>
            <w:proofErr w:type="spellEnd"/>
            <w:r w:rsidRPr="0012129F">
              <w:rPr>
                <w:rFonts w:ascii="Times New Roman CYR" w:hAnsi="Times New Roman CYR" w:cs="Times New Roman CYR"/>
                <w:sz w:val="24"/>
                <w:szCs w:val="24"/>
              </w:rPr>
              <w:t xml:space="preserve"> В.I.</w:t>
            </w:r>
          </w:p>
          <w:p w14:paraId="374AB55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3: Розгляд </w:t>
            </w:r>
            <w:proofErr w:type="spellStart"/>
            <w:r w:rsidRPr="0012129F">
              <w:rPr>
                <w:rFonts w:ascii="Times New Roman CYR" w:hAnsi="Times New Roman CYR" w:cs="Times New Roman CYR"/>
                <w:sz w:val="24"/>
                <w:szCs w:val="24"/>
              </w:rPr>
              <w:t>звiту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Товариства про результати </w:t>
            </w:r>
            <w:proofErr w:type="spellStart"/>
            <w:r w:rsidRPr="0012129F">
              <w:rPr>
                <w:rFonts w:ascii="Times New Roman CYR" w:hAnsi="Times New Roman CYR" w:cs="Times New Roman CYR"/>
                <w:sz w:val="24"/>
                <w:szCs w:val="24"/>
              </w:rPr>
              <w:t>фiнансово</w:t>
            </w:r>
            <w:proofErr w:type="spellEnd"/>
            <w:r w:rsidRPr="0012129F">
              <w:rPr>
                <w:rFonts w:ascii="Times New Roman CYR" w:hAnsi="Times New Roman CYR" w:cs="Times New Roman CYR"/>
                <w:sz w:val="24"/>
                <w:szCs w:val="24"/>
              </w:rPr>
              <w:t xml:space="preserve">-господарської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 xml:space="preserve">, прийняття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 результатами розгляду </w:t>
            </w:r>
            <w:proofErr w:type="spellStart"/>
            <w:r w:rsidRPr="0012129F">
              <w:rPr>
                <w:rFonts w:ascii="Times New Roman CYR" w:hAnsi="Times New Roman CYR" w:cs="Times New Roman CYR"/>
                <w:sz w:val="24"/>
                <w:szCs w:val="24"/>
              </w:rPr>
              <w:t>звiту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w:t>
            </w:r>
          </w:p>
          <w:p w14:paraId="481AE28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Визнати роботу Товариства такою, що </w:t>
            </w:r>
            <w:proofErr w:type="spellStart"/>
            <w:r w:rsidRPr="0012129F">
              <w:rPr>
                <w:rFonts w:ascii="Times New Roman CYR" w:hAnsi="Times New Roman CYR" w:cs="Times New Roman CYR"/>
                <w:sz w:val="24"/>
                <w:szCs w:val="24"/>
              </w:rPr>
              <w:t>вiдповiдає</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метi</w:t>
            </w:r>
            <w:proofErr w:type="spellEnd"/>
            <w:r w:rsidRPr="0012129F">
              <w:rPr>
                <w:rFonts w:ascii="Times New Roman CYR" w:hAnsi="Times New Roman CYR" w:cs="Times New Roman CYR"/>
                <w:sz w:val="24"/>
                <w:szCs w:val="24"/>
              </w:rPr>
              <w:t xml:space="preserve">, завданням i напрямам його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затвердити </w:t>
            </w: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Товариства про результати </w:t>
            </w:r>
            <w:proofErr w:type="spellStart"/>
            <w:r w:rsidRPr="0012129F">
              <w:rPr>
                <w:rFonts w:ascii="Times New Roman CYR" w:hAnsi="Times New Roman CYR" w:cs="Times New Roman CYR"/>
                <w:sz w:val="24"/>
                <w:szCs w:val="24"/>
              </w:rPr>
              <w:t>фiнансово</w:t>
            </w:r>
            <w:proofErr w:type="spellEnd"/>
            <w:r w:rsidRPr="0012129F">
              <w:rPr>
                <w:rFonts w:ascii="Times New Roman CYR" w:hAnsi="Times New Roman CYR" w:cs="Times New Roman CYR"/>
                <w:sz w:val="24"/>
                <w:szCs w:val="24"/>
              </w:rPr>
              <w:t xml:space="preserve">-господарської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w:t>
            </w:r>
          </w:p>
          <w:p w14:paraId="4A7149C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4: Розгляд </w:t>
            </w:r>
            <w:proofErr w:type="spellStart"/>
            <w:r w:rsidRPr="0012129F">
              <w:rPr>
                <w:rFonts w:ascii="Times New Roman CYR" w:hAnsi="Times New Roman CYR" w:cs="Times New Roman CYR"/>
                <w:sz w:val="24"/>
                <w:szCs w:val="24"/>
              </w:rPr>
              <w:t>звiту</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висновкiв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ревiзора</w:t>
            </w:r>
            <w:proofErr w:type="spellEnd"/>
            <w:r w:rsidRPr="0012129F">
              <w:rPr>
                <w:rFonts w:ascii="Times New Roman CYR" w:hAnsi="Times New Roman CYR" w:cs="Times New Roman CYR"/>
                <w:sz w:val="24"/>
                <w:szCs w:val="24"/>
              </w:rPr>
              <w:t xml:space="preserve"> Товариства про результати </w:t>
            </w:r>
            <w:proofErr w:type="spellStart"/>
            <w:r w:rsidRPr="0012129F">
              <w:rPr>
                <w:rFonts w:ascii="Times New Roman CYR" w:hAnsi="Times New Roman CYR" w:cs="Times New Roman CYR"/>
                <w:sz w:val="24"/>
                <w:szCs w:val="24"/>
              </w:rPr>
              <w:t>фiнансово</w:t>
            </w:r>
            <w:proofErr w:type="spellEnd"/>
            <w:r w:rsidRPr="0012129F">
              <w:rPr>
                <w:rFonts w:ascii="Times New Roman CYR" w:hAnsi="Times New Roman CYR" w:cs="Times New Roman CYR"/>
                <w:sz w:val="24"/>
                <w:szCs w:val="24"/>
              </w:rPr>
              <w:t xml:space="preserve">-господарської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 xml:space="preserve">, прийняття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 результатами розгляду </w:t>
            </w:r>
            <w:proofErr w:type="spellStart"/>
            <w:r w:rsidRPr="0012129F">
              <w:rPr>
                <w:rFonts w:ascii="Times New Roman CYR" w:hAnsi="Times New Roman CYR" w:cs="Times New Roman CYR"/>
                <w:sz w:val="24"/>
                <w:szCs w:val="24"/>
              </w:rPr>
              <w:t>звiту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ревiзора</w:t>
            </w:r>
            <w:proofErr w:type="spellEnd"/>
            <w:r w:rsidRPr="0012129F">
              <w:rPr>
                <w:rFonts w:ascii="Times New Roman CYR" w:hAnsi="Times New Roman CYR" w:cs="Times New Roman CYR"/>
                <w:sz w:val="24"/>
                <w:szCs w:val="24"/>
              </w:rPr>
              <w:t xml:space="preserve"> Товариства.</w:t>
            </w:r>
          </w:p>
          <w:p w14:paraId="7728575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Визнати роботу </w:t>
            </w:r>
            <w:proofErr w:type="spellStart"/>
            <w:r w:rsidRPr="0012129F">
              <w:rPr>
                <w:rFonts w:ascii="Times New Roman CYR" w:hAnsi="Times New Roman CYR" w:cs="Times New Roman CYR"/>
                <w:sz w:val="24"/>
                <w:szCs w:val="24"/>
              </w:rPr>
              <w:t>ревiзора</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задовiльною</w:t>
            </w:r>
            <w:proofErr w:type="spellEnd"/>
            <w:r w:rsidRPr="0012129F">
              <w:rPr>
                <w:rFonts w:ascii="Times New Roman CYR" w:hAnsi="Times New Roman CYR" w:cs="Times New Roman CYR"/>
                <w:sz w:val="24"/>
                <w:szCs w:val="24"/>
              </w:rPr>
              <w:t xml:space="preserve">, затвердити </w:t>
            </w: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та висновки </w:t>
            </w:r>
            <w:proofErr w:type="spellStart"/>
            <w:r w:rsidRPr="0012129F">
              <w:rPr>
                <w:rFonts w:ascii="Times New Roman CYR" w:hAnsi="Times New Roman CYR" w:cs="Times New Roman CYR"/>
                <w:sz w:val="24"/>
                <w:szCs w:val="24"/>
              </w:rPr>
              <w:t>ревiзора</w:t>
            </w:r>
            <w:proofErr w:type="spellEnd"/>
            <w:r w:rsidRPr="0012129F">
              <w:rPr>
                <w:rFonts w:ascii="Times New Roman CYR" w:hAnsi="Times New Roman CYR" w:cs="Times New Roman CYR"/>
                <w:sz w:val="24"/>
                <w:szCs w:val="24"/>
              </w:rPr>
              <w:t xml:space="preserve"> Товариства.</w:t>
            </w:r>
          </w:p>
          <w:p w14:paraId="61ABB51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5: Затвердження </w:t>
            </w:r>
            <w:proofErr w:type="spellStart"/>
            <w:r w:rsidRPr="0012129F">
              <w:rPr>
                <w:rFonts w:ascii="Times New Roman CYR" w:hAnsi="Times New Roman CYR" w:cs="Times New Roman CYR"/>
                <w:sz w:val="24"/>
                <w:szCs w:val="24"/>
              </w:rPr>
              <w:t>результатiв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фiнансово</w:t>
            </w:r>
            <w:proofErr w:type="spellEnd"/>
            <w:r w:rsidRPr="0012129F">
              <w:rPr>
                <w:rFonts w:ascii="Times New Roman CYR" w:hAnsi="Times New Roman CYR" w:cs="Times New Roman CYR"/>
                <w:sz w:val="24"/>
                <w:szCs w:val="24"/>
              </w:rPr>
              <w:t xml:space="preserve">-господарської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рiчного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звiту</w:t>
            </w:r>
            <w:proofErr w:type="spellEnd"/>
            <w:r w:rsidRPr="0012129F">
              <w:rPr>
                <w:rFonts w:ascii="Times New Roman CYR" w:hAnsi="Times New Roman CYR" w:cs="Times New Roman CYR"/>
                <w:sz w:val="24"/>
                <w:szCs w:val="24"/>
              </w:rPr>
              <w:t xml:space="preserve">)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w:t>
            </w:r>
          </w:p>
          <w:p w14:paraId="134E2EC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Затвердити </w:t>
            </w:r>
            <w:proofErr w:type="spellStart"/>
            <w:r w:rsidRPr="0012129F">
              <w:rPr>
                <w:rFonts w:ascii="Times New Roman CYR" w:hAnsi="Times New Roman CYR" w:cs="Times New Roman CYR"/>
                <w:sz w:val="24"/>
                <w:szCs w:val="24"/>
              </w:rPr>
              <w:t>рiчний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ПрАТ "СГУ"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 xml:space="preserve">, у тому </w:t>
            </w:r>
            <w:proofErr w:type="spellStart"/>
            <w:r w:rsidRPr="0012129F">
              <w:rPr>
                <w:rFonts w:ascii="Times New Roman CYR" w:hAnsi="Times New Roman CYR" w:cs="Times New Roman CYR"/>
                <w:sz w:val="24"/>
                <w:szCs w:val="24"/>
              </w:rPr>
              <w:t>числi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фiнансову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звiтнiсть</w:t>
            </w:r>
            <w:proofErr w:type="spellEnd"/>
            <w:r w:rsidRPr="0012129F">
              <w:rPr>
                <w:rFonts w:ascii="Times New Roman CYR" w:hAnsi="Times New Roman CYR" w:cs="Times New Roman CYR"/>
                <w:sz w:val="24"/>
                <w:szCs w:val="24"/>
              </w:rPr>
              <w:t xml:space="preserve">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пiдготовлену</w:t>
            </w:r>
            <w:proofErr w:type="spellEnd"/>
            <w:r w:rsidRPr="0012129F">
              <w:rPr>
                <w:rFonts w:ascii="Times New Roman CYR" w:hAnsi="Times New Roman CYR" w:cs="Times New Roman CYR"/>
                <w:sz w:val="24"/>
                <w:szCs w:val="24"/>
              </w:rPr>
              <w:t xml:space="preserve"> у </w:t>
            </w:r>
            <w:proofErr w:type="spellStart"/>
            <w:r w:rsidRPr="0012129F">
              <w:rPr>
                <w:rFonts w:ascii="Times New Roman CYR" w:hAnsi="Times New Roman CYR" w:cs="Times New Roman CYR"/>
                <w:sz w:val="24"/>
                <w:szCs w:val="24"/>
              </w:rPr>
              <w:t>вiдповiдностi</w:t>
            </w:r>
            <w:proofErr w:type="spellEnd"/>
            <w:r w:rsidRPr="0012129F">
              <w:rPr>
                <w:rFonts w:ascii="Times New Roman CYR" w:hAnsi="Times New Roman CYR" w:cs="Times New Roman CYR"/>
                <w:sz w:val="24"/>
                <w:szCs w:val="24"/>
              </w:rPr>
              <w:t xml:space="preserve"> до МСФЗ.</w:t>
            </w:r>
          </w:p>
          <w:p w14:paraId="396688A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Затвердити висновки </w:t>
            </w:r>
            <w:proofErr w:type="spellStart"/>
            <w:r w:rsidRPr="0012129F">
              <w:rPr>
                <w:rFonts w:ascii="Times New Roman CYR" w:hAnsi="Times New Roman CYR" w:cs="Times New Roman CYR"/>
                <w:sz w:val="24"/>
                <w:szCs w:val="24"/>
              </w:rPr>
              <w:t>зовнiшнього</w:t>
            </w:r>
            <w:proofErr w:type="spellEnd"/>
            <w:r w:rsidRPr="0012129F">
              <w:rPr>
                <w:rFonts w:ascii="Times New Roman CYR" w:hAnsi="Times New Roman CYR" w:cs="Times New Roman CYR"/>
                <w:sz w:val="24"/>
                <w:szCs w:val="24"/>
              </w:rPr>
              <w:t xml:space="preserve"> аудитора аудиторської </w:t>
            </w:r>
            <w:proofErr w:type="spellStart"/>
            <w:r w:rsidRPr="0012129F">
              <w:rPr>
                <w:rFonts w:ascii="Times New Roman CYR" w:hAnsi="Times New Roman CYR" w:cs="Times New Roman CYR"/>
                <w:sz w:val="24"/>
                <w:szCs w:val="24"/>
              </w:rPr>
              <w:t>фiрми</w:t>
            </w:r>
            <w:proofErr w:type="spellEnd"/>
            <w:r w:rsidRPr="0012129F">
              <w:rPr>
                <w:rFonts w:ascii="Times New Roman CYR" w:hAnsi="Times New Roman CYR" w:cs="Times New Roman CYR"/>
                <w:sz w:val="24"/>
                <w:szCs w:val="24"/>
              </w:rPr>
              <w:t xml:space="preserve"> ТОВ "</w:t>
            </w:r>
            <w:proofErr w:type="spellStart"/>
            <w:r w:rsidRPr="0012129F">
              <w:rPr>
                <w:rFonts w:ascii="Times New Roman CYR" w:hAnsi="Times New Roman CYR" w:cs="Times New Roman CYR"/>
                <w:sz w:val="24"/>
                <w:szCs w:val="24"/>
              </w:rPr>
              <w:t>Капiтал</w:t>
            </w:r>
            <w:proofErr w:type="spellEnd"/>
            <w:r w:rsidRPr="0012129F">
              <w:rPr>
                <w:rFonts w:ascii="Times New Roman CYR" w:hAnsi="Times New Roman CYR" w:cs="Times New Roman CYR"/>
                <w:sz w:val="24"/>
                <w:szCs w:val="24"/>
              </w:rPr>
              <w:t xml:space="preserve"> Плюс" </w:t>
            </w:r>
            <w:proofErr w:type="spellStart"/>
            <w:r w:rsidRPr="0012129F">
              <w:rPr>
                <w:rFonts w:ascii="Times New Roman CYR" w:hAnsi="Times New Roman CYR" w:cs="Times New Roman CYR"/>
                <w:sz w:val="24"/>
                <w:szCs w:val="24"/>
              </w:rPr>
              <w:t>вiдносно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рiчного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звiту</w:t>
            </w:r>
            <w:proofErr w:type="spellEnd"/>
            <w:r w:rsidRPr="0012129F">
              <w:rPr>
                <w:rFonts w:ascii="Times New Roman CYR" w:hAnsi="Times New Roman CYR" w:cs="Times New Roman CYR"/>
                <w:sz w:val="24"/>
                <w:szCs w:val="24"/>
              </w:rPr>
              <w:t xml:space="preserve"> ПрАТ "СГУ"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 xml:space="preserve">, у тому </w:t>
            </w:r>
            <w:proofErr w:type="spellStart"/>
            <w:r w:rsidRPr="0012129F">
              <w:rPr>
                <w:rFonts w:ascii="Times New Roman CYR" w:hAnsi="Times New Roman CYR" w:cs="Times New Roman CYR"/>
                <w:sz w:val="24"/>
                <w:szCs w:val="24"/>
              </w:rPr>
              <w:t>числi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фiнансової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звiтностi</w:t>
            </w:r>
            <w:proofErr w:type="spellEnd"/>
            <w:r w:rsidRPr="0012129F">
              <w:rPr>
                <w:rFonts w:ascii="Times New Roman CYR" w:hAnsi="Times New Roman CYR" w:cs="Times New Roman CYR"/>
                <w:sz w:val="24"/>
                <w:szCs w:val="24"/>
              </w:rPr>
              <w:t xml:space="preserve">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пiдготовлену</w:t>
            </w:r>
            <w:proofErr w:type="spellEnd"/>
            <w:r w:rsidRPr="0012129F">
              <w:rPr>
                <w:rFonts w:ascii="Times New Roman CYR" w:hAnsi="Times New Roman CYR" w:cs="Times New Roman CYR"/>
                <w:sz w:val="24"/>
                <w:szCs w:val="24"/>
              </w:rPr>
              <w:t xml:space="preserve"> у </w:t>
            </w:r>
            <w:proofErr w:type="spellStart"/>
            <w:r w:rsidRPr="0012129F">
              <w:rPr>
                <w:rFonts w:ascii="Times New Roman CYR" w:hAnsi="Times New Roman CYR" w:cs="Times New Roman CYR"/>
                <w:sz w:val="24"/>
                <w:szCs w:val="24"/>
              </w:rPr>
              <w:t>вiдповiдностi</w:t>
            </w:r>
            <w:proofErr w:type="spellEnd"/>
            <w:r w:rsidRPr="0012129F">
              <w:rPr>
                <w:rFonts w:ascii="Times New Roman CYR" w:hAnsi="Times New Roman CYR" w:cs="Times New Roman CYR"/>
                <w:sz w:val="24"/>
                <w:szCs w:val="24"/>
              </w:rPr>
              <w:t xml:space="preserve"> до  МСФЗ.</w:t>
            </w:r>
          </w:p>
          <w:p w14:paraId="2D9627A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6: Затвердження порядку </w:t>
            </w:r>
            <w:proofErr w:type="spellStart"/>
            <w:r w:rsidRPr="0012129F">
              <w:rPr>
                <w:rFonts w:ascii="Times New Roman CYR" w:hAnsi="Times New Roman CYR" w:cs="Times New Roman CYR"/>
                <w:sz w:val="24"/>
                <w:szCs w:val="24"/>
              </w:rPr>
              <w:t>розподiлу</w:t>
            </w:r>
            <w:proofErr w:type="spellEnd"/>
            <w:r w:rsidRPr="0012129F">
              <w:rPr>
                <w:rFonts w:ascii="Times New Roman CYR" w:hAnsi="Times New Roman CYR" w:cs="Times New Roman CYR"/>
                <w:sz w:val="24"/>
                <w:szCs w:val="24"/>
              </w:rPr>
              <w:t xml:space="preserve"> прибутку Товариства за 2022 </w:t>
            </w:r>
            <w:proofErr w:type="spellStart"/>
            <w:r w:rsidRPr="0012129F">
              <w:rPr>
                <w:rFonts w:ascii="Times New Roman CYR" w:hAnsi="Times New Roman CYR" w:cs="Times New Roman CYR"/>
                <w:sz w:val="24"/>
                <w:szCs w:val="24"/>
              </w:rPr>
              <w:t>рiк</w:t>
            </w:r>
            <w:proofErr w:type="spellEnd"/>
            <w:r w:rsidRPr="0012129F">
              <w:rPr>
                <w:rFonts w:ascii="Times New Roman CYR" w:hAnsi="Times New Roman CYR" w:cs="Times New Roman CYR"/>
                <w:sz w:val="24"/>
                <w:szCs w:val="24"/>
              </w:rPr>
              <w:t>.</w:t>
            </w:r>
          </w:p>
          <w:p w14:paraId="747BB3C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Затвердити </w:t>
            </w:r>
            <w:proofErr w:type="spellStart"/>
            <w:r w:rsidRPr="0012129F">
              <w:rPr>
                <w:rFonts w:ascii="Times New Roman CYR" w:hAnsi="Times New Roman CYR" w:cs="Times New Roman CYR"/>
                <w:sz w:val="24"/>
                <w:szCs w:val="24"/>
              </w:rPr>
              <w:t>розподiл</w:t>
            </w:r>
            <w:proofErr w:type="spellEnd"/>
            <w:r w:rsidRPr="0012129F">
              <w:rPr>
                <w:rFonts w:ascii="Times New Roman CYR" w:hAnsi="Times New Roman CYR" w:cs="Times New Roman CYR"/>
                <w:sz w:val="24"/>
                <w:szCs w:val="24"/>
              </w:rPr>
              <w:t xml:space="preserve"> прибутку ПрАТ "СГУ" за </w:t>
            </w:r>
            <w:proofErr w:type="spellStart"/>
            <w:r w:rsidRPr="0012129F">
              <w:rPr>
                <w:rFonts w:ascii="Times New Roman CYR" w:hAnsi="Times New Roman CYR" w:cs="Times New Roman CYR"/>
                <w:sz w:val="24"/>
                <w:szCs w:val="24"/>
              </w:rPr>
              <w:t>пiдсумками</w:t>
            </w:r>
            <w:proofErr w:type="spellEnd"/>
            <w:r w:rsidRPr="0012129F">
              <w:rPr>
                <w:rFonts w:ascii="Times New Roman CYR" w:hAnsi="Times New Roman CYR" w:cs="Times New Roman CYR"/>
                <w:sz w:val="24"/>
                <w:szCs w:val="24"/>
              </w:rPr>
              <w:t xml:space="preserve"> роботи 2022 року у </w:t>
            </w:r>
            <w:proofErr w:type="spellStart"/>
            <w:r w:rsidRPr="0012129F">
              <w:rPr>
                <w:rFonts w:ascii="Times New Roman CYR" w:hAnsi="Times New Roman CYR" w:cs="Times New Roman CYR"/>
                <w:sz w:val="24"/>
                <w:szCs w:val="24"/>
              </w:rPr>
              <w:t>сумi</w:t>
            </w:r>
            <w:proofErr w:type="spellEnd"/>
            <w:r w:rsidRPr="0012129F">
              <w:rPr>
                <w:rFonts w:ascii="Times New Roman CYR" w:hAnsi="Times New Roman CYR" w:cs="Times New Roman CYR"/>
                <w:sz w:val="24"/>
                <w:szCs w:val="24"/>
              </w:rPr>
              <w:t xml:space="preserve">  58,00 тис. грн. направивши його на </w:t>
            </w:r>
            <w:proofErr w:type="spellStart"/>
            <w:r w:rsidRPr="0012129F">
              <w:rPr>
                <w:rFonts w:ascii="Times New Roman CYR" w:hAnsi="Times New Roman CYR" w:cs="Times New Roman CYR"/>
                <w:sz w:val="24"/>
                <w:szCs w:val="24"/>
              </w:rPr>
              <w:t>нерозподiлений</w:t>
            </w:r>
            <w:proofErr w:type="spellEnd"/>
            <w:r w:rsidRPr="0012129F">
              <w:rPr>
                <w:rFonts w:ascii="Times New Roman CYR" w:hAnsi="Times New Roman CYR" w:cs="Times New Roman CYR"/>
                <w:sz w:val="24"/>
                <w:szCs w:val="24"/>
              </w:rPr>
              <w:t xml:space="preserve"> прибуток, </w:t>
            </w:r>
            <w:proofErr w:type="spellStart"/>
            <w:r w:rsidRPr="0012129F">
              <w:rPr>
                <w:rFonts w:ascii="Times New Roman CYR" w:hAnsi="Times New Roman CYR" w:cs="Times New Roman CYR"/>
                <w:sz w:val="24"/>
                <w:szCs w:val="24"/>
              </w:rPr>
              <w:t>дивiденди</w:t>
            </w:r>
            <w:proofErr w:type="spellEnd"/>
            <w:r w:rsidRPr="0012129F">
              <w:rPr>
                <w:rFonts w:ascii="Times New Roman CYR" w:hAnsi="Times New Roman CYR" w:cs="Times New Roman CYR"/>
                <w:sz w:val="24"/>
                <w:szCs w:val="24"/>
              </w:rPr>
              <w:t xml:space="preserve"> не нараховувати.</w:t>
            </w:r>
          </w:p>
          <w:p w14:paraId="48AC435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7: Прийняття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про  попереднє надання згоди на вчинення  значних </w:t>
            </w:r>
            <w:proofErr w:type="spellStart"/>
            <w:r w:rsidRPr="0012129F">
              <w:rPr>
                <w:rFonts w:ascii="Times New Roman CYR" w:hAnsi="Times New Roman CYR" w:cs="Times New Roman CYR"/>
                <w:sz w:val="24"/>
                <w:szCs w:val="24"/>
              </w:rPr>
              <w:t>правочинiв</w:t>
            </w:r>
            <w:proofErr w:type="spellEnd"/>
            <w:r w:rsidRPr="0012129F">
              <w:rPr>
                <w:rFonts w:ascii="Times New Roman CYR" w:hAnsi="Times New Roman CYR" w:cs="Times New Roman CYR"/>
                <w:sz w:val="24"/>
                <w:szCs w:val="24"/>
              </w:rPr>
              <w:t xml:space="preserve"> протягом року з дати прийняття про це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Загальними зборами Товариства.</w:t>
            </w:r>
          </w:p>
          <w:p w14:paraId="13A0320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Надати попередню згоду </w:t>
            </w:r>
            <w:proofErr w:type="spellStart"/>
            <w:r w:rsidRPr="0012129F">
              <w:rPr>
                <w:rFonts w:ascii="Times New Roman CYR" w:hAnsi="Times New Roman CYR" w:cs="Times New Roman CYR"/>
                <w:sz w:val="24"/>
                <w:szCs w:val="24"/>
              </w:rPr>
              <w:t>Головi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Товариства на вчинення  значних </w:t>
            </w:r>
            <w:proofErr w:type="spellStart"/>
            <w:r w:rsidRPr="0012129F">
              <w:rPr>
                <w:rFonts w:ascii="Times New Roman CYR" w:hAnsi="Times New Roman CYR" w:cs="Times New Roman CYR"/>
                <w:sz w:val="24"/>
                <w:szCs w:val="24"/>
              </w:rPr>
              <w:t>правочинiв</w:t>
            </w:r>
            <w:proofErr w:type="spellEnd"/>
            <w:r w:rsidRPr="0012129F">
              <w:rPr>
                <w:rFonts w:ascii="Times New Roman CYR" w:hAnsi="Times New Roman CYR" w:cs="Times New Roman CYR"/>
                <w:sz w:val="24"/>
                <w:szCs w:val="24"/>
              </w:rPr>
              <w:t xml:space="preserve"> протягом року з дати прийняття цього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гранична сукупна </w:t>
            </w:r>
            <w:proofErr w:type="spellStart"/>
            <w:r w:rsidRPr="0012129F">
              <w:rPr>
                <w:rFonts w:ascii="Times New Roman CYR" w:hAnsi="Times New Roman CYR" w:cs="Times New Roman CYR"/>
                <w:sz w:val="24"/>
                <w:szCs w:val="24"/>
              </w:rPr>
              <w:t>вартiсть</w:t>
            </w:r>
            <w:proofErr w:type="spellEnd"/>
            <w:r w:rsidRPr="0012129F">
              <w:rPr>
                <w:rFonts w:ascii="Times New Roman CYR" w:hAnsi="Times New Roman CYR" w:cs="Times New Roman CYR"/>
                <w:sz w:val="24"/>
                <w:szCs w:val="24"/>
              </w:rPr>
              <w:t xml:space="preserve"> яких не може перевищувати 60000,00 тис. грн., характер вчинюваних </w:t>
            </w:r>
            <w:proofErr w:type="spellStart"/>
            <w:r w:rsidRPr="0012129F">
              <w:rPr>
                <w:rFonts w:ascii="Times New Roman CYR" w:hAnsi="Times New Roman CYR" w:cs="Times New Roman CYR"/>
                <w:sz w:val="24"/>
                <w:szCs w:val="24"/>
              </w:rPr>
              <w:t>правочинiв</w:t>
            </w:r>
            <w:proofErr w:type="spellEnd"/>
            <w:r w:rsidRPr="0012129F">
              <w:rPr>
                <w:rFonts w:ascii="Times New Roman CYR" w:hAnsi="Times New Roman CYR" w:cs="Times New Roman CYR"/>
                <w:sz w:val="24"/>
                <w:szCs w:val="24"/>
              </w:rPr>
              <w:t xml:space="preserve">: правочини щодо надання послуг, замовлення послуг, розпорядження коштами та/або </w:t>
            </w:r>
            <w:proofErr w:type="spellStart"/>
            <w:r w:rsidRPr="0012129F">
              <w:rPr>
                <w:rFonts w:ascii="Times New Roman CYR" w:hAnsi="Times New Roman CYR" w:cs="Times New Roman CYR"/>
                <w:sz w:val="24"/>
                <w:szCs w:val="24"/>
              </w:rPr>
              <w:t>iншим</w:t>
            </w:r>
            <w:proofErr w:type="spellEnd"/>
            <w:r w:rsidRPr="0012129F">
              <w:rPr>
                <w:rFonts w:ascii="Times New Roman CYR" w:hAnsi="Times New Roman CYR" w:cs="Times New Roman CYR"/>
                <w:sz w:val="24"/>
                <w:szCs w:val="24"/>
              </w:rPr>
              <w:t xml:space="preserve"> майном Товариства.</w:t>
            </w:r>
          </w:p>
        </w:tc>
      </w:tr>
      <w:tr w:rsidR="00FD7CBB" w:rsidRPr="0012129F" w14:paraId="6E89AA70" w14:textId="77777777" w:rsidTr="00A41A92">
        <w:trPr>
          <w:trHeight w:val="200"/>
        </w:trPr>
        <w:tc>
          <w:tcPr>
            <w:tcW w:w="3000" w:type="dxa"/>
            <w:tcBorders>
              <w:top w:val="single" w:sz="6" w:space="0" w:color="auto"/>
              <w:bottom w:val="single" w:sz="6" w:space="0" w:color="auto"/>
              <w:right w:val="single" w:sz="6" w:space="0" w:color="auto"/>
            </w:tcBorders>
          </w:tcPr>
          <w:p w14:paraId="200846A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URL-адреса протоколу загальних зборів:</w:t>
            </w:r>
          </w:p>
        </w:tc>
        <w:tc>
          <w:tcPr>
            <w:tcW w:w="7915" w:type="dxa"/>
            <w:tcBorders>
              <w:top w:val="single" w:sz="6" w:space="0" w:color="auto"/>
              <w:left w:val="single" w:sz="6" w:space="0" w:color="auto"/>
              <w:bottom w:val="single" w:sz="6" w:space="0" w:color="auto"/>
            </w:tcBorders>
          </w:tcPr>
          <w:p w14:paraId="788A591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http://www.sgu.com.ua./pdf/news/2023/protocol_120423.pdf</w:t>
            </w:r>
          </w:p>
        </w:tc>
      </w:tr>
    </w:tbl>
    <w:p w14:paraId="325C8319"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FD7CBB" w:rsidRPr="0012129F" w14:paraId="5FAFE6DB" w14:textId="77777777" w:rsidTr="00A41A92">
        <w:trPr>
          <w:trHeight w:val="200"/>
        </w:trPr>
        <w:tc>
          <w:tcPr>
            <w:tcW w:w="3000" w:type="dxa"/>
            <w:tcBorders>
              <w:top w:val="single" w:sz="6" w:space="0" w:color="auto"/>
              <w:bottom w:val="single" w:sz="6" w:space="0" w:color="auto"/>
              <w:right w:val="single" w:sz="6" w:space="0" w:color="auto"/>
            </w:tcBorders>
          </w:tcPr>
          <w:p w14:paraId="221E2C0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7A8BC92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25.11.2023</w:t>
            </w:r>
          </w:p>
        </w:tc>
      </w:tr>
      <w:tr w:rsidR="00FD7CBB" w:rsidRPr="0012129F" w14:paraId="00A5A723" w14:textId="77777777" w:rsidTr="00A41A92">
        <w:trPr>
          <w:trHeight w:val="200"/>
        </w:trPr>
        <w:tc>
          <w:tcPr>
            <w:tcW w:w="3000" w:type="dxa"/>
            <w:tcBorders>
              <w:top w:val="single" w:sz="6" w:space="0" w:color="auto"/>
              <w:bottom w:val="single" w:sz="6" w:space="0" w:color="auto"/>
              <w:right w:val="single" w:sz="6" w:space="0" w:color="auto"/>
            </w:tcBorders>
          </w:tcPr>
          <w:p w14:paraId="7A3840B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5B18830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X</w:t>
            </w:r>
            <w:r w:rsidRPr="0012129F">
              <w:rPr>
                <w:rFonts w:ascii="Times New Roman CYR" w:hAnsi="Times New Roman CYR" w:cs="Times New Roman CYR"/>
                <w:sz w:val="24"/>
                <w:szCs w:val="24"/>
              </w:rPr>
              <w:tab/>
              <w:t xml:space="preserve">очне голосування, місце проведення: м. Київ, вул. </w:t>
            </w:r>
            <w:proofErr w:type="spellStart"/>
            <w:r w:rsidRPr="0012129F">
              <w:rPr>
                <w:rFonts w:ascii="Times New Roman CYR" w:hAnsi="Times New Roman CYR" w:cs="Times New Roman CYR"/>
                <w:sz w:val="24"/>
                <w:szCs w:val="24"/>
              </w:rPr>
              <w:t>Львiвська</w:t>
            </w:r>
            <w:proofErr w:type="spellEnd"/>
            <w:r w:rsidRPr="0012129F">
              <w:rPr>
                <w:rFonts w:ascii="Times New Roman CYR" w:hAnsi="Times New Roman CYR" w:cs="Times New Roman CYR"/>
                <w:sz w:val="24"/>
                <w:szCs w:val="24"/>
              </w:rPr>
              <w:t>, 22</w:t>
            </w:r>
          </w:p>
          <w:p w14:paraId="5668753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електронне голосування</w:t>
            </w:r>
          </w:p>
          <w:p w14:paraId="0066BE7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опитування (дистанційно)</w:t>
            </w:r>
          </w:p>
        </w:tc>
      </w:tr>
      <w:tr w:rsidR="00FD7CBB" w:rsidRPr="0012129F" w14:paraId="016AF802" w14:textId="77777777" w:rsidTr="00A41A92">
        <w:trPr>
          <w:trHeight w:val="200"/>
        </w:trPr>
        <w:tc>
          <w:tcPr>
            <w:tcW w:w="3000" w:type="dxa"/>
            <w:tcBorders>
              <w:top w:val="single" w:sz="6" w:space="0" w:color="auto"/>
              <w:bottom w:val="single" w:sz="6" w:space="0" w:color="auto"/>
              <w:right w:val="single" w:sz="6" w:space="0" w:color="auto"/>
            </w:tcBorders>
          </w:tcPr>
          <w:p w14:paraId="6E099D4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01E320B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проводилися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iз</w:t>
            </w:r>
            <w:proofErr w:type="spellEnd"/>
            <w:r w:rsidRPr="0012129F">
              <w:rPr>
                <w:rFonts w:ascii="Times New Roman CYR" w:hAnsi="Times New Roman CYR" w:cs="Times New Roman CYR"/>
                <w:sz w:val="24"/>
                <w:szCs w:val="24"/>
              </w:rPr>
              <w:t xml:space="preserve"> ст. 59 Закону України "Про </w:t>
            </w:r>
            <w:proofErr w:type="spellStart"/>
            <w:r w:rsidRPr="0012129F">
              <w:rPr>
                <w:rFonts w:ascii="Times New Roman CYR" w:hAnsi="Times New Roman CYR" w:cs="Times New Roman CYR"/>
                <w:sz w:val="24"/>
                <w:szCs w:val="24"/>
              </w:rPr>
              <w:t>акцiонернi</w:t>
            </w:r>
            <w:proofErr w:type="spellEnd"/>
            <w:r w:rsidRPr="0012129F">
              <w:rPr>
                <w:rFonts w:ascii="Times New Roman CYR" w:hAnsi="Times New Roman CYR" w:cs="Times New Roman CYR"/>
                <w:sz w:val="24"/>
                <w:szCs w:val="24"/>
              </w:rPr>
              <w:t xml:space="preserve"> товариства"</w:t>
            </w:r>
          </w:p>
        </w:tc>
      </w:tr>
      <w:tr w:rsidR="00FD7CBB" w:rsidRPr="0012129F" w14:paraId="78E5A272" w14:textId="77777777" w:rsidTr="00A41A92">
        <w:trPr>
          <w:trHeight w:val="200"/>
        </w:trPr>
        <w:tc>
          <w:tcPr>
            <w:tcW w:w="10915" w:type="dxa"/>
            <w:gridSpan w:val="2"/>
            <w:tcBorders>
              <w:top w:val="single" w:sz="6" w:space="0" w:color="auto"/>
              <w:bottom w:val="single" w:sz="6" w:space="0" w:color="auto"/>
            </w:tcBorders>
          </w:tcPr>
          <w:p w14:paraId="7FB90A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Питання порядку денного та прийняті рішення:</w:t>
            </w:r>
          </w:p>
        </w:tc>
      </w:tr>
      <w:tr w:rsidR="00FD7CBB" w:rsidRPr="0012129F" w14:paraId="72E5E9D0" w14:textId="77777777" w:rsidTr="00A41A92">
        <w:trPr>
          <w:trHeight w:val="200"/>
        </w:trPr>
        <w:tc>
          <w:tcPr>
            <w:tcW w:w="10915" w:type="dxa"/>
            <w:gridSpan w:val="2"/>
            <w:tcBorders>
              <w:top w:val="single" w:sz="6" w:space="0" w:color="auto"/>
              <w:bottom w:val="single" w:sz="6" w:space="0" w:color="auto"/>
            </w:tcBorders>
          </w:tcPr>
          <w:p w14:paraId="1C95F9F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1: Обрання голови та секретаря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w:t>
            </w:r>
          </w:p>
          <w:p w14:paraId="40A3004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Обрати головою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Гусєву </w:t>
            </w:r>
            <w:proofErr w:type="spellStart"/>
            <w:r w:rsidRPr="0012129F">
              <w:rPr>
                <w:rFonts w:ascii="Times New Roman CYR" w:hAnsi="Times New Roman CYR" w:cs="Times New Roman CYR"/>
                <w:sz w:val="24"/>
                <w:szCs w:val="24"/>
              </w:rPr>
              <w:t>Iрину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Олександрiвну</w:t>
            </w:r>
            <w:proofErr w:type="spellEnd"/>
            <w:r w:rsidRPr="0012129F">
              <w:rPr>
                <w:rFonts w:ascii="Times New Roman CYR" w:hAnsi="Times New Roman CYR" w:cs="Times New Roman CYR"/>
                <w:sz w:val="24"/>
                <w:szCs w:val="24"/>
              </w:rPr>
              <w:t xml:space="preserve">, секретарем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 </w:t>
            </w:r>
            <w:proofErr w:type="spellStart"/>
            <w:r w:rsidRPr="0012129F">
              <w:rPr>
                <w:rFonts w:ascii="Times New Roman CYR" w:hAnsi="Times New Roman CYR" w:cs="Times New Roman CYR"/>
                <w:sz w:val="24"/>
                <w:szCs w:val="24"/>
              </w:rPr>
              <w:t>Гаманкова</w:t>
            </w:r>
            <w:proofErr w:type="spellEnd"/>
            <w:r w:rsidRPr="0012129F">
              <w:rPr>
                <w:rFonts w:ascii="Times New Roman CYR" w:hAnsi="Times New Roman CYR" w:cs="Times New Roman CYR"/>
                <w:sz w:val="24"/>
                <w:szCs w:val="24"/>
              </w:rPr>
              <w:t xml:space="preserve"> Володимира </w:t>
            </w:r>
            <w:proofErr w:type="spellStart"/>
            <w:r w:rsidRPr="0012129F">
              <w:rPr>
                <w:rFonts w:ascii="Times New Roman CYR" w:hAnsi="Times New Roman CYR" w:cs="Times New Roman CYR"/>
                <w:sz w:val="24"/>
                <w:szCs w:val="24"/>
              </w:rPr>
              <w:t>Iвановича</w:t>
            </w:r>
            <w:proofErr w:type="spellEnd"/>
            <w:r w:rsidRPr="0012129F">
              <w:rPr>
                <w:rFonts w:ascii="Times New Roman CYR" w:hAnsi="Times New Roman CYR" w:cs="Times New Roman CYR"/>
                <w:sz w:val="24"/>
                <w:szCs w:val="24"/>
              </w:rPr>
              <w:t>.</w:t>
            </w:r>
          </w:p>
          <w:p w14:paraId="484F4AB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2: Внесення </w:t>
            </w:r>
            <w:proofErr w:type="spellStart"/>
            <w:r w:rsidRPr="0012129F">
              <w:rPr>
                <w:rFonts w:ascii="Times New Roman CYR" w:hAnsi="Times New Roman CYR" w:cs="Times New Roman CYR"/>
                <w:sz w:val="24"/>
                <w:szCs w:val="24"/>
              </w:rPr>
              <w:t>змiн</w:t>
            </w:r>
            <w:proofErr w:type="spellEnd"/>
            <w:r w:rsidRPr="0012129F">
              <w:rPr>
                <w:rFonts w:ascii="Times New Roman CYR" w:hAnsi="Times New Roman CYR" w:cs="Times New Roman CYR"/>
                <w:sz w:val="24"/>
                <w:szCs w:val="24"/>
              </w:rPr>
              <w:t xml:space="preserve"> до Статуту Товариства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p w14:paraId="24F1FF8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Внести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змiни</w:t>
            </w:r>
            <w:proofErr w:type="spellEnd"/>
            <w:r w:rsidRPr="0012129F">
              <w:rPr>
                <w:rFonts w:ascii="Times New Roman CYR" w:hAnsi="Times New Roman CYR" w:cs="Times New Roman CYR"/>
                <w:sz w:val="24"/>
                <w:szCs w:val="24"/>
              </w:rPr>
              <w:t xml:space="preserve"> до Статуту Товариства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 xml:space="preserve">. Уповноважити Голову та секретаря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акцiонерiв</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пiдписати</w:t>
            </w:r>
            <w:proofErr w:type="spellEnd"/>
            <w:r w:rsidRPr="0012129F">
              <w:rPr>
                <w:rFonts w:ascii="Times New Roman CYR" w:hAnsi="Times New Roman CYR" w:cs="Times New Roman CYR"/>
                <w:sz w:val="24"/>
                <w:szCs w:val="24"/>
              </w:rPr>
              <w:t xml:space="preserve"> Статут Товариства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tc>
      </w:tr>
      <w:tr w:rsidR="00FD7CBB" w:rsidRPr="0012129F" w14:paraId="05B96EDC" w14:textId="77777777" w:rsidTr="00A41A92">
        <w:trPr>
          <w:trHeight w:val="200"/>
        </w:trPr>
        <w:tc>
          <w:tcPr>
            <w:tcW w:w="3000" w:type="dxa"/>
            <w:tcBorders>
              <w:top w:val="single" w:sz="6" w:space="0" w:color="auto"/>
              <w:bottom w:val="single" w:sz="6" w:space="0" w:color="auto"/>
              <w:right w:val="single" w:sz="6" w:space="0" w:color="auto"/>
            </w:tcBorders>
          </w:tcPr>
          <w:p w14:paraId="7947BAB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lastRenderedPageBreak/>
              <w:t>URL-адреса протоколу загальних зборів:</w:t>
            </w:r>
          </w:p>
        </w:tc>
        <w:tc>
          <w:tcPr>
            <w:tcW w:w="7915" w:type="dxa"/>
            <w:tcBorders>
              <w:top w:val="single" w:sz="6" w:space="0" w:color="auto"/>
              <w:left w:val="single" w:sz="6" w:space="0" w:color="auto"/>
              <w:bottom w:val="single" w:sz="6" w:space="0" w:color="auto"/>
            </w:tcBorders>
          </w:tcPr>
          <w:p w14:paraId="4FD3A6F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http://www.sgu.com.ua./pdf/news/2023/protocol27_27112023.pdf</w:t>
            </w:r>
          </w:p>
        </w:tc>
      </w:tr>
    </w:tbl>
    <w:p w14:paraId="35DE9D94"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915"/>
      </w:tblGrid>
      <w:tr w:rsidR="00FD7CBB" w:rsidRPr="0012129F" w14:paraId="787C1840" w14:textId="77777777" w:rsidTr="00A41A92">
        <w:trPr>
          <w:trHeight w:val="200"/>
        </w:trPr>
        <w:tc>
          <w:tcPr>
            <w:tcW w:w="3000" w:type="dxa"/>
            <w:tcBorders>
              <w:top w:val="single" w:sz="6" w:space="0" w:color="auto"/>
              <w:bottom w:val="single" w:sz="6" w:space="0" w:color="auto"/>
              <w:right w:val="single" w:sz="6" w:space="0" w:color="auto"/>
            </w:tcBorders>
          </w:tcPr>
          <w:p w14:paraId="384FFE5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Дата проведення</w:t>
            </w:r>
          </w:p>
        </w:tc>
        <w:tc>
          <w:tcPr>
            <w:tcW w:w="7915" w:type="dxa"/>
            <w:tcBorders>
              <w:top w:val="single" w:sz="6" w:space="0" w:color="auto"/>
              <w:left w:val="single" w:sz="6" w:space="0" w:color="auto"/>
              <w:bottom w:val="single" w:sz="6" w:space="0" w:color="auto"/>
            </w:tcBorders>
          </w:tcPr>
          <w:p w14:paraId="6FDC7B8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29.11.2023</w:t>
            </w:r>
          </w:p>
        </w:tc>
      </w:tr>
      <w:tr w:rsidR="00FD7CBB" w:rsidRPr="0012129F" w14:paraId="4D1DB574" w14:textId="77777777" w:rsidTr="00A41A92">
        <w:trPr>
          <w:trHeight w:val="200"/>
        </w:trPr>
        <w:tc>
          <w:tcPr>
            <w:tcW w:w="3000" w:type="dxa"/>
            <w:tcBorders>
              <w:top w:val="single" w:sz="6" w:space="0" w:color="auto"/>
              <w:bottom w:val="single" w:sz="6" w:space="0" w:color="auto"/>
              <w:right w:val="single" w:sz="6" w:space="0" w:color="auto"/>
            </w:tcBorders>
          </w:tcPr>
          <w:p w14:paraId="4BBB353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Спосіб проведення</w:t>
            </w:r>
          </w:p>
        </w:tc>
        <w:tc>
          <w:tcPr>
            <w:tcW w:w="7915" w:type="dxa"/>
            <w:tcBorders>
              <w:top w:val="single" w:sz="6" w:space="0" w:color="auto"/>
              <w:left w:val="single" w:sz="6" w:space="0" w:color="auto"/>
              <w:bottom w:val="single" w:sz="6" w:space="0" w:color="auto"/>
            </w:tcBorders>
          </w:tcPr>
          <w:p w14:paraId="67F5D42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X</w:t>
            </w:r>
            <w:r w:rsidRPr="0012129F">
              <w:rPr>
                <w:rFonts w:ascii="Times New Roman CYR" w:hAnsi="Times New Roman CYR" w:cs="Times New Roman CYR"/>
                <w:sz w:val="24"/>
                <w:szCs w:val="24"/>
              </w:rPr>
              <w:tab/>
              <w:t xml:space="preserve">очне голосування, місце проведення: м. Київ, вул. </w:t>
            </w:r>
            <w:proofErr w:type="spellStart"/>
            <w:r w:rsidRPr="0012129F">
              <w:rPr>
                <w:rFonts w:ascii="Times New Roman CYR" w:hAnsi="Times New Roman CYR" w:cs="Times New Roman CYR"/>
                <w:sz w:val="24"/>
                <w:szCs w:val="24"/>
              </w:rPr>
              <w:t>Львiвська</w:t>
            </w:r>
            <w:proofErr w:type="spellEnd"/>
            <w:r w:rsidRPr="0012129F">
              <w:rPr>
                <w:rFonts w:ascii="Times New Roman CYR" w:hAnsi="Times New Roman CYR" w:cs="Times New Roman CYR"/>
                <w:sz w:val="24"/>
                <w:szCs w:val="24"/>
              </w:rPr>
              <w:t>, 22</w:t>
            </w:r>
          </w:p>
          <w:p w14:paraId="5CD8AD1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електронне голосування</w:t>
            </w:r>
          </w:p>
          <w:p w14:paraId="7F752BC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ab/>
              <w:t>опитування (дистанційно)</w:t>
            </w:r>
          </w:p>
        </w:tc>
      </w:tr>
      <w:tr w:rsidR="00FD7CBB" w:rsidRPr="0012129F" w14:paraId="6405A6C5" w14:textId="77777777" w:rsidTr="00A41A92">
        <w:trPr>
          <w:trHeight w:val="200"/>
        </w:trPr>
        <w:tc>
          <w:tcPr>
            <w:tcW w:w="3000" w:type="dxa"/>
            <w:tcBorders>
              <w:top w:val="single" w:sz="6" w:space="0" w:color="auto"/>
              <w:bottom w:val="single" w:sz="6" w:space="0" w:color="auto"/>
              <w:right w:val="single" w:sz="6" w:space="0" w:color="auto"/>
            </w:tcBorders>
          </w:tcPr>
          <w:p w14:paraId="07C711A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Суб'єкт скликання</w:t>
            </w:r>
          </w:p>
        </w:tc>
        <w:tc>
          <w:tcPr>
            <w:tcW w:w="7915" w:type="dxa"/>
            <w:tcBorders>
              <w:top w:val="single" w:sz="6" w:space="0" w:color="auto"/>
              <w:left w:val="single" w:sz="6" w:space="0" w:color="auto"/>
              <w:bottom w:val="single" w:sz="6" w:space="0" w:color="auto"/>
            </w:tcBorders>
          </w:tcPr>
          <w:p w14:paraId="7AFD572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проводилися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iз</w:t>
            </w:r>
            <w:proofErr w:type="spellEnd"/>
            <w:r w:rsidRPr="0012129F">
              <w:rPr>
                <w:rFonts w:ascii="Times New Roman CYR" w:hAnsi="Times New Roman CYR" w:cs="Times New Roman CYR"/>
                <w:sz w:val="24"/>
                <w:szCs w:val="24"/>
              </w:rPr>
              <w:t xml:space="preserve"> ст. 59 Закону України "Про </w:t>
            </w:r>
            <w:proofErr w:type="spellStart"/>
            <w:r w:rsidRPr="0012129F">
              <w:rPr>
                <w:rFonts w:ascii="Times New Roman CYR" w:hAnsi="Times New Roman CYR" w:cs="Times New Roman CYR"/>
                <w:sz w:val="24"/>
                <w:szCs w:val="24"/>
              </w:rPr>
              <w:t>акцiонернi</w:t>
            </w:r>
            <w:proofErr w:type="spellEnd"/>
            <w:r w:rsidRPr="0012129F">
              <w:rPr>
                <w:rFonts w:ascii="Times New Roman CYR" w:hAnsi="Times New Roman CYR" w:cs="Times New Roman CYR"/>
                <w:sz w:val="24"/>
                <w:szCs w:val="24"/>
              </w:rPr>
              <w:t xml:space="preserve"> товариства"</w:t>
            </w:r>
          </w:p>
        </w:tc>
      </w:tr>
      <w:tr w:rsidR="00FD7CBB" w:rsidRPr="0012129F" w14:paraId="53DCE654" w14:textId="77777777" w:rsidTr="00A41A92">
        <w:trPr>
          <w:trHeight w:val="200"/>
        </w:trPr>
        <w:tc>
          <w:tcPr>
            <w:tcW w:w="10915" w:type="dxa"/>
            <w:gridSpan w:val="2"/>
            <w:tcBorders>
              <w:top w:val="single" w:sz="6" w:space="0" w:color="auto"/>
              <w:bottom w:val="single" w:sz="6" w:space="0" w:color="auto"/>
            </w:tcBorders>
          </w:tcPr>
          <w:p w14:paraId="47DBBC8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t>Питання порядку денного та прийняті рішення:</w:t>
            </w:r>
          </w:p>
        </w:tc>
      </w:tr>
      <w:tr w:rsidR="00FD7CBB" w:rsidRPr="0012129F" w14:paraId="43CA3770" w14:textId="77777777" w:rsidTr="00A41A92">
        <w:trPr>
          <w:trHeight w:val="200"/>
        </w:trPr>
        <w:tc>
          <w:tcPr>
            <w:tcW w:w="10915" w:type="dxa"/>
            <w:gridSpan w:val="2"/>
            <w:tcBorders>
              <w:top w:val="single" w:sz="6" w:space="0" w:color="auto"/>
              <w:bottom w:val="single" w:sz="6" w:space="0" w:color="auto"/>
            </w:tcBorders>
          </w:tcPr>
          <w:p w14:paraId="5C7D097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1: Обрання голови та секретаря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w:t>
            </w:r>
          </w:p>
          <w:p w14:paraId="43E0279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Обрати головою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Гусєву </w:t>
            </w:r>
            <w:proofErr w:type="spellStart"/>
            <w:r w:rsidRPr="0012129F">
              <w:rPr>
                <w:rFonts w:ascii="Times New Roman CYR" w:hAnsi="Times New Roman CYR" w:cs="Times New Roman CYR"/>
                <w:sz w:val="24"/>
                <w:szCs w:val="24"/>
              </w:rPr>
              <w:t>Iрину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Олександрiвну</w:t>
            </w:r>
            <w:proofErr w:type="spellEnd"/>
            <w:r w:rsidRPr="0012129F">
              <w:rPr>
                <w:rFonts w:ascii="Times New Roman CYR" w:hAnsi="Times New Roman CYR" w:cs="Times New Roman CYR"/>
                <w:sz w:val="24"/>
                <w:szCs w:val="24"/>
              </w:rPr>
              <w:t xml:space="preserve">, секретарем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 </w:t>
            </w:r>
            <w:proofErr w:type="spellStart"/>
            <w:r w:rsidRPr="0012129F">
              <w:rPr>
                <w:rFonts w:ascii="Times New Roman CYR" w:hAnsi="Times New Roman CYR" w:cs="Times New Roman CYR"/>
                <w:sz w:val="24"/>
                <w:szCs w:val="24"/>
              </w:rPr>
              <w:t>Гаманкова</w:t>
            </w:r>
            <w:proofErr w:type="spellEnd"/>
            <w:r w:rsidRPr="0012129F">
              <w:rPr>
                <w:rFonts w:ascii="Times New Roman CYR" w:hAnsi="Times New Roman CYR" w:cs="Times New Roman CYR"/>
                <w:sz w:val="24"/>
                <w:szCs w:val="24"/>
              </w:rPr>
              <w:t xml:space="preserve"> Володимира </w:t>
            </w:r>
            <w:proofErr w:type="spellStart"/>
            <w:r w:rsidRPr="0012129F">
              <w:rPr>
                <w:rFonts w:ascii="Times New Roman CYR" w:hAnsi="Times New Roman CYR" w:cs="Times New Roman CYR"/>
                <w:sz w:val="24"/>
                <w:szCs w:val="24"/>
              </w:rPr>
              <w:t>Iвановича</w:t>
            </w:r>
            <w:proofErr w:type="spellEnd"/>
            <w:r w:rsidRPr="0012129F">
              <w:rPr>
                <w:rFonts w:ascii="Times New Roman CYR" w:hAnsi="Times New Roman CYR" w:cs="Times New Roman CYR"/>
                <w:sz w:val="24"/>
                <w:szCs w:val="24"/>
              </w:rPr>
              <w:t>.</w:t>
            </w:r>
          </w:p>
          <w:p w14:paraId="095BA92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2: Внесення </w:t>
            </w:r>
            <w:proofErr w:type="spellStart"/>
            <w:r w:rsidRPr="0012129F">
              <w:rPr>
                <w:rFonts w:ascii="Times New Roman CYR" w:hAnsi="Times New Roman CYR" w:cs="Times New Roman CYR"/>
                <w:sz w:val="24"/>
                <w:szCs w:val="24"/>
              </w:rPr>
              <w:t>змiн</w:t>
            </w:r>
            <w:proofErr w:type="spellEnd"/>
            <w:r w:rsidRPr="0012129F">
              <w:rPr>
                <w:rFonts w:ascii="Times New Roman CYR" w:hAnsi="Times New Roman CYR" w:cs="Times New Roman CYR"/>
                <w:sz w:val="24"/>
                <w:szCs w:val="24"/>
              </w:rPr>
              <w:t xml:space="preserve"> до Кодексу корпоративного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Товариства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p w14:paraId="1C74A96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Внести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змiни</w:t>
            </w:r>
            <w:proofErr w:type="spellEnd"/>
            <w:r w:rsidRPr="0012129F">
              <w:rPr>
                <w:rFonts w:ascii="Times New Roman CYR" w:hAnsi="Times New Roman CYR" w:cs="Times New Roman CYR"/>
                <w:sz w:val="24"/>
                <w:szCs w:val="24"/>
              </w:rPr>
              <w:t xml:space="preserve"> до Кодексу корпоративного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 xml:space="preserve">. Уповноважити голову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пiдписати</w:t>
            </w:r>
            <w:proofErr w:type="spellEnd"/>
            <w:r w:rsidRPr="0012129F">
              <w:rPr>
                <w:rFonts w:ascii="Times New Roman CYR" w:hAnsi="Times New Roman CYR" w:cs="Times New Roman CYR"/>
                <w:sz w:val="24"/>
                <w:szCs w:val="24"/>
              </w:rPr>
              <w:t xml:space="preserve"> Кодекс корпоративного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 xml:space="preserve">. </w:t>
            </w:r>
          </w:p>
          <w:p w14:paraId="4293169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3: Внесення </w:t>
            </w:r>
            <w:proofErr w:type="spellStart"/>
            <w:r w:rsidRPr="0012129F">
              <w:rPr>
                <w:rFonts w:ascii="Times New Roman CYR" w:hAnsi="Times New Roman CYR" w:cs="Times New Roman CYR"/>
                <w:sz w:val="24"/>
                <w:szCs w:val="24"/>
              </w:rPr>
              <w:t>змiн</w:t>
            </w:r>
            <w:proofErr w:type="spellEnd"/>
            <w:r w:rsidRPr="0012129F">
              <w:rPr>
                <w:rFonts w:ascii="Times New Roman CYR" w:hAnsi="Times New Roman CYR" w:cs="Times New Roman CYR"/>
                <w:sz w:val="24"/>
                <w:szCs w:val="24"/>
              </w:rPr>
              <w:t xml:space="preserve"> до Положення Про </w:t>
            </w: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Товариства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p w14:paraId="1FD6F16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Внести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змiни</w:t>
            </w:r>
            <w:proofErr w:type="spellEnd"/>
            <w:r w:rsidRPr="0012129F">
              <w:rPr>
                <w:rFonts w:ascii="Times New Roman CYR" w:hAnsi="Times New Roman CYR" w:cs="Times New Roman CYR"/>
                <w:sz w:val="24"/>
                <w:szCs w:val="24"/>
              </w:rPr>
              <w:t xml:space="preserve"> до Положення про </w:t>
            </w: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 xml:space="preserve">. Уповноважити голову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пiдписати</w:t>
            </w:r>
            <w:proofErr w:type="spellEnd"/>
            <w:r w:rsidRPr="0012129F">
              <w:rPr>
                <w:rFonts w:ascii="Times New Roman CYR" w:hAnsi="Times New Roman CYR" w:cs="Times New Roman CYR"/>
                <w:sz w:val="24"/>
                <w:szCs w:val="24"/>
              </w:rPr>
              <w:t xml:space="preserve"> Положення про </w:t>
            </w: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p w14:paraId="13F7E5F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Питання 4: Затвердження Положення Про наглядову раду Товариства.</w:t>
            </w:r>
          </w:p>
          <w:p w14:paraId="283F187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Затвердити Положення про Наглядову раду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Уповноважити голову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пiдписати</w:t>
            </w:r>
            <w:proofErr w:type="spellEnd"/>
            <w:r w:rsidRPr="0012129F">
              <w:rPr>
                <w:rFonts w:ascii="Times New Roman CYR" w:hAnsi="Times New Roman CYR" w:cs="Times New Roman CYR"/>
                <w:sz w:val="24"/>
                <w:szCs w:val="24"/>
              </w:rPr>
              <w:t xml:space="preserve"> Положення про Наглядову раду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w:t>
            </w:r>
          </w:p>
          <w:p w14:paraId="179B5DB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5: Внесення </w:t>
            </w:r>
            <w:proofErr w:type="spellStart"/>
            <w:r w:rsidRPr="0012129F">
              <w:rPr>
                <w:rFonts w:ascii="Times New Roman CYR" w:hAnsi="Times New Roman CYR" w:cs="Times New Roman CYR"/>
                <w:sz w:val="24"/>
                <w:szCs w:val="24"/>
              </w:rPr>
              <w:t>змiн</w:t>
            </w:r>
            <w:proofErr w:type="spellEnd"/>
            <w:r w:rsidRPr="0012129F">
              <w:rPr>
                <w:rFonts w:ascii="Times New Roman CYR" w:hAnsi="Times New Roman CYR" w:cs="Times New Roman CYR"/>
                <w:sz w:val="24"/>
                <w:szCs w:val="24"/>
              </w:rPr>
              <w:t xml:space="preserve"> до Положення Про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Товариства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p w14:paraId="3E67C57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Внести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змiни</w:t>
            </w:r>
            <w:proofErr w:type="spellEnd"/>
            <w:r w:rsidRPr="0012129F">
              <w:rPr>
                <w:rFonts w:ascii="Times New Roman CYR" w:hAnsi="Times New Roman CYR" w:cs="Times New Roman CYR"/>
                <w:sz w:val="24"/>
                <w:szCs w:val="24"/>
              </w:rPr>
              <w:t xml:space="preserve"> до Положення про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шляхом викладення його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 xml:space="preserve">. Уповноважити голову загальних </w:t>
            </w:r>
            <w:proofErr w:type="spellStart"/>
            <w:r w:rsidRPr="0012129F">
              <w:rPr>
                <w:rFonts w:ascii="Times New Roman CYR" w:hAnsi="Times New Roman CYR" w:cs="Times New Roman CYR"/>
                <w:sz w:val="24"/>
                <w:szCs w:val="24"/>
              </w:rPr>
              <w:t>зборiв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пiдписати</w:t>
            </w:r>
            <w:proofErr w:type="spellEnd"/>
            <w:r w:rsidRPr="0012129F">
              <w:rPr>
                <w:rFonts w:ascii="Times New Roman CYR" w:hAnsi="Times New Roman CYR" w:cs="Times New Roman CYR"/>
                <w:sz w:val="24"/>
                <w:szCs w:val="24"/>
              </w:rPr>
              <w:t xml:space="preserve"> Положення про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в </w:t>
            </w:r>
            <w:proofErr w:type="spellStart"/>
            <w:r w:rsidRPr="0012129F">
              <w:rPr>
                <w:rFonts w:ascii="Times New Roman CYR" w:hAnsi="Times New Roman CYR" w:cs="Times New Roman CYR"/>
                <w:sz w:val="24"/>
                <w:szCs w:val="24"/>
              </w:rPr>
              <w:t>новiй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редакцiї</w:t>
            </w:r>
            <w:proofErr w:type="spellEnd"/>
            <w:r w:rsidRPr="0012129F">
              <w:rPr>
                <w:rFonts w:ascii="Times New Roman CYR" w:hAnsi="Times New Roman CYR" w:cs="Times New Roman CYR"/>
                <w:sz w:val="24"/>
                <w:szCs w:val="24"/>
              </w:rPr>
              <w:t>.</w:t>
            </w:r>
          </w:p>
          <w:p w14:paraId="2E0F741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6: Затвердження </w:t>
            </w:r>
            <w:proofErr w:type="spellStart"/>
            <w:r w:rsidRPr="0012129F">
              <w:rPr>
                <w:rFonts w:ascii="Times New Roman CYR" w:hAnsi="Times New Roman CYR" w:cs="Times New Roman CYR"/>
                <w:sz w:val="24"/>
                <w:szCs w:val="24"/>
              </w:rPr>
              <w:t>Органiзацiйної</w:t>
            </w:r>
            <w:proofErr w:type="spellEnd"/>
            <w:r w:rsidRPr="0012129F">
              <w:rPr>
                <w:rFonts w:ascii="Times New Roman CYR" w:hAnsi="Times New Roman CYR" w:cs="Times New Roman CYR"/>
                <w:sz w:val="24"/>
                <w:szCs w:val="24"/>
              </w:rPr>
              <w:t xml:space="preserve"> структури Товариства станом на 29.11.2023 та Додатку № 1 до </w:t>
            </w:r>
            <w:proofErr w:type="spellStart"/>
            <w:r w:rsidRPr="0012129F">
              <w:rPr>
                <w:rFonts w:ascii="Times New Roman CYR" w:hAnsi="Times New Roman CYR" w:cs="Times New Roman CYR"/>
                <w:sz w:val="24"/>
                <w:szCs w:val="24"/>
              </w:rPr>
              <w:t>Органiзацiйної</w:t>
            </w:r>
            <w:proofErr w:type="spellEnd"/>
            <w:r w:rsidRPr="0012129F">
              <w:rPr>
                <w:rFonts w:ascii="Times New Roman CYR" w:hAnsi="Times New Roman CYR" w:cs="Times New Roman CYR"/>
                <w:sz w:val="24"/>
                <w:szCs w:val="24"/>
              </w:rPr>
              <w:t xml:space="preserve"> структури Товариства "Опис основних </w:t>
            </w:r>
            <w:proofErr w:type="spellStart"/>
            <w:r w:rsidRPr="0012129F">
              <w:rPr>
                <w:rFonts w:ascii="Times New Roman CYR" w:hAnsi="Times New Roman CYR" w:cs="Times New Roman CYR"/>
                <w:sz w:val="24"/>
                <w:szCs w:val="24"/>
              </w:rPr>
              <w:t>функцiй</w:t>
            </w:r>
            <w:proofErr w:type="spellEnd"/>
            <w:r w:rsidRPr="0012129F">
              <w:rPr>
                <w:rFonts w:ascii="Times New Roman CYR" w:hAnsi="Times New Roman CYR" w:cs="Times New Roman CYR"/>
                <w:sz w:val="24"/>
                <w:szCs w:val="24"/>
              </w:rPr>
              <w:t xml:space="preserve"> структурних </w:t>
            </w:r>
            <w:proofErr w:type="spellStart"/>
            <w:r w:rsidRPr="0012129F">
              <w:rPr>
                <w:rFonts w:ascii="Times New Roman CYR" w:hAnsi="Times New Roman CYR" w:cs="Times New Roman CYR"/>
                <w:sz w:val="24"/>
                <w:szCs w:val="24"/>
              </w:rPr>
              <w:t>пiдроздiлiв</w:t>
            </w:r>
            <w:proofErr w:type="spellEnd"/>
            <w:r w:rsidRPr="0012129F">
              <w:rPr>
                <w:rFonts w:ascii="Times New Roman CYR" w:hAnsi="Times New Roman CYR" w:cs="Times New Roman CYR"/>
                <w:sz w:val="24"/>
                <w:szCs w:val="24"/>
              </w:rPr>
              <w:t xml:space="preserve"> та посадових </w:t>
            </w:r>
            <w:proofErr w:type="spellStart"/>
            <w:r w:rsidRPr="0012129F">
              <w:rPr>
                <w:rFonts w:ascii="Times New Roman CYR" w:hAnsi="Times New Roman CYR" w:cs="Times New Roman CYR"/>
                <w:sz w:val="24"/>
                <w:szCs w:val="24"/>
              </w:rPr>
              <w:t>осiб</w:t>
            </w:r>
            <w:proofErr w:type="spellEnd"/>
            <w:r w:rsidRPr="0012129F">
              <w:rPr>
                <w:rFonts w:ascii="Times New Roman CYR" w:hAnsi="Times New Roman CYR" w:cs="Times New Roman CYR"/>
                <w:sz w:val="24"/>
                <w:szCs w:val="24"/>
              </w:rPr>
              <w:t xml:space="preserve"> ПрАТ "СГУ".</w:t>
            </w:r>
          </w:p>
          <w:p w14:paraId="21E4AA7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Затвердити </w:t>
            </w:r>
            <w:proofErr w:type="spellStart"/>
            <w:r w:rsidRPr="0012129F">
              <w:rPr>
                <w:rFonts w:ascii="Times New Roman CYR" w:hAnsi="Times New Roman CYR" w:cs="Times New Roman CYR"/>
                <w:sz w:val="24"/>
                <w:szCs w:val="24"/>
              </w:rPr>
              <w:t>Органiзацiйну</w:t>
            </w:r>
            <w:proofErr w:type="spellEnd"/>
            <w:r w:rsidRPr="0012129F">
              <w:rPr>
                <w:rFonts w:ascii="Times New Roman CYR" w:hAnsi="Times New Roman CYR" w:cs="Times New Roman CYR"/>
                <w:sz w:val="24"/>
                <w:szCs w:val="24"/>
              </w:rPr>
              <w:t xml:space="preserve"> структуру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станом на 29.11.2023 та Додаток № 1 до </w:t>
            </w:r>
            <w:proofErr w:type="spellStart"/>
            <w:r w:rsidRPr="0012129F">
              <w:rPr>
                <w:rFonts w:ascii="Times New Roman CYR" w:hAnsi="Times New Roman CYR" w:cs="Times New Roman CYR"/>
                <w:sz w:val="24"/>
                <w:szCs w:val="24"/>
              </w:rPr>
              <w:t>Органiзацiйної</w:t>
            </w:r>
            <w:proofErr w:type="spellEnd"/>
            <w:r w:rsidRPr="0012129F">
              <w:rPr>
                <w:rFonts w:ascii="Times New Roman CYR" w:hAnsi="Times New Roman CYR" w:cs="Times New Roman CYR"/>
                <w:sz w:val="24"/>
                <w:szCs w:val="24"/>
              </w:rPr>
              <w:t xml:space="preserve"> структури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"Опис основних </w:t>
            </w:r>
            <w:proofErr w:type="spellStart"/>
            <w:r w:rsidRPr="0012129F">
              <w:rPr>
                <w:rFonts w:ascii="Times New Roman CYR" w:hAnsi="Times New Roman CYR" w:cs="Times New Roman CYR"/>
                <w:sz w:val="24"/>
                <w:szCs w:val="24"/>
              </w:rPr>
              <w:t>функцiй</w:t>
            </w:r>
            <w:proofErr w:type="spellEnd"/>
            <w:r w:rsidRPr="0012129F">
              <w:rPr>
                <w:rFonts w:ascii="Times New Roman CYR" w:hAnsi="Times New Roman CYR" w:cs="Times New Roman CYR"/>
                <w:sz w:val="24"/>
                <w:szCs w:val="24"/>
              </w:rPr>
              <w:t xml:space="preserve"> структурних </w:t>
            </w:r>
            <w:proofErr w:type="spellStart"/>
            <w:r w:rsidRPr="0012129F">
              <w:rPr>
                <w:rFonts w:ascii="Times New Roman CYR" w:hAnsi="Times New Roman CYR" w:cs="Times New Roman CYR"/>
                <w:sz w:val="24"/>
                <w:szCs w:val="24"/>
              </w:rPr>
              <w:t>пiдроздiлiв</w:t>
            </w:r>
            <w:proofErr w:type="spellEnd"/>
            <w:r w:rsidRPr="0012129F">
              <w:rPr>
                <w:rFonts w:ascii="Times New Roman CYR" w:hAnsi="Times New Roman CYR" w:cs="Times New Roman CYR"/>
                <w:sz w:val="24"/>
                <w:szCs w:val="24"/>
              </w:rPr>
              <w:t xml:space="preserve"> та посадових </w:t>
            </w:r>
            <w:proofErr w:type="spellStart"/>
            <w:r w:rsidRPr="0012129F">
              <w:rPr>
                <w:rFonts w:ascii="Times New Roman CYR" w:hAnsi="Times New Roman CYR" w:cs="Times New Roman CYR"/>
                <w:sz w:val="24"/>
                <w:szCs w:val="24"/>
              </w:rPr>
              <w:t>осiб</w:t>
            </w:r>
            <w:proofErr w:type="spellEnd"/>
            <w:r w:rsidRPr="0012129F">
              <w:rPr>
                <w:rFonts w:ascii="Times New Roman CYR" w:hAnsi="Times New Roman CYR" w:cs="Times New Roman CYR"/>
                <w:sz w:val="24"/>
                <w:szCs w:val="24"/>
              </w:rPr>
              <w:t xml:space="preserve"> ПрАТ "СГУ".</w:t>
            </w:r>
          </w:p>
          <w:p w14:paraId="5C6C352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Питання 7: Призначення Корпоративного секретаря Товариства.</w:t>
            </w:r>
          </w:p>
          <w:p w14:paraId="3E3EF8A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Призначити </w:t>
            </w:r>
            <w:proofErr w:type="spellStart"/>
            <w:r w:rsidRPr="0012129F">
              <w:rPr>
                <w:rFonts w:ascii="Times New Roman CYR" w:hAnsi="Times New Roman CYR" w:cs="Times New Roman CYR"/>
                <w:sz w:val="24"/>
                <w:szCs w:val="24"/>
              </w:rPr>
              <w:t>Лушнiкову</w:t>
            </w:r>
            <w:proofErr w:type="spellEnd"/>
            <w:r w:rsidRPr="0012129F">
              <w:rPr>
                <w:rFonts w:ascii="Times New Roman CYR" w:hAnsi="Times New Roman CYR" w:cs="Times New Roman CYR"/>
                <w:sz w:val="24"/>
                <w:szCs w:val="24"/>
              </w:rPr>
              <w:t xml:space="preserve"> Катерину </w:t>
            </w:r>
            <w:proofErr w:type="spellStart"/>
            <w:r w:rsidRPr="0012129F">
              <w:rPr>
                <w:rFonts w:ascii="Times New Roman CYR" w:hAnsi="Times New Roman CYR" w:cs="Times New Roman CYR"/>
                <w:sz w:val="24"/>
                <w:szCs w:val="24"/>
              </w:rPr>
              <w:t>Вiталiївну</w:t>
            </w:r>
            <w:proofErr w:type="spellEnd"/>
            <w:r w:rsidRPr="0012129F">
              <w:rPr>
                <w:rFonts w:ascii="Times New Roman CYR" w:hAnsi="Times New Roman CYR" w:cs="Times New Roman CYR"/>
                <w:sz w:val="24"/>
                <w:szCs w:val="24"/>
              </w:rPr>
              <w:t xml:space="preserve"> Корпоративним секретарем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w:t>
            </w:r>
          </w:p>
          <w:p w14:paraId="10D6B57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 xml:space="preserve">Питання 8: Затвердження умов трудового договору з Корпоративним секретарем. </w:t>
            </w:r>
          </w:p>
          <w:p w14:paraId="17FCDEB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Встановити посадовий оклад Корпоративного секретаря Товариства в </w:t>
            </w:r>
            <w:proofErr w:type="spellStart"/>
            <w:r w:rsidRPr="0012129F">
              <w:rPr>
                <w:rFonts w:ascii="Times New Roman CYR" w:hAnsi="Times New Roman CYR" w:cs="Times New Roman CYR"/>
                <w:sz w:val="24"/>
                <w:szCs w:val="24"/>
              </w:rPr>
              <w:t>розмiрi</w:t>
            </w:r>
            <w:proofErr w:type="spellEnd"/>
            <w:r w:rsidRPr="0012129F">
              <w:rPr>
                <w:rFonts w:ascii="Times New Roman CYR" w:hAnsi="Times New Roman CYR" w:cs="Times New Roman CYR"/>
                <w:sz w:val="24"/>
                <w:szCs w:val="24"/>
              </w:rPr>
              <w:t xml:space="preserve"> 16 000,00 гривень. Укласти з </w:t>
            </w:r>
            <w:proofErr w:type="spellStart"/>
            <w:r w:rsidRPr="0012129F">
              <w:rPr>
                <w:rFonts w:ascii="Times New Roman CYR" w:hAnsi="Times New Roman CYR" w:cs="Times New Roman CYR"/>
                <w:sz w:val="24"/>
                <w:szCs w:val="24"/>
              </w:rPr>
              <w:t>Лушнiковою</w:t>
            </w:r>
            <w:proofErr w:type="spellEnd"/>
            <w:r w:rsidRPr="0012129F">
              <w:rPr>
                <w:rFonts w:ascii="Times New Roman CYR" w:hAnsi="Times New Roman CYR" w:cs="Times New Roman CYR"/>
                <w:sz w:val="24"/>
                <w:szCs w:val="24"/>
              </w:rPr>
              <w:t xml:space="preserve"> Катериною </w:t>
            </w:r>
            <w:proofErr w:type="spellStart"/>
            <w:r w:rsidRPr="0012129F">
              <w:rPr>
                <w:rFonts w:ascii="Times New Roman CYR" w:hAnsi="Times New Roman CYR" w:cs="Times New Roman CYR"/>
                <w:sz w:val="24"/>
                <w:szCs w:val="24"/>
              </w:rPr>
              <w:t>Вiталiївною</w:t>
            </w:r>
            <w:proofErr w:type="spellEnd"/>
            <w:r w:rsidRPr="0012129F">
              <w:rPr>
                <w:rFonts w:ascii="Times New Roman CYR" w:hAnsi="Times New Roman CYR" w:cs="Times New Roman CYR"/>
                <w:sz w:val="24"/>
                <w:szCs w:val="24"/>
              </w:rPr>
              <w:t xml:space="preserve"> трудовий </w:t>
            </w:r>
            <w:proofErr w:type="spellStart"/>
            <w:r w:rsidRPr="0012129F">
              <w:rPr>
                <w:rFonts w:ascii="Times New Roman CYR" w:hAnsi="Times New Roman CYR" w:cs="Times New Roman CYR"/>
                <w:sz w:val="24"/>
                <w:szCs w:val="24"/>
              </w:rPr>
              <w:t>договiр</w:t>
            </w:r>
            <w:proofErr w:type="spellEnd"/>
            <w:r w:rsidRPr="0012129F">
              <w:rPr>
                <w:rFonts w:ascii="Times New Roman CYR" w:hAnsi="Times New Roman CYR" w:cs="Times New Roman CYR"/>
                <w:sz w:val="24"/>
                <w:szCs w:val="24"/>
              </w:rPr>
              <w:t xml:space="preserve"> на наступних умовах:  робота основна, на умовах неповного робочого дня, </w:t>
            </w:r>
            <w:proofErr w:type="spellStart"/>
            <w:r w:rsidRPr="0012129F">
              <w:rPr>
                <w:rFonts w:ascii="Times New Roman CYR" w:hAnsi="Times New Roman CYR" w:cs="Times New Roman CYR"/>
                <w:sz w:val="24"/>
                <w:szCs w:val="24"/>
              </w:rPr>
              <w:t>тривалiсть</w:t>
            </w:r>
            <w:proofErr w:type="spellEnd"/>
            <w:r w:rsidRPr="0012129F">
              <w:rPr>
                <w:rFonts w:ascii="Times New Roman CYR" w:hAnsi="Times New Roman CYR" w:cs="Times New Roman CYR"/>
                <w:sz w:val="24"/>
                <w:szCs w:val="24"/>
              </w:rPr>
              <w:t xml:space="preserve"> робочого дня 2 год. 00 хв. </w:t>
            </w:r>
            <w:proofErr w:type="spellStart"/>
            <w:r w:rsidRPr="0012129F">
              <w:rPr>
                <w:rFonts w:ascii="Times New Roman CYR" w:hAnsi="Times New Roman CYR" w:cs="Times New Roman CYR"/>
                <w:sz w:val="24"/>
                <w:szCs w:val="24"/>
              </w:rPr>
              <w:t>Головi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Гусєвiй</w:t>
            </w:r>
            <w:proofErr w:type="spellEnd"/>
            <w:r w:rsidRPr="0012129F">
              <w:rPr>
                <w:rFonts w:ascii="Times New Roman CYR" w:hAnsi="Times New Roman CYR" w:cs="Times New Roman CYR"/>
                <w:sz w:val="24"/>
                <w:szCs w:val="24"/>
              </w:rPr>
              <w:t xml:space="preserve"> I.О. доручити </w:t>
            </w:r>
            <w:proofErr w:type="spellStart"/>
            <w:r w:rsidRPr="0012129F">
              <w:rPr>
                <w:rFonts w:ascii="Times New Roman CYR" w:hAnsi="Times New Roman CYR" w:cs="Times New Roman CYR"/>
                <w:sz w:val="24"/>
                <w:szCs w:val="24"/>
              </w:rPr>
              <w:t>внести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необхiднi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змiни</w:t>
            </w:r>
            <w:proofErr w:type="spellEnd"/>
            <w:r w:rsidRPr="0012129F">
              <w:rPr>
                <w:rFonts w:ascii="Times New Roman CYR" w:hAnsi="Times New Roman CYR" w:cs="Times New Roman CYR"/>
                <w:sz w:val="24"/>
                <w:szCs w:val="24"/>
              </w:rPr>
              <w:t xml:space="preserve"> в штатний розпис Товариства та укласти трудовий </w:t>
            </w:r>
            <w:proofErr w:type="spellStart"/>
            <w:r w:rsidRPr="0012129F">
              <w:rPr>
                <w:rFonts w:ascii="Times New Roman CYR" w:hAnsi="Times New Roman CYR" w:cs="Times New Roman CYR"/>
                <w:sz w:val="24"/>
                <w:szCs w:val="24"/>
              </w:rPr>
              <w:t>договiр</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iз</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Лушнiковою</w:t>
            </w:r>
            <w:proofErr w:type="spellEnd"/>
            <w:r w:rsidRPr="0012129F">
              <w:rPr>
                <w:rFonts w:ascii="Times New Roman CYR" w:hAnsi="Times New Roman CYR" w:cs="Times New Roman CYR"/>
                <w:sz w:val="24"/>
                <w:szCs w:val="24"/>
              </w:rPr>
              <w:t xml:space="preserve"> К.В. строком на 3 роки.</w:t>
            </w:r>
          </w:p>
          <w:p w14:paraId="5AF9D53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Питання 9: Затвердження умов звичайної господарської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Товариства</w:t>
            </w:r>
          </w:p>
          <w:p w14:paraId="3D74C58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Прийняте </w:t>
            </w:r>
            <w:proofErr w:type="spellStart"/>
            <w:r w:rsidRPr="0012129F">
              <w:rPr>
                <w:rFonts w:ascii="Times New Roman CYR" w:hAnsi="Times New Roman CYR" w:cs="Times New Roman CYR"/>
                <w:sz w:val="24"/>
                <w:szCs w:val="24"/>
              </w:rPr>
              <w:t>рiшення</w:t>
            </w:r>
            <w:proofErr w:type="spellEnd"/>
            <w:r w:rsidRPr="0012129F">
              <w:rPr>
                <w:rFonts w:ascii="Times New Roman CYR" w:hAnsi="Times New Roman CYR" w:cs="Times New Roman CYR"/>
                <w:sz w:val="24"/>
                <w:szCs w:val="24"/>
              </w:rPr>
              <w:t xml:space="preserve">:  Затвердити умови звичайної господарської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Приватного </w:t>
            </w:r>
            <w:proofErr w:type="spellStart"/>
            <w:r w:rsidRPr="0012129F">
              <w:rPr>
                <w:rFonts w:ascii="Times New Roman CYR" w:hAnsi="Times New Roman CYR" w:cs="Times New Roman CYR"/>
                <w:sz w:val="24"/>
                <w:szCs w:val="24"/>
              </w:rPr>
              <w:t>акцiонерного</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Страховi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гарантiї</w:t>
            </w:r>
            <w:proofErr w:type="spellEnd"/>
            <w:r w:rsidRPr="0012129F">
              <w:rPr>
                <w:rFonts w:ascii="Times New Roman CYR" w:hAnsi="Times New Roman CYR" w:cs="Times New Roman CYR"/>
                <w:sz w:val="24"/>
                <w:szCs w:val="24"/>
              </w:rPr>
              <w:t xml:space="preserve"> України":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що включає пряме страхування, перестрахування,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пов'язану з </w:t>
            </w:r>
            <w:proofErr w:type="spellStart"/>
            <w:r w:rsidRPr="0012129F">
              <w:rPr>
                <w:rFonts w:ascii="Times New Roman CYR" w:hAnsi="Times New Roman CYR" w:cs="Times New Roman CYR"/>
                <w:sz w:val="24"/>
                <w:szCs w:val="24"/>
              </w:rPr>
              <w:t>управлiнням</w:t>
            </w:r>
            <w:proofErr w:type="spellEnd"/>
            <w:r w:rsidRPr="0012129F">
              <w:rPr>
                <w:rFonts w:ascii="Times New Roman CYR" w:hAnsi="Times New Roman CYR" w:cs="Times New Roman CYR"/>
                <w:sz w:val="24"/>
                <w:szCs w:val="24"/>
              </w:rPr>
              <w:t xml:space="preserve"> активами Товариства,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з </w:t>
            </w:r>
            <w:proofErr w:type="spellStart"/>
            <w:r w:rsidRPr="0012129F">
              <w:rPr>
                <w:rFonts w:ascii="Times New Roman CYR" w:hAnsi="Times New Roman CYR" w:cs="Times New Roman CYR"/>
                <w:sz w:val="24"/>
                <w:szCs w:val="24"/>
              </w:rPr>
              <w:t>реалiзацiї</w:t>
            </w:r>
            <w:proofErr w:type="spellEnd"/>
            <w:r w:rsidRPr="0012129F">
              <w:rPr>
                <w:rFonts w:ascii="Times New Roman CYR" w:hAnsi="Times New Roman CYR" w:cs="Times New Roman CYR"/>
                <w:sz w:val="24"/>
                <w:szCs w:val="24"/>
              </w:rPr>
              <w:t xml:space="preserve"> страхових </w:t>
            </w:r>
            <w:proofErr w:type="spellStart"/>
            <w:r w:rsidRPr="0012129F">
              <w:rPr>
                <w:rFonts w:ascii="Times New Roman CYR" w:hAnsi="Times New Roman CYR" w:cs="Times New Roman CYR"/>
                <w:sz w:val="24"/>
                <w:szCs w:val="24"/>
              </w:rPr>
              <w:t>продуктiв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з надання посередницьких та </w:t>
            </w:r>
            <w:proofErr w:type="spellStart"/>
            <w:r w:rsidRPr="0012129F">
              <w:rPr>
                <w:rFonts w:ascii="Times New Roman CYR" w:hAnsi="Times New Roman CYR" w:cs="Times New Roman CYR"/>
                <w:sz w:val="24"/>
                <w:szCs w:val="24"/>
              </w:rPr>
              <w:t>супровiдних</w:t>
            </w:r>
            <w:proofErr w:type="spellEnd"/>
            <w:r w:rsidRPr="0012129F">
              <w:rPr>
                <w:rFonts w:ascii="Times New Roman CYR" w:hAnsi="Times New Roman CYR" w:cs="Times New Roman CYR"/>
                <w:sz w:val="24"/>
                <w:szCs w:val="24"/>
              </w:rPr>
              <w:t xml:space="preserve"> послуг на ринку страхування та господарська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для забезпечення власних потреб.</w:t>
            </w:r>
          </w:p>
        </w:tc>
      </w:tr>
      <w:tr w:rsidR="00FD7CBB" w:rsidRPr="0012129F" w14:paraId="4E9B3E23" w14:textId="77777777" w:rsidTr="00A41A92">
        <w:trPr>
          <w:trHeight w:val="200"/>
        </w:trPr>
        <w:tc>
          <w:tcPr>
            <w:tcW w:w="3000" w:type="dxa"/>
            <w:tcBorders>
              <w:top w:val="single" w:sz="6" w:space="0" w:color="auto"/>
              <w:bottom w:val="single" w:sz="6" w:space="0" w:color="auto"/>
              <w:right w:val="single" w:sz="6" w:space="0" w:color="auto"/>
            </w:tcBorders>
          </w:tcPr>
          <w:p w14:paraId="3FBD9F6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b/>
                <w:bCs/>
                <w:sz w:val="24"/>
                <w:szCs w:val="24"/>
              </w:rPr>
              <w:lastRenderedPageBreak/>
              <w:t>URL-адреса протоколу загальних зборів:</w:t>
            </w:r>
          </w:p>
        </w:tc>
        <w:tc>
          <w:tcPr>
            <w:tcW w:w="7915" w:type="dxa"/>
            <w:tcBorders>
              <w:top w:val="single" w:sz="6" w:space="0" w:color="auto"/>
              <w:left w:val="single" w:sz="6" w:space="0" w:color="auto"/>
              <w:bottom w:val="single" w:sz="6" w:space="0" w:color="auto"/>
            </w:tcBorders>
          </w:tcPr>
          <w:p w14:paraId="6898F27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http://www.sgu.com.ua./pdf/news/2023/protocol28_29112023.pdf</w:t>
            </w:r>
          </w:p>
        </w:tc>
      </w:tr>
    </w:tbl>
    <w:p w14:paraId="34AB9C4F"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0A5477A6"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5. Виконавчий орган</w:t>
      </w:r>
    </w:p>
    <w:p w14:paraId="657EDE4A"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Персональний склад колегіального виконавчого органу та його комітетів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828"/>
        <w:gridCol w:w="1150"/>
        <w:gridCol w:w="1150"/>
        <w:gridCol w:w="1150"/>
        <w:gridCol w:w="1150"/>
        <w:gridCol w:w="1150"/>
        <w:gridCol w:w="1250"/>
      </w:tblGrid>
      <w:tr w:rsidR="00FD7CBB" w:rsidRPr="0012129F" w14:paraId="5F2D83A3" w14:textId="77777777" w:rsidTr="00A41A92">
        <w:trPr>
          <w:trHeight w:val="200"/>
        </w:trPr>
        <w:tc>
          <w:tcPr>
            <w:tcW w:w="3828" w:type="dxa"/>
            <w:vMerge w:val="restart"/>
            <w:tcBorders>
              <w:top w:val="single" w:sz="6" w:space="0" w:color="auto"/>
              <w:bottom w:val="single" w:sz="6" w:space="0" w:color="auto"/>
              <w:right w:val="single" w:sz="6" w:space="0" w:color="auto"/>
            </w:tcBorders>
            <w:vAlign w:val="center"/>
          </w:tcPr>
          <w:p w14:paraId="4F22A58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Ім'я члена виконавчого органу, строк повноважень у звітному періоді</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7F362F4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РНОКПП</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5CC05F7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УНЗР</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5B1BBD6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Голова/ заступник голови виконавчого органу</w:t>
            </w:r>
          </w:p>
        </w:tc>
        <w:tc>
          <w:tcPr>
            <w:tcW w:w="3550" w:type="dxa"/>
            <w:gridSpan w:val="3"/>
            <w:tcBorders>
              <w:top w:val="single" w:sz="6" w:space="0" w:color="auto"/>
              <w:left w:val="single" w:sz="6" w:space="0" w:color="auto"/>
              <w:bottom w:val="single" w:sz="6" w:space="0" w:color="auto"/>
            </w:tcBorders>
            <w:vAlign w:val="center"/>
          </w:tcPr>
          <w:p w14:paraId="523F3D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ab/>
              <w:t>Голова / член комітету виконавчого органу</w:t>
            </w:r>
          </w:p>
        </w:tc>
      </w:tr>
      <w:tr w:rsidR="00FD7CBB" w:rsidRPr="0012129F" w14:paraId="3D7ADC8D" w14:textId="77777777" w:rsidTr="00A41A92">
        <w:trPr>
          <w:trHeight w:val="200"/>
        </w:trPr>
        <w:tc>
          <w:tcPr>
            <w:tcW w:w="3828" w:type="dxa"/>
            <w:vMerge/>
            <w:tcBorders>
              <w:top w:val="single" w:sz="6" w:space="0" w:color="auto"/>
              <w:bottom w:val="single" w:sz="6" w:space="0" w:color="auto"/>
              <w:right w:val="single" w:sz="6" w:space="0" w:color="auto"/>
            </w:tcBorders>
            <w:vAlign w:val="center"/>
          </w:tcPr>
          <w:p w14:paraId="701FFF1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168A37B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4F88A5B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484A8B2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vAlign w:val="center"/>
          </w:tcPr>
          <w:p w14:paraId="6EC9A5B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Назва комітету - 1</w:t>
            </w:r>
          </w:p>
        </w:tc>
        <w:tc>
          <w:tcPr>
            <w:tcW w:w="1150" w:type="dxa"/>
            <w:tcBorders>
              <w:top w:val="single" w:sz="6" w:space="0" w:color="auto"/>
              <w:left w:val="single" w:sz="6" w:space="0" w:color="auto"/>
              <w:bottom w:val="single" w:sz="6" w:space="0" w:color="auto"/>
              <w:right w:val="single" w:sz="6" w:space="0" w:color="auto"/>
            </w:tcBorders>
            <w:vAlign w:val="center"/>
          </w:tcPr>
          <w:p w14:paraId="48E861E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Назва комітету - 2</w:t>
            </w:r>
          </w:p>
        </w:tc>
        <w:tc>
          <w:tcPr>
            <w:tcW w:w="1250" w:type="dxa"/>
            <w:tcBorders>
              <w:top w:val="single" w:sz="6" w:space="0" w:color="auto"/>
              <w:left w:val="single" w:sz="6" w:space="0" w:color="auto"/>
              <w:bottom w:val="single" w:sz="6" w:space="0" w:color="auto"/>
            </w:tcBorders>
            <w:vAlign w:val="center"/>
          </w:tcPr>
          <w:p w14:paraId="1600F31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Назва комітету - 3</w:t>
            </w:r>
          </w:p>
        </w:tc>
      </w:tr>
      <w:tr w:rsidR="00FD7CBB" w:rsidRPr="0012129F" w14:paraId="69F852F1" w14:textId="77777777" w:rsidTr="00A41A92">
        <w:trPr>
          <w:trHeight w:val="200"/>
        </w:trPr>
        <w:tc>
          <w:tcPr>
            <w:tcW w:w="3828" w:type="dxa"/>
            <w:tcBorders>
              <w:top w:val="single" w:sz="6" w:space="0" w:color="auto"/>
              <w:bottom w:val="single" w:sz="6" w:space="0" w:color="auto"/>
              <w:right w:val="single" w:sz="6" w:space="0" w:color="auto"/>
            </w:tcBorders>
          </w:tcPr>
          <w:p w14:paraId="2D6BD83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Гусєва </w:t>
            </w:r>
            <w:proofErr w:type="spellStart"/>
            <w:r w:rsidRPr="0012129F">
              <w:rPr>
                <w:rFonts w:ascii="Times New Roman CYR" w:hAnsi="Times New Roman CYR" w:cs="Times New Roman CYR"/>
              </w:rPr>
              <w:t>Iрина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Олександрiвна</w:t>
            </w:r>
            <w:proofErr w:type="spellEnd"/>
            <w:r w:rsidRPr="0012129F">
              <w:rPr>
                <w:rFonts w:ascii="Times New Roman CYR" w:hAnsi="Times New Roman CYR" w:cs="Times New Roman CYR"/>
              </w:rPr>
              <w:t>, 01.01.2023-31.12.2023</w:t>
            </w:r>
          </w:p>
        </w:tc>
        <w:tc>
          <w:tcPr>
            <w:tcW w:w="1150" w:type="dxa"/>
            <w:tcBorders>
              <w:top w:val="single" w:sz="6" w:space="0" w:color="auto"/>
              <w:left w:val="single" w:sz="6" w:space="0" w:color="auto"/>
              <w:bottom w:val="single" w:sz="6" w:space="0" w:color="auto"/>
              <w:right w:val="single" w:sz="6" w:space="0" w:color="auto"/>
            </w:tcBorders>
          </w:tcPr>
          <w:p w14:paraId="1D52FC1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139DE21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2AF736C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X</w:t>
            </w:r>
          </w:p>
        </w:tc>
        <w:tc>
          <w:tcPr>
            <w:tcW w:w="1150" w:type="dxa"/>
            <w:tcBorders>
              <w:top w:val="single" w:sz="6" w:space="0" w:color="auto"/>
              <w:left w:val="single" w:sz="6" w:space="0" w:color="auto"/>
              <w:bottom w:val="single" w:sz="6" w:space="0" w:color="auto"/>
              <w:right w:val="single" w:sz="6" w:space="0" w:color="auto"/>
            </w:tcBorders>
          </w:tcPr>
          <w:p w14:paraId="68FCCFB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45B8DF5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605CFA3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04003F39" w14:textId="77777777" w:rsidTr="00A41A92">
        <w:trPr>
          <w:trHeight w:val="200"/>
        </w:trPr>
        <w:tc>
          <w:tcPr>
            <w:tcW w:w="3828" w:type="dxa"/>
            <w:tcBorders>
              <w:top w:val="single" w:sz="6" w:space="0" w:color="auto"/>
              <w:bottom w:val="single" w:sz="6" w:space="0" w:color="auto"/>
              <w:right w:val="single" w:sz="6" w:space="0" w:color="auto"/>
            </w:tcBorders>
          </w:tcPr>
          <w:p w14:paraId="7692D98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Боброва Тетяна </w:t>
            </w:r>
            <w:proofErr w:type="spellStart"/>
            <w:r w:rsidRPr="0012129F">
              <w:rPr>
                <w:rFonts w:ascii="Times New Roman CYR" w:hAnsi="Times New Roman CYR" w:cs="Times New Roman CYR"/>
              </w:rPr>
              <w:t>Федорiвна</w:t>
            </w:r>
            <w:proofErr w:type="spellEnd"/>
            <w:r w:rsidRPr="0012129F">
              <w:rPr>
                <w:rFonts w:ascii="Times New Roman CYR" w:hAnsi="Times New Roman CYR" w:cs="Times New Roman CYR"/>
              </w:rPr>
              <w:t>, 01.01.2023-31.12.2023</w:t>
            </w:r>
          </w:p>
        </w:tc>
        <w:tc>
          <w:tcPr>
            <w:tcW w:w="1150" w:type="dxa"/>
            <w:tcBorders>
              <w:top w:val="single" w:sz="6" w:space="0" w:color="auto"/>
              <w:left w:val="single" w:sz="6" w:space="0" w:color="auto"/>
              <w:bottom w:val="single" w:sz="6" w:space="0" w:color="auto"/>
              <w:right w:val="single" w:sz="6" w:space="0" w:color="auto"/>
            </w:tcBorders>
          </w:tcPr>
          <w:p w14:paraId="7AAF815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3A02692F"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098A03E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0EC53207"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3E1D005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79A32CF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r w:rsidR="00FD7CBB" w:rsidRPr="0012129F" w14:paraId="3B6F4EB7" w14:textId="77777777" w:rsidTr="00A41A92">
        <w:trPr>
          <w:trHeight w:val="200"/>
        </w:trPr>
        <w:tc>
          <w:tcPr>
            <w:tcW w:w="3828" w:type="dxa"/>
            <w:tcBorders>
              <w:top w:val="single" w:sz="6" w:space="0" w:color="auto"/>
              <w:bottom w:val="single" w:sz="6" w:space="0" w:color="auto"/>
              <w:right w:val="single" w:sz="6" w:space="0" w:color="auto"/>
            </w:tcBorders>
          </w:tcPr>
          <w:p w14:paraId="1886123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Гладуш</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Iгор</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Вiкторович</w:t>
            </w:r>
            <w:proofErr w:type="spellEnd"/>
            <w:r w:rsidRPr="0012129F">
              <w:rPr>
                <w:rFonts w:ascii="Times New Roman CYR" w:hAnsi="Times New Roman CYR" w:cs="Times New Roman CYR"/>
              </w:rPr>
              <w:t>, 01.01.2023-31.12.2023</w:t>
            </w:r>
          </w:p>
        </w:tc>
        <w:tc>
          <w:tcPr>
            <w:tcW w:w="1150" w:type="dxa"/>
            <w:tcBorders>
              <w:top w:val="single" w:sz="6" w:space="0" w:color="auto"/>
              <w:left w:val="single" w:sz="6" w:space="0" w:color="auto"/>
              <w:bottom w:val="single" w:sz="6" w:space="0" w:color="auto"/>
              <w:right w:val="single" w:sz="6" w:space="0" w:color="auto"/>
            </w:tcBorders>
          </w:tcPr>
          <w:p w14:paraId="6A74F39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23B293A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14D6F0F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Y</w:t>
            </w:r>
          </w:p>
        </w:tc>
        <w:tc>
          <w:tcPr>
            <w:tcW w:w="1150" w:type="dxa"/>
            <w:tcBorders>
              <w:top w:val="single" w:sz="6" w:space="0" w:color="auto"/>
              <w:left w:val="single" w:sz="6" w:space="0" w:color="auto"/>
              <w:bottom w:val="single" w:sz="6" w:space="0" w:color="auto"/>
              <w:right w:val="single" w:sz="6" w:space="0" w:color="auto"/>
            </w:tcBorders>
          </w:tcPr>
          <w:p w14:paraId="14E70D4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7EF4EC3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151756F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r>
    </w:tbl>
    <w:p w14:paraId="382BA34A"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7D241B6E" w14:textId="77777777" w:rsidR="00FD7CBB"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проведені засідання колегіального виконавчого органу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835"/>
        <w:gridCol w:w="8000"/>
      </w:tblGrid>
      <w:tr w:rsidR="00FD7CBB" w:rsidRPr="0012129F" w14:paraId="5387E8C6" w14:textId="77777777" w:rsidTr="00A41A92">
        <w:trPr>
          <w:trHeight w:val="200"/>
        </w:trPr>
        <w:tc>
          <w:tcPr>
            <w:tcW w:w="2835" w:type="dxa"/>
            <w:tcBorders>
              <w:top w:val="single" w:sz="6" w:space="0" w:color="auto"/>
              <w:bottom w:val="single" w:sz="6" w:space="0" w:color="auto"/>
              <w:right w:val="single" w:sz="6" w:space="0" w:color="auto"/>
            </w:tcBorders>
          </w:tcPr>
          <w:p w14:paraId="6D3D4B1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8000" w:type="dxa"/>
            <w:tcBorders>
              <w:top w:val="single" w:sz="6" w:space="0" w:color="auto"/>
              <w:left w:val="single" w:sz="6" w:space="0" w:color="auto"/>
              <w:bottom w:val="single" w:sz="6" w:space="0" w:color="auto"/>
            </w:tcBorders>
          </w:tcPr>
          <w:p w14:paraId="63767C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r>
      <w:tr w:rsidR="00FD7CBB" w:rsidRPr="0012129F" w14:paraId="0B011EED" w14:textId="77777777" w:rsidTr="00A41A92">
        <w:trPr>
          <w:trHeight w:val="200"/>
        </w:trPr>
        <w:tc>
          <w:tcPr>
            <w:tcW w:w="2835" w:type="dxa"/>
            <w:tcBorders>
              <w:top w:val="single" w:sz="6" w:space="0" w:color="auto"/>
              <w:bottom w:val="single" w:sz="6" w:space="0" w:color="auto"/>
              <w:right w:val="single" w:sz="6" w:space="0" w:color="auto"/>
            </w:tcBorders>
          </w:tcPr>
          <w:p w14:paraId="1FF9E6D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Кількість засідань ради у звітному періоді:</w:t>
            </w:r>
          </w:p>
        </w:tc>
        <w:tc>
          <w:tcPr>
            <w:tcW w:w="8000" w:type="dxa"/>
            <w:tcBorders>
              <w:top w:val="single" w:sz="6" w:space="0" w:color="auto"/>
              <w:left w:val="single" w:sz="6" w:space="0" w:color="auto"/>
              <w:bottom w:val="single" w:sz="6" w:space="0" w:color="auto"/>
            </w:tcBorders>
          </w:tcPr>
          <w:p w14:paraId="511AC4E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4</w:t>
            </w:r>
          </w:p>
        </w:tc>
      </w:tr>
      <w:tr w:rsidR="00FD7CBB" w:rsidRPr="0012129F" w14:paraId="0973AE0B" w14:textId="77777777" w:rsidTr="00A41A92">
        <w:trPr>
          <w:trHeight w:val="200"/>
        </w:trPr>
        <w:tc>
          <w:tcPr>
            <w:tcW w:w="2835" w:type="dxa"/>
            <w:tcBorders>
              <w:top w:val="single" w:sz="6" w:space="0" w:color="auto"/>
              <w:bottom w:val="single" w:sz="6" w:space="0" w:color="auto"/>
              <w:right w:val="single" w:sz="6" w:space="0" w:color="auto"/>
            </w:tcBorders>
          </w:tcPr>
          <w:p w14:paraId="450C1C6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 них очних:</w:t>
            </w:r>
          </w:p>
        </w:tc>
        <w:tc>
          <w:tcPr>
            <w:tcW w:w="8000" w:type="dxa"/>
            <w:tcBorders>
              <w:top w:val="single" w:sz="6" w:space="0" w:color="auto"/>
              <w:left w:val="single" w:sz="6" w:space="0" w:color="auto"/>
              <w:bottom w:val="single" w:sz="6" w:space="0" w:color="auto"/>
            </w:tcBorders>
          </w:tcPr>
          <w:p w14:paraId="7CA9642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4</w:t>
            </w:r>
          </w:p>
        </w:tc>
      </w:tr>
      <w:tr w:rsidR="00FD7CBB" w:rsidRPr="0012129F" w14:paraId="0417857C" w14:textId="77777777" w:rsidTr="00A41A92">
        <w:trPr>
          <w:trHeight w:val="200"/>
        </w:trPr>
        <w:tc>
          <w:tcPr>
            <w:tcW w:w="2835" w:type="dxa"/>
            <w:tcBorders>
              <w:top w:val="single" w:sz="6" w:space="0" w:color="auto"/>
              <w:bottom w:val="single" w:sz="6" w:space="0" w:color="auto"/>
              <w:right w:val="single" w:sz="6" w:space="0" w:color="auto"/>
            </w:tcBorders>
          </w:tcPr>
          <w:p w14:paraId="35E8A44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 них заочних:</w:t>
            </w:r>
          </w:p>
        </w:tc>
        <w:tc>
          <w:tcPr>
            <w:tcW w:w="8000" w:type="dxa"/>
            <w:tcBorders>
              <w:top w:val="single" w:sz="6" w:space="0" w:color="auto"/>
              <w:left w:val="single" w:sz="6" w:space="0" w:color="auto"/>
              <w:bottom w:val="single" w:sz="6" w:space="0" w:color="auto"/>
            </w:tcBorders>
          </w:tcPr>
          <w:p w14:paraId="38F402A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w:t>
            </w:r>
          </w:p>
        </w:tc>
      </w:tr>
      <w:tr w:rsidR="00FD7CBB" w:rsidRPr="0012129F" w14:paraId="6B504C03" w14:textId="77777777" w:rsidTr="00A41A92">
        <w:trPr>
          <w:trHeight w:val="200"/>
        </w:trPr>
        <w:tc>
          <w:tcPr>
            <w:tcW w:w="2835" w:type="dxa"/>
            <w:tcBorders>
              <w:top w:val="single" w:sz="6" w:space="0" w:color="auto"/>
              <w:bottom w:val="single" w:sz="6" w:space="0" w:color="auto"/>
              <w:right w:val="single" w:sz="6" w:space="0" w:color="auto"/>
            </w:tcBorders>
          </w:tcPr>
          <w:p w14:paraId="1568A95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Опис ключових рішень ради:</w:t>
            </w:r>
          </w:p>
        </w:tc>
        <w:tc>
          <w:tcPr>
            <w:tcW w:w="8000" w:type="dxa"/>
            <w:tcBorders>
              <w:top w:val="single" w:sz="6" w:space="0" w:color="auto"/>
              <w:left w:val="single" w:sz="6" w:space="0" w:color="auto"/>
              <w:bottom w:val="single" w:sz="6" w:space="0" w:color="auto"/>
            </w:tcBorders>
          </w:tcPr>
          <w:p w14:paraId="6B350010"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Про скликання загальних </w:t>
            </w:r>
            <w:proofErr w:type="spellStart"/>
            <w:r w:rsidRPr="0012129F">
              <w:rPr>
                <w:rFonts w:ascii="Times New Roman CYR" w:hAnsi="Times New Roman CYR" w:cs="Times New Roman CYR"/>
              </w:rPr>
              <w:t>зборiв</w:t>
            </w:r>
            <w:proofErr w:type="spellEnd"/>
            <w:r w:rsidRPr="0012129F">
              <w:rPr>
                <w:rFonts w:ascii="Times New Roman CYR" w:hAnsi="Times New Roman CYR" w:cs="Times New Roman CYR"/>
              </w:rPr>
              <w:t xml:space="preserve">, надання позики </w:t>
            </w:r>
            <w:proofErr w:type="spellStart"/>
            <w:r w:rsidRPr="0012129F">
              <w:rPr>
                <w:rFonts w:ascii="Times New Roman CYR" w:hAnsi="Times New Roman CYR" w:cs="Times New Roman CYR"/>
              </w:rPr>
              <w:t>працiвнику</w:t>
            </w:r>
            <w:proofErr w:type="spellEnd"/>
            <w:r w:rsidRPr="0012129F">
              <w:rPr>
                <w:rFonts w:ascii="Times New Roman CYR" w:hAnsi="Times New Roman CYR" w:cs="Times New Roman CYR"/>
              </w:rPr>
              <w:t xml:space="preserve"> Товариства, формування резерву </w:t>
            </w:r>
            <w:proofErr w:type="spellStart"/>
            <w:r w:rsidRPr="0012129F">
              <w:rPr>
                <w:rFonts w:ascii="Times New Roman CYR" w:hAnsi="Times New Roman CYR" w:cs="Times New Roman CYR"/>
              </w:rPr>
              <w:t>збиткiв</w:t>
            </w:r>
            <w:proofErr w:type="spellEnd"/>
          </w:p>
        </w:tc>
      </w:tr>
    </w:tbl>
    <w:p w14:paraId="02810601"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2AD01208"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 виконавчого органу</w:t>
      </w:r>
    </w:p>
    <w:p w14:paraId="0B508332"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складу, структури та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виконавчого органу;</w:t>
      </w:r>
    </w:p>
    <w:p w14:paraId="2AC5C7D1"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008F6EAD"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компетентностi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ефективностi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керiвника</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заступникiв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керiвника</w:t>
      </w:r>
      <w:proofErr w:type="spellEnd"/>
      <w:r>
        <w:rPr>
          <w:rFonts w:ascii="Times New Roman CYR" w:hAnsi="Times New Roman CYR" w:cs="Times New Roman CYR"/>
          <w:sz w:val="24"/>
          <w:szCs w:val="24"/>
        </w:rPr>
        <w:t xml:space="preserve"> / голови та </w:t>
      </w:r>
      <w:proofErr w:type="spellStart"/>
      <w:r>
        <w:rPr>
          <w:rFonts w:ascii="Times New Roman CYR" w:hAnsi="Times New Roman CYR" w:cs="Times New Roman CYR"/>
          <w:sz w:val="24"/>
          <w:szCs w:val="24"/>
        </w:rPr>
        <w:t>членiв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колегiального</w:t>
      </w:r>
      <w:proofErr w:type="spellEnd"/>
      <w:r>
        <w:rPr>
          <w:rFonts w:ascii="Times New Roman CYR" w:hAnsi="Times New Roman CYR" w:cs="Times New Roman CYR"/>
          <w:sz w:val="24"/>
          <w:szCs w:val="24"/>
        </w:rPr>
        <w:t xml:space="preserve"> виконавчого органу, включаючи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про його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як посадової особи </w:t>
      </w:r>
      <w:proofErr w:type="spellStart"/>
      <w:r>
        <w:rPr>
          <w:rFonts w:ascii="Times New Roman CYR" w:hAnsi="Times New Roman CYR" w:cs="Times New Roman CYR"/>
          <w:sz w:val="24"/>
          <w:szCs w:val="24"/>
        </w:rPr>
        <w:t>iнших</w:t>
      </w:r>
      <w:proofErr w:type="spellEnd"/>
      <w:r>
        <w:rPr>
          <w:rFonts w:ascii="Times New Roman CYR" w:hAnsi="Times New Roman CYR" w:cs="Times New Roman CYR"/>
          <w:sz w:val="24"/>
          <w:szCs w:val="24"/>
        </w:rPr>
        <w:t xml:space="preserve">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або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 оплачувану i безоплатну;</w:t>
      </w:r>
    </w:p>
    <w:p w14:paraId="19959CD8"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1BAED494"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3) </w:t>
      </w: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виконання виконавчим органом поставлених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особи. В межах цього пункту зазначається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впливу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xml:space="preserve">, прийнятих виконавчих органом протягом </w:t>
      </w:r>
      <w:proofErr w:type="spellStart"/>
      <w:r>
        <w:rPr>
          <w:rFonts w:ascii="Times New Roman CYR" w:hAnsi="Times New Roman CYR" w:cs="Times New Roman CYR"/>
          <w:sz w:val="24"/>
          <w:szCs w:val="24"/>
        </w:rPr>
        <w:t>звiтного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перiоду</w:t>
      </w:r>
      <w:proofErr w:type="spellEnd"/>
      <w:r>
        <w:rPr>
          <w:rFonts w:ascii="Times New Roman CYR" w:hAnsi="Times New Roman CYR" w:cs="Times New Roman CYR"/>
          <w:sz w:val="24"/>
          <w:szCs w:val="24"/>
        </w:rPr>
        <w:t xml:space="preserve">, на досягнення поставлених перед особою </w:t>
      </w:r>
      <w:proofErr w:type="spellStart"/>
      <w:r>
        <w:rPr>
          <w:rFonts w:ascii="Times New Roman CYR" w:hAnsi="Times New Roman CYR" w:cs="Times New Roman CYR"/>
          <w:sz w:val="24"/>
          <w:szCs w:val="24"/>
        </w:rPr>
        <w:t>стратегiчних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При цьому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стратегiчних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особи має </w:t>
      </w:r>
      <w:proofErr w:type="spellStart"/>
      <w:r>
        <w:rPr>
          <w:rFonts w:ascii="Times New Roman CYR" w:hAnsi="Times New Roman CYR" w:cs="Times New Roman CYR"/>
          <w:sz w:val="24"/>
          <w:szCs w:val="24"/>
        </w:rPr>
        <w:t>мiстити</w:t>
      </w:r>
      <w:proofErr w:type="spellEnd"/>
      <w:r>
        <w:rPr>
          <w:rFonts w:ascii="Times New Roman CYR" w:hAnsi="Times New Roman CYR" w:cs="Times New Roman CYR"/>
          <w:sz w:val="24"/>
          <w:szCs w:val="24"/>
        </w:rPr>
        <w:t xml:space="preserve"> загальний опис таких </w:t>
      </w:r>
      <w:proofErr w:type="spellStart"/>
      <w:r>
        <w:rPr>
          <w:rFonts w:ascii="Times New Roman CYR" w:hAnsi="Times New Roman CYR" w:cs="Times New Roman CYR"/>
          <w:sz w:val="24"/>
          <w:szCs w:val="24"/>
        </w:rPr>
        <w:t>стратегiчних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цiлей</w:t>
      </w:r>
      <w:proofErr w:type="spellEnd"/>
      <w:r>
        <w:rPr>
          <w:rFonts w:ascii="Times New Roman CYR" w:hAnsi="Times New Roman CYR" w:cs="Times New Roman CYR"/>
          <w:sz w:val="24"/>
          <w:szCs w:val="24"/>
        </w:rPr>
        <w:t xml:space="preserve"> i не потребує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внутрiшнiх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документiв</w:t>
      </w:r>
      <w:proofErr w:type="spellEnd"/>
      <w:r>
        <w:rPr>
          <w:rFonts w:ascii="Times New Roman CYR" w:hAnsi="Times New Roman CYR" w:cs="Times New Roman CYR"/>
          <w:sz w:val="24"/>
          <w:szCs w:val="24"/>
        </w:rPr>
        <w:t xml:space="preserve"> особи належить до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з обмеженим доступом </w:t>
      </w:r>
      <w:r>
        <w:rPr>
          <w:rFonts w:ascii="Times New Roman CYR" w:hAnsi="Times New Roman CYR" w:cs="Times New Roman CYR"/>
          <w:sz w:val="24"/>
          <w:szCs w:val="24"/>
        </w:rPr>
        <w:lastRenderedPageBreak/>
        <w:t>(</w:t>
      </w:r>
      <w:proofErr w:type="spellStart"/>
      <w:r>
        <w:rPr>
          <w:rFonts w:ascii="Times New Roman CYR" w:hAnsi="Times New Roman CYR" w:cs="Times New Roman CYR"/>
          <w:sz w:val="24"/>
          <w:szCs w:val="24"/>
        </w:rPr>
        <w:t>конфiденцiйної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комерцiйної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таємницi</w:t>
      </w:r>
      <w:proofErr w:type="spellEnd"/>
      <w:r>
        <w:rPr>
          <w:rFonts w:ascii="Times New Roman CYR" w:hAnsi="Times New Roman CYR" w:cs="Times New Roman CYR"/>
          <w:sz w:val="24"/>
          <w:szCs w:val="24"/>
        </w:rPr>
        <w:t>);</w:t>
      </w:r>
    </w:p>
    <w:p w14:paraId="1D1DE309"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Оцiнка</w:t>
      </w:r>
      <w:proofErr w:type="spellEnd"/>
      <w:r>
        <w:rPr>
          <w:rFonts w:ascii="Times New Roman CYR" w:hAnsi="Times New Roman CYR" w:cs="Times New Roman CYR"/>
          <w:sz w:val="24"/>
          <w:szCs w:val="24"/>
        </w:rPr>
        <w:t xml:space="preserve"> не проводилась</w:t>
      </w:r>
    </w:p>
    <w:p w14:paraId="1E9B8103"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те, яким чином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виконавчого органу зумовила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фiнансово-господарськiй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особи.</w:t>
      </w:r>
    </w:p>
    <w:p w14:paraId="4EB11CC7"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вiдсутня</w:t>
      </w:r>
      <w:proofErr w:type="spellEnd"/>
    </w:p>
    <w:p w14:paraId="7BA9E7D3"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402F96F8"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6. Інформація про корпоративного секретаря, а також звіт щодо результатів його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395"/>
        <w:gridCol w:w="6500"/>
      </w:tblGrid>
      <w:tr w:rsidR="00FD7CBB" w:rsidRPr="0012129F" w14:paraId="3C06AC4B" w14:textId="77777777" w:rsidTr="00A41A92">
        <w:trPr>
          <w:trHeight w:val="200"/>
        </w:trPr>
        <w:tc>
          <w:tcPr>
            <w:tcW w:w="4395" w:type="dxa"/>
            <w:tcBorders>
              <w:top w:val="single" w:sz="6" w:space="0" w:color="auto"/>
              <w:bottom w:val="single" w:sz="6" w:space="0" w:color="auto"/>
              <w:right w:val="single" w:sz="6" w:space="0" w:color="auto"/>
            </w:tcBorders>
          </w:tcPr>
          <w:p w14:paraId="7CBF71B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Ім'я</w:t>
            </w:r>
          </w:p>
        </w:tc>
        <w:tc>
          <w:tcPr>
            <w:tcW w:w="6500" w:type="dxa"/>
            <w:tcBorders>
              <w:top w:val="single" w:sz="6" w:space="0" w:color="auto"/>
              <w:left w:val="single" w:sz="6" w:space="0" w:color="auto"/>
              <w:bottom w:val="single" w:sz="6" w:space="0" w:color="auto"/>
            </w:tcBorders>
          </w:tcPr>
          <w:p w14:paraId="577B9B6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Лушнiкова</w:t>
            </w:r>
            <w:proofErr w:type="spellEnd"/>
            <w:r w:rsidRPr="0012129F">
              <w:rPr>
                <w:rFonts w:ascii="Times New Roman CYR" w:hAnsi="Times New Roman CYR" w:cs="Times New Roman CYR"/>
                <w:sz w:val="24"/>
                <w:szCs w:val="24"/>
              </w:rPr>
              <w:t xml:space="preserve"> Катерина </w:t>
            </w:r>
            <w:proofErr w:type="spellStart"/>
            <w:r w:rsidRPr="0012129F">
              <w:rPr>
                <w:rFonts w:ascii="Times New Roman CYR" w:hAnsi="Times New Roman CYR" w:cs="Times New Roman CYR"/>
                <w:sz w:val="24"/>
                <w:szCs w:val="24"/>
              </w:rPr>
              <w:t>Вiталiївна</w:t>
            </w:r>
            <w:proofErr w:type="spellEnd"/>
          </w:p>
        </w:tc>
      </w:tr>
      <w:tr w:rsidR="00FD7CBB" w:rsidRPr="0012129F" w14:paraId="6DD4EFE1" w14:textId="77777777" w:rsidTr="00A41A92">
        <w:trPr>
          <w:trHeight w:val="200"/>
        </w:trPr>
        <w:tc>
          <w:tcPr>
            <w:tcW w:w="4395" w:type="dxa"/>
            <w:tcBorders>
              <w:top w:val="single" w:sz="6" w:space="0" w:color="auto"/>
              <w:bottom w:val="single" w:sz="6" w:space="0" w:color="auto"/>
              <w:right w:val="single" w:sz="6" w:space="0" w:color="auto"/>
            </w:tcBorders>
          </w:tcPr>
          <w:p w14:paraId="670C913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14:paraId="682BA7E5"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7CFE9F94" w14:textId="77777777" w:rsidTr="00A41A92">
        <w:trPr>
          <w:trHeight w:val="200"/>
        </w:trPr>
        <w:tc>
          <w:tcPr>
            <w:tcW w:w="4395" w:type="dxa"/>
            <w:tcBorders>
              <w:top w:val="single" w:sz="6" w:space="0" w:color="auto"/>
              <w:bottom w:val="single" w:sz="6" w:space="0" w:color="auto"/>
              <w:right w:val="single" w:sz="6" w:space="0" w:color="auto"/>
            </w:tcBorders>
          </w:tcPr>
          <w:p w14:paraId="1D0375F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14:paraId="28D13583"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B451B8E" w14:textId="77777777" w:rsidTr="00A41A92">
        <w:trPr>
          <w:trHeight w:val="200"/>
        </w:trPr>
        <w:tc>
          <w:tcPr>
            <w:tcW w:w="4395" w:type="dxa"/>
            <w:tcBorders>
              <w:top w:val="single" w:sz="6" w:space="0" w:color="auto"/>
              <w:bottom w:val="single" w:sz="6" w:space="0" w:color="auto"/>
              <w:right w:val="single" w:sz="6" w:space="0" w:color="auto"/>
            </w:tcBorders>
          </w:tcPr>
          <w:p w14:paraId="4F3CEB6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Документи, які регулюють діяльність корпоративного секретаря</w:t>
            </w:r>
          </w:p>
        </w:tc>
        <w:tc>
          <w:tcPr>
            <w:tcW w:w="6500" w:type="dxa"/>
            <w:tcBorders>
              <w:top w:val="single" w:sz="6" w:space="0" w:color="auto"/>
              <w:left w:val="single" w:sz="6" w:space="0" w:color="auto"/>
              <w:bottom w:val="single" w:sz="6" w:space="0" w:color="auto"/>
            </w:tcBorders>
          </w:tcPr>
          <w:p w14:paraId="6F207568"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Положення про Наглядову раду, Положення про </w:t>
            </w:r>
            <w:proofErr w:type="spellStart"/>
            <w:r w:rsidRPr="0012129F">
              <w:rPr>
                <w:rFonts w:ascii="Times New Roman CYR" w:hAnsi="Times New Roman CYR" w:cs="Times New Roman CYR"/>
              </w:rPr>
              <w:t>органiзацiйну</w:t>
            </w:r>
            <w:proofErr w:type="spellEnd"/>
            <w:r w:rsidRPr="0012129F">
              <w:rPr>
                <w:rFonts w:ascii="Times New Roman CYR" w:hAnsi="Times New Roman CYR" w:cs="Times New Roman CYR"/>
              </w:rPr>
              <w:t xml:space="preserve"> структуру</w:t>
            </w:r>
          </w:p>
        </w:tc>
      </w:tr>
      <w:tr w:rsidR="00FD7CBB" w:rsidRPr="0012129F" w14:paraId="535EAAE4" w14:textId="77777777" w:rsidTr="00A41A92">
        <w:trPr>
          <w:trHeight w:val="200"/>
        </w:trPr>
        <w:tc>
          <w:tcPr>
            <w:tcW w:w="4395" w:type="dxa"/>
            <w:tcBorders>
              <w:top w:val="single" w:sz="6" w:space="0" w:color="auto"/>
              <w:bottom w:val="single" w:sz="6" w:space="0" w:color="auto"/>
              <w:right w:val="single" w:sz="6" w:space="0" w:color="auto"/>
            </w:tcBorders>
          </w:tcPr>
          <w:p w14:paraId="353EEB5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Орган управління, який прийняв рішення про призначення корпоративного секретаря</w:t>
            </w:r>
          </w:p>
        </w:tc>
        <w:tc>
          <w:tcPr>
            <w:tcW w:w="6500" w:type="dxa"/>
            <w:tcBorders>
              <w:top w:val="single" w:sz="6" w:space="0" w:color="auto"/>
              <w:left w:val="single" w:sz="6" w:space="0" w:color="auto"/>
              <w:bottom w:val="single" w:sz="6" w:space="0" w:color="auto"/>
            </w:tcBorders>
          </w:tcPr>
          <w:p w14:paraId="49D6E01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w:t>
            </w:r>
          </w:p>
        </w:tc>
      </w:tr>
      <w:tr w:rsidR="00FD7CBB" w:rsidRPr="0012129F" w14:paraId="3D1CD05A" w14:textId="77777777" w:rsidTr="00A41A92">
        <w:trPr>
          <w:trHeight w:val="200"/>
        </w:trPr>
        <w:tc>
          <w:tcPr>
            <w:tcW w:w="4395" w:type="dxa"/>
            <w:tcBorders>
              <w:top w:val="single" w:sz="6" w:space="0" w:color="auto"/>
              <w:bottom w:val="single" w:sz="6" w:space="0" w:color="auto"/>
              <w:right w:val="single" w:sz="6" w:space="0" w:color="auto"/>
            </w:tcBorders>
          </w:tcPr>
          <w:p w14:paraId="71CEC7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та номер рішення про призначення корпоративного секретаря</w:t>
            </w:r>
          </w:p>
        </w:tc>
        <w:tc>
          <w:tcPr>
            <w:tcW w:w="6500" w:type="dxa"/>
            <w:tcBorders>
              <w:top w:val="single" w:sz="6" w:space="0" w:color="auto"/>
              <w:left w:val="single" w:sz="6" w:space="0" w:color="auto"/>
              <w:bottom w:val="single" w:sz="6" w:space="0" w:color="auto"/>
            </w:tcBorders>
          </w:tcPr>
          <w:p w14:paraId="24D93D9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29.11.2023 № 28</w:t>
            </w:r>
          </w:p>
        </w:tc>
      </w:tr>
      <w:tr w:rsidR="00FD7CBB" w:rsidRPr="0012129F" w14:paraId="590036ED" w14:textId="77777777" w:rsidTr="00A41A92">
        <w:trPr>
          <w:trHeight w:val="200"/>
        </w:trPr>
        <w:tc>
          <w:tcPr>
            <w:tcW w:w="4395" w:type="dxa"/>
            <w:tcBorders>
              <w:top w:val="single" w:sz="6" w:space="0" w:color="auto"/>
              <w:bottom w:val="single" w:sz="6" w:space="0" w:color="auto"/>
              <w:right w:val="single" w:sz="6" w:space="0" w:color="auto"/>
            </w:tcBorders>
          </w:tcPr>
          <w:p w14:paraId="1571E84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та номер рішення про затвердження звіту корпоративного секретаря за завітний період</w:t>
            </w:r>
          </w:p>
        </w:tc>
        <w:tc>
          <w:tcPr>
            <w:tcW w:w="6500" w:type="dxa"/>
            <w:tcBorders>
              <w:top w:val="single" w:sz="6" w:space="0" w:color="auto"/>
              <w:left w:val="single" w:sz="6" w:space="0" w:color="auto"/>
              <w:bottom w:val="single" w:sz="6" w:space="0" w:color="auto"/>
            </w:tcBorders>
          </w:tcPr>
          <w:p w14:paraId="4DE8047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 </w:t>
            </w:r>
          </w:p>
        </w:tc>
      </w:tr>
      <w:tr w:rsidR="00FD7CBB" w:rsidRPr="0012129F" w14:paraId="586900D5" w14:textId="77777777" w:rsidTr="00A41A92">
        <w:trPr>
          <w:trHeight w:val="200"/>
        </w:trPr>
        <w:tc>
          <w:tcPr>
            <w:tcW w:w="4395" w:type="dxa"/>
            <w:tcBorders>
              <w:top w:val="single" w:sz="6" w:space="0" w:color="auto"/>
              <w:bottom w:val="single" w:sz="6" w:space="0" w:color="auto"/>
              <w:right w:val="single" w:sz="6" w:space="0" w:color="auto"/>
            </w:tcBorders>
          </w:tcPr>
          <w:p w14:paraId="7847F8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Основні положення звіту щодо результатів діяльності корпоративного секретаря за завітний період</w:t>
            </w:r>
          </w:p>
        </w:tc>
        <w:tc>
          <w:tcPr>
            <w:tcW w:w="6500" w:type="dxa"/>
            <w:tcBorders>
              <w:top w:val="single" w:sz="6" w:space="0" w:color="auto"/>
              <w:left w:val="single" w:sz="6" w:space="0" w:color="auto"/>
              <w:bottom w:val="single" w:sz="6" w:space="0" w:color="auto"/>
            </w:tcBorders>
          </w:tcPr>
          <w:p w14:paraId="7C25FD07"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Звiт</w:t>
            </w:r>
            <w:proofErr w:type="spellEnd"/>
            <w:r w:rsidRPr="0012129F">
              <w:rPr>
                <w:rFonts w:ascii="Times New Roman CYR" w:hAnsi="Times New Roman CYR" w:cs="Times New Roman CYR"/>
              </w:rPr>
              <w:t xml:space="preserve"> не складався</w:t>
            </w:r>
          </w:p>
        </w:tc>
      </w:tr>
    </w:tbl>
    <w:p w14:paraId="4F51DEFE"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12E49A88"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7.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7415"/>
      </w:tblGrid>
      <w:tr w:rsidR="00FD7CBB" w:rsidRPr="0012129F" w14:paraId="3391405A" w14:textId="77777777" w:rsidTr="00A41A92">
        <w:trPr>
          <w:trHeight w:val="200"/>
        </w:trPr>
        <w:tc>
          <w:tcPr>
            <w:tcW w:w="3500" w:type="dxa"/>
            <w:tcBorders>
              <w:top w:val="single" w:sz="6" w:space="0" w:color="auto"/>
              <w:bottom w:val="single" w:sz="6" w:space="0" w:color="auto"/>
              <w:right w:val="single" w:sz="6" w:space="0" w:color="auto"/>
            </w:tcBorders>
          </w:tcPr>
          <w:p w14:paraId="6709083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7415" w:type="dxa"/>
            <w:tcBorders>
              <w:top w:val="single" w:sz="6" w:space="0" w:color="auto"/>
              <w:left w:val="single" w:sz="6" w:space="0" w:color="auto"/>
              <w:bottom w:val="single" w:sz="6" w:space="0" w:color="auto"/>
            </w:tcBorders>
          </w:tcPr>
          <w:p w14:paraId="608D9B7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r>
      <w:tr w:rsidR="00FD7CBB" w:rsidRPr="0012129F" w14:paraId="0892008D" w14:textId="77777777" w:rsidTr="00A41A92">
        <w:trPr>
          <w:trHeight w:val="200"/>
        </w:trPr>
        <w:tc>
          <w:tcPr>
            <w:tcW w:w="3500" w:type="dxa"/>
            <w:tcBorders>
              <w:top w:val="single" w:sz="6" w:space="0" w:color="auto"/>
              <w:bottom w:val="single" w:sz="6" w:space="0" w:color="auto"/>
              <w:right w:val="single" w:sz="6" w:space="0" w:color="auto"/>
            </w:tcBorders>
          </w:tcPr>
          <w:p w14:paraId="665E91A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Система внутрішнього контролю передбачає модель трьох ліній захисту</w:t>
            </w:r>
          </w:p>
        </w:tc>
        <w:tc>
          <w:tcPr>
            <w:tcW w:w="7415" w:type="dxa"/>
            <w:tcBorders>
              <w:top w:val="single" w:sz="6" w:space="0" w:color="auto"/>
              <w:left w:val="single" w:sz="6" w:space="0" w:color="auto"/>
              <w:bottom w:val="single" w:sz="6" w:space="0" w:color="auto"/>
            </w:tcBorders>
          </w:tcPr>
          <w:p w14:paraId="5506FFD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r>
      <w:tr w:rsidR="00FD7CBB" w:rsidRPr="0012129F" w14:paraId="26474196" w14:textId="77777777" w:rsidTr="00A41A92">
        <w:trPr>
          <w:trHeight w:val="200"/>
        </w:trPr>
        <w:tc>
          <w:tcPr>
            <w:tcW w:w="3500" w:type="dxa"/>
            <w:tcBorders>
              <w:top w:val="single" w:sz="6" w:space="0" w:color="auto"/>
              <w:bottom w:val="single" w:sz="6" w:space="0" w:color="auto"/>
              <w:right w:val="single" w:sz="6" w:space="0" w:color="auto"/>
            </w:tcBorders>
          </w:tcPr>
          <w:p w14:paraId="642BD71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Опис функцій підрозділів першої лінії захисту та перелік ключових підрозділів</w:t>
            </w:r>
          </w:p>
        </w:tc>
        <w:tc>
          <w:tcPr>
            <w:tcW w:w="7415" w:type="dxa"/>
            <w:tcBorders>
              <w:top w:val="single" w:sz="6" w:space="0" w:color="auto"/>
              <w:left w:val="single" w:sz="6" w:space="0" w:color="auto"/>
              <w:bottom w:val="single" w:sz="6" w:space="0" w:color="auto"/>
            </w:tcBorders>
          </w:tcPr>
          <w:p w14:paraId="00E7A49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Пiдроздiли</w:t>
            </w:r>
            <w:proofErr w:type="spellEnd"/>
            <w:r w:rsidRPr="0012129F">
              <w:rPr>
                <w:rFonts w:ascii="Times New Roman CYR" w:hAnsi="Times New Roman CYR" w:cs="Times New Roman CYR"/>
                <w:sz w:val="24"/>
                <w:szCs w:val="24"/>
              </w:rPr>
              <w:t xml:space="preserve">: департамент страхування, блок </w:t>
            </w:r>
            <w:proofErr w:type="spellStart"/>
            <w:r w:rsidRPr="0012129F">
              <w:rPr>
                <w:rFonts w:ascii="Times New Roman CYR" w:hAnsi="Times New Roman CYR" w:cs="Times New Roman CYR"/>
                <w:sz w:val="24"/>
                <w:szCs w:val="24"/>
              </w:rPr>
              <w:t>облiку</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звiтностi</w:t>
            </w:r>
            <w:proofErr w:type="spellEnd"/>
            <w:r w:rsidRPr="0012129F">
              <w:rPr>
                <w:rFonts w:ascii="Times New Roman CYR" w:hAnsi="Times New Roman CYR" w:cs="Times New Roman CYR"/>
                <w:sz w:val="24"/>
                <w:szCs w:val="24"/>
              </w:rPr>
              <w:t xml:space="preserve">, департамент </w:t>
            </w:r>
            <w:proofErr w:type="spellStart"/>
            <w:r w:rsidRPr="0012129F">
              <w:rPr>
                <w:rFonts w:ascii="Times New Roman CYR" w:hAnsi="Times New Roman CYR" w:cs="Times New Roman CYR"/>
                <w:sz w:val="24"/>
                <w:szCs w:val="24"/>
              </w:rPr>
              <w:t>iнформацiйних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технологiй</w:t>
            </w:r>
            <w:proofErr w:type="spellEnd"/>
            <w:r w:rsidRPr="0012129F">
              <w:rPr>
                <w:rFonts w:ascii="Times New Roman CYR" w:hAnsi="Times New Roman CYR" w:cs="Times New Roman CYR"/>
                <w:sz w:val="24"/>
                <w:szCs w:val="24"/>
              </w:rPr>
              <w:t>.</w:t>
            </w:r>
          </w:p>
          <w:p w14:paraId="51A0F0E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виконання покладених на них </w:t>
            </w:r>
            <w:proofErr w:type="spellStart"/>
            <w:r w:rsidRPr="0012129F">
              <w:rPr>
                <w:rFonts w:ascii="Times New Roman CYR" w:hAnsi="Times New Roman CYR" w:cs="Times New Roman CYR"/>
                <w:sz w:val="24"/>
                <w:szCs w:val="24"/>
              </w:rPr>
              <w:t>обов'язкiв</w:t>
            </w:r>
            <w:proofErr w:type="spellEnd"/>
            <w:r w:rsidRPr="0012129F">
              <w:rPr>
                <w:rFonts w:ascii="Times New Roman CYR" w:hAnsi="Times New Roman CYR" w:cs="Times New Roman CYR"/>
                <w:sz w:val="24"/>
                <w:szCs w:val="24"/>
              </w:rPr>
              <w:t xml:space="preserve"> та повноважень </w:t>
            </w:r>
            <w:proofErr w:type="spellStart"/>
            <w:r w:rsidRPr="0012129F">
              <w:rPr>
                <w:rFonts w:ascii="Times New Roman CYR" w:hAnsi="Times New Roman CYR" w:cs="Times New Roman CYR"/>
                <w:sz w:val="24"/>
                <w:szCs w:val="24"/>
              </w:rPr>
              <w:t>вiдповiдно</w:t>
            </w:r>
            <w:proofErr w:type="spellEnd"/>
            <w:r w:rsidRPr="0012129F">
              <w:rPr>
                <w:rFonts w:ascii="Times New Roman CYR" w:hAnsi="Times New Roman CYR" w:cs="Times New Roman CYR"/>
                <w:sz w:val="24"/>
                <w:szCs w:val="24"/>
              </w:rPr>
              <w:t xml:space="preserve"> до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документiв</w:t>
            </w:r>
            <w:proofErr w:type="spellEnd"/>
            <w:r w:rsidRPr="0012129F">
              <w:rPr>
                <w:rFonts w:ascii="Times New Roman CYR" w:hAnsi="Times New Roman CYR" w:cs="Times New Roman CYR"/>
                <w:sz w:val="24"/>
                <w:szCs w:val="24"/>
              </w:rPr>
              <w:t xml:space="preserve">, забезпечують дотримання вимог, визначених </w:t>
            </w:r>
            <w:proofErr w:type="spellStart"/>
            <w:r w:rsidRPr="0012129F">
              <w:rPr>
                <w:rFonts w:ascii="Times New Roman CYR" w:hAnsi="Times New Roman CYR" w:cs="Times New Roman CYR"/>
                <w:sz w:val="24"/>
                <w:szCs w:val="24"/>
              </w:rPr>
              <w:t>внутрiшнiми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документами;регулярно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заходи з контролю, обов'язок </w:t>
            </w:r>
            <w:proofErr w:type="spellStart"/>
            <w:r w:rsidRPr="0012129F">
              <w:rPr>
                <w:rFonts w:ascii="Times New Roman CYR" w:hAnsi="Times New Roman CYR" w:cs="Times New Roman CYR"/>
                <w:sz w:val="24"/>
                <w:szCs w:val="24"/>
              </w:rPr>
              <w:t>iз</w:t>
            </w:r>
            <w:proofErr w:type="spellEnd"/>
            <w:r w:rsidRPr="0012129F">
              <w:rPr>
                <w:rFonts w:ascii="Times New Roman CYR" w:hAnsi="Times New Roman CYR" w:cs="Times New Roman CYR"/>
                <w:sz w:val="24"/>
                <w:szCs w:val="24"/>
              </w:rPr>
              <w:t xml:space="preserve"> виконання яких визначено у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документах, та </w:t>
            </w:r>
            <w:proofErr w:type="spellStart"/>
            <w:r w:rsidRPr="0012129F">
              <w:rPr>
                <w:rFonts w:ascii="Times New Roman CYR" w:hAnsi="Times New Roman CYR" w:cs="Times New Roman CYR"/>
                <w:sz w:val="24"/>
                <w:szCs w:val="24"/>
              </w:rPr>
              <w:t>вiдповiдають</w:t>
            </w:r>
            <w:proofErr w:type="spellEnd"/>
            <w:r w:rsidRPr="0012129F">
              <w:rPr>
                <w:rFonts w:ascii="Times New Roman CYR" w:hAnsi="Times New Roman CYR" w:cs="Times New Roman CYR"/>
                <w:sz w:val="24"/>
                <w:szCs w:val="24"/>
              </w:rPr>
              <w:t xml:space="preserve"> за їх належне i своєчасне </w:t>
            </w:r>
            <w:proofErr w:type="spellStart"/>
            <w:r w:rsidRPr="0012129F">
              <w:rPr>
                <w:rFonts w:ascii="Times New Roman CYR" w:hAnsi="Times New Roman CYR" w:cs="Times New Roman CYR"/>
                <w:sz w:val="24"/>
                <w:szCs w:val="24"/>
              </w:rPr>
              <w:t>виконання;здiйснюють</w:t>
            </w:r>
            <w:proofErr w:type="spellEnd"/>
            <w:r w:rsidRPr="0012129F">
              <w:rPr>
                <w:rFonts w:ascii="Times New Roman CYR" w:hAnsi="Times New Roman CYR" w:cs="Times New Roman CYR"/>
                <w:sz w:val="24"/>
                <w:szCs w:val="24"/>
              </w:rPr>
              <w:t xml:space="preserve"> заходи з виявлення та </w:t>
            </w:r>
            <w:proofErr w:type="spellStart"/>
            <w:r w:rsidRPr="0012129F">
              <w:rPr>
                <w:rFonts w:ascii="Times New Roman CYR" w:hAnsi="Times New Roman CYR" w:cs="Times New Roman CYR"/>
                <w:sz w:val="24"/>
                <w:szCs w:val="24"/>
              </w:rPr>
              <w:t>iнформування</w:t>
            </w:r>
            <w:proofErr w:type="spellEnd"/>
            <w:r w:rsidRPr="0012129F">
              <w:rPr>
                <w:rFonts w:ascii="Times New Roman CYR" w:hAnsi="Times New Roman CYR" w:cs="Times New Roman CYR"/>
                <w:sz w:val="24"/>
                <w:szCs w:val="24"/>
              </w:rPr>
              <w:t xml:space="preserve"> про ризики, </w:t>
            </w:r>
            <w:proofErr w:type="spellStart"/>
            <w:r w:rsidRPr="0012129F">
              <w:rPr>
                <w:rFonts w:ascii="Times New Roman CYR" w:hAnsi="Times New Roman CYR" w:cs="Times New Roman CYR"/>
                <w:sz w:val="24"/>
                <w:szCs w:val="24"/>
              </w:rPr>
              <w:t>пов'язанi</w:t>
            </w:r>
            <w:proofErr w:type="spellEnd"/>
            <w:r w:rsidRPr="0012129F">
              <w:rPr>
                <w:rFonts w:ascii="Times New Roman CYR" w:hAnsi="Times New Roman CYR" w:cs="Times New Roman CYR"/>
                <w:sz w:val="24"/>
                <w:szCs w:val="24"/>
              </w:rPr>
              <w:t xml:space="preserve"> з </w:t>
            </w:r>
            <w:proofErr w:type="spellStart"/>
            <w:r w:rsidRPr="0012129F">
              <w:rPr>
                <w:rFonts w:ascii="Times New Roman CYR" w:hAnsi="Times New Roman CYR" w:cs="Times New Roman CYR"/>
                <w:sz w:val="24"/>
                <w:szCs w:val="24"/>
              </w:rPr>
              <w:t>дiяльнiстю</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суб'єктiв</w:t>
            </w:r>
            <w:proofErr w:type="spellEnd"/>
            <w:r w:rsidRPr="0012129F">
              <w:rPr>
                <w:rFonts w:ascii="Times New Roman CYR" w:hAnsi="Times New Roman CYR" w:cs="Times New Roman CYR"/>
                <w:sz w:val="24"/>
                <w:szCs w:val="24"/>
              </w:rPr>
              <w:t xml:space="preserve"> першої </w:t>
            </w:r>
            <w:proofErr w:type="spellStart"/>
            <w:r w:rsidRPr="0012129F">
              <w:rPr>
                <w:rFonts w:ascii="Times New Roman CYR" w:hAnsi="Times New Roman CYR" w:cs="Times New Roman CYR"/>
                <w:sz w:val="24"/>
                <w:szCs w:val="24"/>
              </w:rPr>
              <w:t>лiнiї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захисту;мають</w:t>
            </w:r>
            <w:proofErr w:type="spellEnd"/>
            <w:r w:rsidRPr="0012129F">
              <w:rPr>
                <w:rFonts w:ascii="Times New Roman CYR" w:hAnsi="Times New Roman CYR" w:cs="Times New Roman CYR"/>
                <w:sz w:val="24"/>
                <w:szCs w:val="24"/>
              </w:rPr>
              <w:t xml:space="preserve"> право </w:t>
            </w:r>
            <w:proofErr w:type="spellStart"/>
            <w:r w:rsidRPr="0012129F">
              <w:rPr>
                <w:rFonts w:ascii="Times New Roman CYR" w:hAnsi="Times New Roman CYR" w:cs="Times New Roman CYR"/>
                <w:sz w:val="24"/>
                <w:szCs w:val="24"/>
              </w:rPr>
              <w:t>iнiцiювати</w:t>
            </w:r>
            <w:proofErr w:type="spellEnd"/>
            <w:r w:rsidRPr="0012129F">
              <w:rPr>
                <w:rFonts w:ascii="Times New Roman CYR" w:hAnsi="Times New Roman CYR" w:cs="Times New Roman CYR"/>
                <w:sz w:val="24"/>
                <w:szCs w:val="24"/>
              </w:rPr>
              <w:t xml:space="preserve">/брати участь у </w:t>
            </w:r>
            <w:proofErr w:type="spellStart"/>
            <w:r w:rsidRPr="0012129F">
              <w:rPr>
                <w:rFonts w:ascii="Times New Roman CYR" w:hAnsi="Times New Roman CYR" w:cs="Times New Roman CYR"/>
                <w:sz w:val="24"/>
                <w:szCs w:val="24"/>
              </w:rPr>
              <w:t>перiодичному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переглядi</w:t>
            </w:r>
            <w:proofErr w:type="spellEnd"/>
            <w:r w:rsidRPr="0012129F">
              <w:rPr>
                <w:rFonts w:ascii="Times New Roman CYR" w:hAnsi="Times New Roman CYR" w:cs="Times New Roman CYR"/>
                <w:sz w:val="24"/>
                <w:szCs w:val="24"/>
              </w:rPr>
              <w:t>/</w:t>
            </w:r>
            <w:proofErr w:type="spellStart"/>
            <w:r w:rsidRPr="0012129F">
              <w:rPr>
                <w:rFonts w:ascii="Times New Roman CYR" w:hAnsi="Times New Roman CYR" w:cs="Times New Roman CYR"/>
                <w:sz w:val="24"/>
                <w:szCs w:val="24"/>
              </w:rPr>
              <w:t>розробленнi</w:t>
            </w:r>
            <w:proofErr w:type="spellEnd"/>
            <w:r w:rsidRPr="0012129F">
              <w:rPr>
                <w:rFonts w:ascii="Times New Roman CYR" w:hAnsi="Times New Roman CYR" w:cs="Times New Roman CYR"/>
                <w:sz w:val="24"/>
                <w:szCs w:val="24"/>
              </w:rPr>
              <w:t xml:space="preserve"> процесу </w:t>
            </w:r>
            <w:proofErr w:type="spellStart"/>
            <w:r w:rsidRPr="0012129F">
              <w:rPr>
                <w:rFonts w:ascii="Times New Roman CYR" w:hAnsi="Times New Roman CYR" w:cs="Times New Roman CYR"/>
                <w:sz w:val="24"/>
                <w:szCs w:val="24"/>
              </w:rPr>
              <w:t>внутрiшнього</w:t>
            </w:r>
            <w:proofErr w:type="spellEnd"/>
            <w:r w:rsidRPr="0012129F">
              <w:rPr>
                <w:rFonts w:ascii="Times New Roman CYR" w:hAnsi="Times New Roman CYR" w:cs="Times New Roman CYR"/>
                <w:sz w:val="24"/>
                <w:szCs w:val="24"/>
              </w:rPr>
              <w:t xml:space="preserve"> контролю.</w:t>
            </w:r>
          </w:p>
        </w:tc>
      </w:tr>
      <w:tr w:rsidR="00FD7CBB" w:rsidRPr="0012129F" w14:paraId="773D69A6" w14:textId="77777777" w:rsidTr="00A41A92">
        <w:trPr>
          <w:trHeight w:val="200"/>
        </w:trPr>
        <w:tc>
          <w:tcPr>
            <w:tcW w:w="3500" w:type="dxa"/>
            <w:tcBorders>
              <w:top w:val="single" w:sz="6" w:space="0" w:color="auto"/>
              <w:bottom w:val="single" w:sz="6" w:space="0" w:color="auto"/>
              <w:right w:val="single" w:sz="6" w:space="0" w:color="auto"/>
            </w:tcBorders>
          </w:tcPr>
          <w:p w14:paraId="16ABF11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Перелік підрозділів та опис функцій підрозділів другої лінії захисту</w:t>
            </w:r>
          </w:p>
        </w:tc>
        <w:tc>
          <w:tcPr>
            <w:tcW w:w="7415" w:type="dxa"/>
            <w:tcBorders>
              <w:top w:val="single" w:sz="6" w:space="0" w:color="auto"/>
              <w:left w:val="single" w:sz="6" w:space="0" w:color="auto"/>
              <w:bottom w:val="single" w:sz="6" w:space="0" w:color="auto"/>
            </w:tcBorders>
          </w:tcPr>
          <w:p w14:paraId="5D4D7BF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Пiдроздiли</w:t>
            </w:r>
            <w:proofErr w:type="spellEnd"/>
            <w:r w:rsidRPr="0012129F">
              <w:rPr>
                <w:rFonts w:ascii="Times New Roman CYR" w:hAnsi="Times New Roman CYR" w:cs="Times New Roman CYR"/>
                <w:sz w:val="24"/>
                <w:szCs w:val="24"/>
              </w:rPr>
              <w:t xml:space="preserve">: головний </w:t>
            </w:r>
            <w:proofErr w:type="spellStart"/>
            <w:r w:rsidRPr="0012129F">
              <w:rPr>
                <w:rFonts w:ascii="Times New Roman CYR" w:hAnsi="Times New Roman CYR" w:cs="Times New Roman CYR"/>
                <w:sz w:val="24"/>
                <w:szCs w:val="24"/>
              </w:rPr>
              <w:t>комплаєнс</w:t>
            </w:r>
            <w:proofErr w:type="spellEnd"/>
            <w:r w:rsidRPr="0012129F">
              <w:rPr>
                <w:rFonts w:ascii="Times New Roman CYR" w:hAnsi="Times New Roman CYR" w:cs="Times New Roman CYR"/>
                <w:sz w:val="24"/>
                <w:szCs w:val="24"/>
              </w:rPr>
              <w:t xml:space="preserve">-менеджер, головний ризик-менеджер. </w:t>
            </w:r>
          </w:p>
          <w:p w14:paraId="00988BF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Надають </w:t>
            </w:r>
            <w:proofErr w:type="spellStart"/>
            <w:r w:rsidRPr="0012129F">
              <w:rPr>
                <w:rFonts w:ascii="Times New Roman CYR" w:hAnsi="Times New Roman CYR" w:cs="Times New Roman CYR"/>
                <w:sz w:val="24"/>
                <w:szCs w:val="24"/>
              </w:rPr>
              <w:t>пропозицiї</w:t>
            </w:r>
            <w:proofErr w:type="spellEnd"/>
            <w:r w:rsidRPr="0012129F">
              <w:rPr>
                <w:rFonts w:ascii="Times New Roman CYR" w:hAnsi="Times New Roman CYR" w:cs="Times New Roman CYR"/>
                <w:sz w:val="24"/>
                <w:szCs w:val="24"/>
              </w:rPr>
              <w:t xml:space="preserve"> щодо вибору та визначення </w:t>
            </w:r>
            <w:proofErr w:type="spellStart"/>
            <w:r w:rsidRPr="0012129F">
              <w:rPr>
                <w:rFonts w:ascii="Times New Roman CYR" w:hAnsi="Times New Roman CYR" w:cs="Times New Roman CYR"/>
                <w:sz w:val="24"/>
                <w:szCs w:val="24"/>
              </w:rPr>
              <w:t>правлiнням</w:t>
            </w:r>
            <w:proofErr w:type="spellEnd"/>
            <w:r w:rsidRPr="0012129F">
              <w:rPr>
                <w:rFonts w:ascii="Times New Roman CYR" w:hAnsi="Times New Roman CYR" w:cs="Times New Roman CYR"/>
                <w:sz w:val="24"/>
                <w:szCs w:val="24"/>
              </w:rPr>
              <w:t>/</w:t>
            </w:r>
            <w:proofErr w:type="spellStart"/>
            <w:r w:rsidRPr="0012129F">
              <w:rPr>
                <w:rFonts w:ascii="Times New Roman CYR" w:hAnsi="Times New Roman CYR" w:cs="Times New Roman CYR"/>
                <w:sz w:val="24"/>
                <w:szCs w:val="24"/>
              </w:rPr>
              <w:t>дирекцiєю</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видiв</w:t>
            </w:r>
            <w:proofErr w:type="spellEnd"/>
            <w:r w:rsidRPr="0012129F">
              <w:rPr>
                <w:rFonts w:ascii="Times New Roman CYR" w:hAnsi="Times New Roman CYR" w:cs="Times New Roman CYR"/>
                <w:sz w:val="24"/>
                <w:szCs w:val="24"/>
              </w:rPr>
              <w:t xml:space="preserve"> контрольної </w:t>
            </w:r>
            <w:proofErr w:type="spellStart"/>
            <w:r w:rsidRPr="0012129F">
              <w:rPr>
                <w:rFonts w:ascii="Times New Roman CYR" w:hAnsi="Times New Roman CYR" w:cs="Times New Roman CYR"/>
                <w:sz w:val="24"/>
                <w:szCs w:val="24"/>
              </w:rPr>
              <w:t>дiяльностi;консультують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правлiння</w:t>
            </w:r>
            <w:proofErr w:type="spellEnd"/>
            <w:r w:rsidRPr="0012129F">
              <w:rPr>
                <w:rFonts w:ascii="Times New Roman CYR" w:hAnsi="Times New Roman CYR" w:cs="Times New Roman CYR"/>
                <w:sz w:val="24"/>
                <w:szCs w:val="24"/>
              </w:rPr>
              <w:t xml:space="preserve"> з питань розроблення/перегляду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якi</w:t>
            </w:r>
            <w:proofErr w:type="spellEnd"/>
            <w:r w:rsidRPr="0012129F">
              <w:rPr>
                <w:rFonts w:ascii="Times New Roman CYR" w:hAnsi="Times New Roman CYR" w:cs="Times New Roman CYR"/>
                <w:sz w:val="24"/>
                <w:szCs w:val="24"/>
              </w:rPr>
              <w:t xml:space="preserve"> визначають процес </w:t>
            </w:r>
            <w:proofErr w:type="spellStart"/>
            <w:r w:rsidRPr="0012129F">
              <w:rPr>
                <w:rFonts w:ascii="Times New Roman CYR" w:hAnsi="Times New Roman CYR" w:cs="Times New Roman CYR"/>
                <w:sz w:val="24"/>
                <w:szCs w:val="24"/>
              </w:rPr>
              <w:t>здiйснення</w:t>
            </w:r>
            <w:proofErr w:type="spellEnd"/>
            <w:r w:rsidRPr="0012129F">
              <w:rPr>
                <w:rFonts w:ascii="Times New Roman CYR" w:hAnsi="Times New Roman CYR" w:cs="Times New Roman CYR"/>
                <w:sz w:val="24"/>
                <w:szCs w:val="24"/>
              </w:rPr>
              <w:t xml:space="preserve"> кожного з </w:t>
            </w:r>
            <w:proofErr w:type="spellStart"/>
            <w:r w:rsidRPr="0012129F">
              <w:rPr>
                <w:rFonts w:ascii="Times New Roman CYR" w:hAnsi="Times New Roman CYR" w:cs="Times New Roman CYR"/>
                <w:sz w:val="24"/>
                <w:szCs w:val="24"/>
              </w:rPr>
              <w:t>видiв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в межах системи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та окремих процедур </w:t>
            </w:r>
            <w:proofErr w:type="spellStart"/>
            <w:r w:rsidRPr="0012129F">
              <w:rPr>
                <w:rFonts w:ascii="Times New Roman CYR" w:hAnsi="Times New Roman CYR" w:cs="Times New Roman CYR"/>
                <w:sz w:val="24"/>
                <w:szCs w:val="24"/>
              </w:rPr>
              <w:t>внутрiшнього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контролю;забезпечують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органiзацiю</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контроль та </w:t>
            </w:r>
            <w:proofErr w:type="spellStart"/>
            <w:r w:rsidRPr="0012129F">
              <w:rPr>
                <w:rFonts w:ascii="Times New Roman CYR" w:hAnsi="Times New Roman CYR" w:cs="Times New Roman CYR"/>
                <w:sz w:val="24"/>
                <w:szCs w:val="24"/>
              </w:rPr>
              <w:lastRenderedPageBreak/>
              <w:t>монiторинг</w:t>
            </w:r>
            <w:proofErr w:type="spellEnd"/>
            <w:r w:rsidRPr="0012129F">
              <w:rPr>
                <w:rFonts w:ascii="Times New Roman CYR" w:hAnsi="Times New Roman CYR" w:cs="Times New Roman CYR"/>
                <w:sz w:val="24"/>
                <w:szCs w:val="24"/>
              </w:rPr>
              <w:t xml:space="preserve"> впровадження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документiв</w:t>
            </w:r>
            <w:proofErr w:type="spellEnd"/>
            <w:r w:rsidRPr="0012129F">
              <w:rPr>
                <w:rFonts w:ascii="Times New Roman CYR" w:hAnsi="Times New Roman CYR" w:cs="Times New Roman CYR"/>
                <w:sz w:val="24"/>
                <w:szCs w:val="24"/>
              </w:rPr>
              <w:t xml:space="preserve">, включаючи документи з питань культури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ризиками, та виконання суб'єктами першої </w:t>
            </w:r>
            <w:proofErr w:type="spellStart"/>
            <w:r w:rsidRPr="0012129F">
              <w:rPr>
                <w:rFonts w:ascii="Times New Roman CYR" w:hAnsi="Times New Roman CYR" w:cs="Times New Roman CYR"/>
                <w:sz w:val="24"/>
                <w:szCs w:val="24"/>
              </w:rPr>
              <w:t>лiнiї</w:t>
            </w:r>
            <w:proofErr w:type="spellEnd"/>
            <w:r w:rsidRPr="0012129F">
              <w:rPr>
                <w:rFonts w:ascii="Times New Roman CYR" w:hAnsi="Times New Roman CYR" w:cs="Times New Roman CYR"/>
                <w:sz w:val="24"/>
                <w:szCs w:val="24"/>
              </w:rPr>
              <w:t xml:space="preserve"> захисту покладених на них </w:t>
            </w:r>
            <w:proofErr w:type="spellStart"/>
            <w:r w:rsidRPr="0012129F">
              <w:rPr>
                <w:rFonts w:ascii="Times New Roman CYR" w:hAnsi="Times New Roman CYR" w:cs="Times New Roman CYR"/>
                <w:sz w:val="24"/>
                <w:szCs w:val="24"/>
              </w:rPr>
              <w:t>функцiй</w:t>
            </w:r>
            <w:proofErr w:type="spellEnd"/>
            <w:r w:rsidRPr="0012129F">
              <w:rPr>
                <w:rFonts w:ascii="Times New Roman CYR" w:hAnsi="Times New Roman CYR" w:cs="Times New Roman CYR"/>
                <w:sz w:val="24"/>
                <w:szCs w:val="24"/>
              </w:rPr>
              <w:t xml:space="preserve">, включаючи виконання </w:t>
            </w:r>
            <w:proofErr w:type="spellStart"/>
            <w:r w:rsidRPr="0012129F">
              <w:rPr>
                <w:rFonts w:ascii="Times New Roman CYR" w:hAnsi="Times New Roman CYR" w:cs="Times New Roman CYR"/>
                <w:sz w:val="24"/>
                <w:szCs w:val="24"/>
              </w:rPr>
              <w:t>заходiв</w:t>
            </w:r>
            <w:proofErr w:type="spellEnd"/>
            <w:r w:rsidRPr="0012129F">
              <w:rPr>
                <w:rFonts w:ascii="Times New Roman CYR" w:hAnsi="Times New Roman CYR" w:cs="Times New Roman CYR"/>
                <w:sz w:val="24"/>
                <w:szCs w:val="24"/>
              </w:rPr>
              <w:t xml:space="preserve"> з </w:t>
            </w:r>
            <w:proofErr w:type="spellStart"/>
            <w:r w:rsidRPr="0012129F">
              <w:rPr>
                <w:rFonts w:ascii="Times New Roman CYR" w:hAnsi="Times New Roman CYR" w:cs="Times New Roman CYR"/>
                <w:sz w:val="24"/>
                <w:szCs w:val="24"/>
              </w:rPr>
              <w:t>контролю;здiйснюють</w:t>
            </w:r>
            <w:proofErr w:type="spellEnd"/>
            <w:r w:rsidRPr="0012129F">
              <w:rPr>
                <w:rFonts w:ascii="Times New Roman CYR" w:hAnsi="Times New Roman CYR" w:cs="Times New Roman CYR"/>
                <w:sz w:val="24"/>
                <w:szCs w:val="24"/>
              </w:rPr>
              <w:t xml:space="preserve"> контроль за виявленням та своєчасним </w:t>
            </w:r>
            <w:proofErr w:type="spellStart"/>
            <w:r w:rsidRPr="0012129F">
              <w:rPr>
                <w:rFonts w:ascii="Times New Roman CYR" w:hAnsi="Times New Roman CYR" w:cs="Times New Roman CYR"/>
                <w:sz w:val="24"/>
                <w:szCs w:val="24"/>
              </w:rPr>
              <w:t>iнформуванням</w:t>
            </w:r>
            <w:proofErr w:type="spellEnd"/>
            <w:r w:rsidRPr="0012129F">
              <w:rPr>
                <w:rFonts w:ascii="Times New Roman CYR" w:hAnsi="Times New Roman CYR" w:cs="Times New Roman CYR"/>
                <w:sz w:val="24"/>
                <w:szCs w:val="24"/>
              </w:rPr>
              <w:t xml:space="preserve"> про </w:t>
            </w:r>
            <w:proofErr w:type="spellStart"/>
            <w:r w:rsidRPr="0012129F">
              <w:rPr>
                <w:rFonts w:ascii="Times New Roman CYR" w:hAnsi="Times New Roman CYR" w:cs="Times New Roman CYR"/>
                <w:sz w:val="24"/>
                <w:szCs w:val="24"/>
              </w:rPr>
              <w:t>виявленi</w:t>
            </w:r>
            <w:proofErr w:type="spellEnd"/>
            <w:r w:rsidRPr="0012129F">
              <w:rPr>
                <w:rFonts w:ascii="Times New Roman CYR" w:hAnsi="Times New Roman CYR" w:cs="Times New Roman CYR"/>
                <w:sz w:val="24"/>
                <w:szCs w:val="24"/>
              </w:rPr>
              <w:t xml:space="preserve"> ризики, </w:t>
            </w:r>
            <w:proofErr w:type="spellStart"/>
            <w:r w:rsidRPr="0012129F">
              <w:rPr>
                <w:rFonts w:ascii="Times New Roman CYR" w:hAnsi="Times New Roman CYR" w:cs="Times New Roman CYR"/>
                <w:sz w:val="24"/>
                <w:szCs w:val="24"/>
              </w:rPr>
              <w:t>пов'язанi</w:t>
            </w:r>
            <w:proofErr w:type="spellEnd"/>
            <w:r w:rsidRPr="0012129F">
              <w:rPr>
                <w:rFonts w:ascii="Times New Roman CYR" w:hAnsi="Times New Roman CYR" w:cs="Times New Roman CYR"/>
                <w:sz w:val="24"/>
                <w:szCs w:val="24"/>
              </w:rPr>
              <w:t xml:space="preserve"> з їх </w:t>
            </w:r>
            <w:proofErr w:type="spellStart"/>
            <w:r w:rsidRPr="0012129F">
              <w:rPr>
                <w:rFonts w:ascii="Times New Roman CYR" w:hAnsi="Times New Roman CYR" w:cs="Times New Roman CYR"/>
                <w:sz w:val="24"/>
                <w:szCs w:val="24"/>
              </w:rPr>
              <w:t>дiяльнiстю</w:t>
            </w:r>
            <w:proofErr w:type="spellEnd"/>
            <w:r w:rsidRPr="0012129F">
              <w:rPr>
                <w:rFonts w:ascii="Times New Roman CYR" w:hAnsi="Times New Roman CYR" w:cs="Times New Roman CYR"/>
                <w:sz w:val="24"/>
                <w:szCs w:val="24"/>
              </w:rPr>
              <w:t xml:space="preserve">; контролюють дотримання </w:t>
            </w:r>
            <w:proofErr w:type="spellStart"/>
            <w:r w:rsidRPr="0012129F">
              <w:rPr>
                <w:rFonts w:ascii="Times New Roman CYR" w:hAnsi="Times New Roman CYR" w:cs="Times New Roman CYR"/>
                <w:sz w:val="24"/>
                <w:szCs w:val="24"/>
              </w:rPr>
              <w:t>лiмiтiв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ризикiв</w:t>
            </w:r>
            <w:proofErr w:type="spellEnd"/>
            <w:r w:rsidRPr="0012129F">
              <w:rPr>
                <w:rFonts w:ascii="Times New Roman CYR" w:hAnsi="Times New Roman CYR" w:cs="Times New Roman CYR"/>
                <w:sz w:val="24"/>
                <w:szCs w:val="24"/>
              </w:rPr>
              <w:t xml:space="preserve">, встановлених для окремих </w:t>
            </w:r>
            <w:proofErr w:type="spellStart"/>
            <w:r w:rsidRPr="0012129F">
              <w:rPr>
                <w:rFonts w:ascii="Times New Roman CYR" w:hAnsi="Times New Roman CYR" w:cs="Times New Roman CYR"/>
                <w:sz w:val="24"/>
                <w:szCs w:val="24"/>
              </w:rPr>
              <w:t>пiдроздiлiв</w:t>
            </w:r>
            <w:proofErr w:type="spellEnd"/>
            <w:r w:rsidRPr="0012129F">
              <w:rPr>
                <w:rFonts w:ascii="Times New Roman CYR" w:hAnsi="Times New Roman CYR" w:cs="Times New Roman CYR"/>
                <w:sz w:val="24"/>
                <w:szCs w:val="24"/>
              </w:rPr>
              <w:t xml:space="preserve"> страховика та в межах таких </w:t>
            </w:r>
            <w:proofErr w:type="spellStart"/>
            <w:r w:rsidRPr="0012129F">
              <w:rPr>
                <w:rFonts w:ascii="Times New Roman CYR" w:hAnsi="Times New Roman CYR" w:cs="Times New Roman CYR"/>
                <w:sz w:val="24"/>
                <w:szCs w:val="24"/>
              </w:rPr>
              <w:t>пiдроздiлiв</w:t>
            </w:r>
            <w:proofErr w:type="spellEnd"/>
            <w:r w:rsidRPr="0012129F">
              <w:rPr>
                <w:rFonts w:ascii="Times New Roman CYR" w:hAnsi="Times New Roman CYR" w:cs="Times New Roman CYR"/>
                <w:sz w:val="24"/>
                <w:szCs w:val="24"/>
              </w:rPr>
              <w:t xml:space="preserve">; ураховують у </w:t>
            </w:r>
            <w:proofErr w:type="spellStart"/>
            <w:r w:rsidRPr="0012129F">
              <w:rPr>
                <w:rFonts w:ascii="Times New Roman CYR" w:hAnsi="Times New Roman CYR" w:cs="Times New Roman CYR"/>
                <w:sz w:val="24"/>
                <w:szCs w:val="24"/>
              </w:rPr>
              <w:t>процесi</w:t>
            </w:r>
            <w:proofErr w:type="spellEnd"/>
            <w:r w:rsidRPr="0012129F">
              <w:rPr>
                <w:rFonts w:ascii="Times New Roman CYR" w:hAnsi="Times New Roman CYR" w:cs="Times New Roman CYR"/>
                <w:sz w:val="24"/>
                <w:szCs w:val="24"/>
              </w:rPr>
              <w:t xml:space="preserve"> прийняття </w:t>
            </w:r>
            <w:proofErr w:type="spellStart"/>
            <w:r w:rsidRPr="0012129F">
              <w:rPr>
                <w:rFonts w:ascii="Times New Roman CYR" w:hAnsi="Times New Roman CYR" w:cs="Times New Roman CYR"/>
                <w:sz w:val="24"/>
                <w:szCs w:val="24"/>
              </w:rPr>
              <w:t>рiшень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iнформацiю</w:t>
            </w:r>
            <w:proofErr w:type="spellEnd"/>
            <w:r w:rsidRPr="0012129F">
              <w:rPr>
                <w:rFonts w:ascii="Times New Roman CYR" w:hAnsi="Times New Roman CYR" w:cs="Times New Roman CYR"/>
                <w:sz w:val="24"/>
                <w:szCs w:val="24"/>
              </w:rPr>
              <w:t xml:space="preserve">, отриману в межах системи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ризиками;забезпечують</w:t>
            </w:r>
            <w:proofErr w:type="spellEnd"/>
            <w:r w:rsidRPr="0012129F">
              <w:rPr>
                <w:rFonts w:ascii="Times New Roman CYR" w:hAnsi="Times New Roman CYR" w:cs="Times New Roman CYR"/>
                <w:sz w:val="24"/>
                <w:szCs w:val="24"/>
              </w:rPr>
              <w:t xml:space="preserve"> складання та своєчасне подання </w:t>
            </w:r>
            <w:proofErr w:type="spellStart"/>
            <w:r w:rsidRPr="0012129F">
              <w:rPr>
                <w:rFonts w:ascii="Times New Roman CYR" w:hAnsi="Times New Roman CYR" w:cs="Times New Roman CYR"/>
                <w:sz w:val="24"/>
                <w:szCs w:val="24"/>
              </w:rPr>
              <w:t>звiтностi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пiдготовка</w:t>
            </w:r>
            <w:proofErr w:type="spellEnd"/>
            <w:r w:rsidRPr="0012129F">
              <w:rPr>
                <w:rFonts w:ascii="Times New Roman CYR" w:hAnsi="Times New Roman CYR" w:cs="Times New Roman CYR"/>
                <w:sz w:val="24"/>
                <w:szCs w:val="24"/>
              </w:rPr>
              <w:t xml:space="preserve"> якої належить до </w:t>
            </w:r>
            <w:proofErr w:type="spellStart"/>
            <w:r w:rsidRPr="0012129F">
              <w:rPr>
                <w:rFonts w:ascii="Times New Roman CYR" w:hAnsi="Times New Roman CYR" w:cs="Times New Roman CYR"/>
                <w:sz w:val="24"/>
                <w:szCs w:val="24"/>
              </w:rPr>
              <w:t>компетенцiї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вiдповiдного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пiдроздiлу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контроль за дотриманням вимог законодавства України про захист прав </w:t>
            </w:r>
            <w:proofErr w:type="spellStart"/>
            <w:r w:rsidRPr="0012129F">
              <w:rPr>
                <w:rFonts w:ascii="Times New Roman CYR" w:hAnsi="Times New Roman CYR" w:cs="Times New Roman CYR"/>
                <w:sz w:val="24"/>
                <w:szCs w:val="24"/>
              </w:rPr>
              <w:t>споживачiв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фiнансових</w:t>
            </w:r>
            <w:proofErr w:type="spellEnd"/>
            <w:r w:rsidRPr="0012129F">
              <w:rPr>
                <w:rFonts w:ascii="Times New Roman CYR" w:hAnsi="Times New Roman CYR" w:cs="Times New Roman CYR"/>
                <w:sz w:val="24"/>
                <w:szCs w:val="24"/>
              </w:rPr>
              <w:t xml:space="preserve"> послуг,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документiв</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процесiв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контрольну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за </w:t>
            </w:r>
            <w:proofErr w:type="spellStart"/>
            <w:r w:rsidRPr="0012129F">
              <w:rPr>
                <w:rFonts w:ascii="Times New Roman CYR" w:hAnsi="Times New Roman CYR" w:cs="Times New Roman CYR"/>
                <w:sz w:val="24"/>
                <w:szCs w:val="24"/>
              </w:rPr>
              <w:t>iнформацiйними</w:t>
            </w:r>
            <w:proofErr w:type="spellEnd"/>
            <w:r w:rsidRPr="0012129F">
              <w:rPr>
                <w:rFonts w:ascii="Times New Roman CYR" w:hAnsi="Times New Roman CYR" w:cs="Times New Roman CYR"/>
                <w:sz w:val="24"/>
                <w:szCs w:val="24"/>
              </w:rPr>
              <w:t xml:space="preserve"> системами i </w:t>
            </w:r>
            <w:proofErr w:type="spellStart"/>
            <w:r w:rsidRPr="0012129F">
              <w:rPr>
                <w:rFonts w:ascii="Times New Roman CYR" w:hAnsi="Times New Roman CYR" w:cs="Times New Roman CYR"/>
                <w:sz w:val="24"/>
                <w:szCs w:val="24"/>
              </w:rPr>
              <w:t>технологiями</w:t>
            </w:r>
            <w:proofErr w:type="spellEnd"/>
            <w:r w:rsidRPr="0012129F">
              <w:rPr>
                <w:rFonts w:ascii="Times New Roman CYR" w:hAnsi="Times New Roman CYR" w:cs="Times New Roman CYR"/>
                <w:sz w:val="24"/>
                <w:szCs w:val="24"/>
              </w:rPr>
              <w:t xml:space="preserve">, надають </w:t>
            </w:r>
            <w:proofErr w:type="spellStart"/>
            <w:r w:rsidRPr="0012129F">
              <w:rPr>
                <w:rFonts w:ascii="Times New Roman CYR" w:hAnsi="Times New Roman CYR" w:cs="Times New Roman CYR"/>
                <w:sz w:val="24"/>
                <w:szCs w:val="24"/>
              </w:rPr>
              <w:t>рекомендацiї</w:t>
            </w:r>
            <w:proofErr w:type="spellEnd"/>
            <w:r w:rsidRPr="0012129F">
              <w:rPr>
                <w:rFonts w:ascii="Times New Roman CYR" w:hAnsi="Times New Roman CYR" w:cs="Times New Roman CYR"/>
                <w:sz w:val="24"/>
                <w:szCs w:val="24"/>
              </w:rPr>
              <w:t xml:space="preserve"> щодо їх вдосконалення, усунення виявлених </w:t>
            </w:r>
            <w:proofErr w:type="spellStart"/>
            <w:r w:rsidRPr="0012129F">
              <w:rPr>
                <w:rFonts w:ascii="Times New Roman CYR" w:hAnsi="Times New Roman CYR" w:cs="Times New Roman CYR"/>
                <w:sz w:val="24"/>
                <w:szCs w:val="24"/>
              </w:rPr>
              <w:t>недолiкiв</w:t>
            </w:r>
            <w:proofErr w:type="spellEnd"/>
            <w:r w:rsidRPr="0012129F">
              <w:rPr>
                <w:rFonts w:ascii="Times New Roman CYR" w:hAnsi="Times New Roman CYR" w:cs="Times New Roman CYR"/>
                <w:sz w:val="24"/>
                <w:szCs w:val="24"/>
              </w:rPr>
              <w:t xml:space="preserve"> у їх </w:t>
            </w:r>
            <w:proofErr w:type="spellStart"/>
            <w:r w:rsidRPr="0012129F">
              <w:rPr>
                <w:rFonts w:ascii="Times New Roman CYR" w:hAnsi="Times New Roman CYR" w:cs="Times New Roman CYR"/>
                <w:sz w:val="24"/>
                <w:szCs w:val="24"/>
              </w:rPr>
              <w:t>роботi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правлiнню</w:t>
            </w:r>
            <w:proofErr w:type="spellEnd"/>
            <w:r w:rsidRPr="0012129F">
              <w:rPr>
                <w:rFonts w:ascii="Times New Roman CYR" w:hAnsi="Times New Roman CYR" w:cs="Times New Roman CYR"/>
                <w:sz w:val="24"/>
                <w:szCs w:val="24"/>
              </w:rPr>
              <w:t>/</w:t>
            </w:r>
            <w:proofErr w:type="spellStart"/>
            <w:r w:rsidRPr="0012129F">
              <w:rPr>
                <w:rFonts w:ascii="Times New Roman CYR" w:hAnsi="Times New Roman CYR" w:cs="Times New Roman CYR"/>
                <w:sz w:val="24"/>
                <w:szCs w:val="24"/>
              </w:rPr>
              <w:t>дирекцiї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страховика;перевiряють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вiдповiднiсть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документiв</w:t>
            </w:r>
            <w:proofErr w:type="spellEnd"/>
            <w:r w:rsidRPr="0012129F">
              <w:rPr>
                <w:rFonts w:ascii="Times New Roman CYR" w:hAnsi="Times New Roman CYR" w:cs="Times New Roman CYR"/>
                <w:sz w:val="24"/>
                <w:szCs w:val="24"/>
              </w:rPr>
              <w:t xml:space="preserve"> страховика законодавству України; </w:t>
            </w:r>
            <w:proofErr w:type="spellStart"/>
            <w:r w:rsidRPr="0012129F">
              <w:rPr>
                <w:rFonts w:ascii="Times New Roman CYR" w:hAnsi="Times New Roman CYR" w:cs="Times New Roman CYR"/>
                <w:sz w:val="24"/>
                <w:szCs w:val="24"/>
              </w:rPr>
              <w:t>перевiряють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вiдповiднiсть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здiйснюваних</w:t>
            </w:r>
            <w:proofErr w:type="spellEnd"/>
            <w:r w:rsidRPr="0012129F">
              <w:rPr>
                <w:rFonts w:ascii="Times New Roman CYR" w:hAnsi="Times New Roman CYR" w:cs="Times New Roman CYR"/>
                <w:sz w:val="24"/>
                <w:szCs w:val="24"/>
              </w:rPr>
              <w:t xml:space="preserve"> суб'єктами першої </w:t>
            </w:r>
            <w:proofErr w:type="spellStart"/>
            <w:r w:rsidRPr="0012129F">
              <w:rPr>
                <w:rFonts w:ascii="Times New Roman CYR" w:hAnsi="Times New Roman CYR" w:cs="Times New Roman CYR"/>
                <w:sz w:val="24"/>
                <w:szCs w:val="24"/>
              </w:rPr>
              <w:t>лiнiї</w:t>
            </w:r>
            <w:proofErr w:type="spellEnd"/>
            <w:r w:rsidRPr="0012129F">
              <w:rPr>
                <w:rFonts w:ascii="Times New Roman CYR" w:hAnsi="Times New Roman CYR" w:cs="Times New Roman CYR"/>
                <w:sz w:val="24"/>
                <w:szCs w:val="24"/>
              </w:rPr>
              <w:t xml:space="preserve"> захисту </w:t>
            </w:r>
            <w:proofErr w:type="spellStart"/>
            <w:r w:rsidRPr="0012129F">
              <w:rPr>
                <w:rFonts w:ascii="Times New Roman CYR" w:hAnsi="Times New Roman CYR" w:cs="Times New Roman CYR"/>
                <w:sz w:val="24"/>
                <w:szCs w:val="24"/>
              </w:rPr>
              <w:t>заходiв</w:t>
            </w:r>
            <w:proofErr w:type="spellEnd"/>
            <w:r w:rsidRPr="0012129F">
              <w:rPr>
                <w:rFonts w:ascii="Times New Roman CYR" w:hAnsi="Times New Roman CYR" w:cs="Times New Roman CYR"/>
                <w:sz w:val="24"/>
                <w:szCs w:val="24"/>
              </w:rPr>
              <w:t xml:space="preserve"> з контролю </w:t>
            </w:r>
            <w:proofErr w:type="spellStart"/>
            <w:r w:rsidRPr="0012129F">
              <w:rPr>
                <w:rFonts w:ascii="Times New Roman CYR" w:hAnsi="Times New Roman CYR" w:cs="Times New Roman CYR"/>
                <w:sz w:val="24"/>
                <w:szCs w:val="24"/>
              </w:rPr>
              <w:t>внутрiшнiм</w:t>
            </w:r>
            <w:proofErr w:type="spellEnd"/>
            <w:r w:rsidRPr="0012129F">
              <w:rPr>
                <w:rFonts w:ascii="Times New Roman CYR" w:hAnsi="Times New Roman CYR" w:cs="Times New Roman CYR"/>
                <w:sz w:val="24"/>
                <w:szCs w:val="24"/>
              </w:rPr>
              <w:t xml:space="preserve"> документам страховика; </w:t>
            </w: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контрольну </w:t>
            </w:r>
            <w:proofErr w:type="spellStart"/>
            <w:r w:rsidRPr="0012129F">
              <w:rPr>
                <w:rFonts w:ascii="Times New Roman CYR" w:hAnsi="Times New Roman CYR" w:cs="Times New Roman CYR"/>
                <w:sz w:val="24"/>
                <w:szCs w:val="24"/>
              </w:rPr>
              <w:t>дiяльнiсть</w:t>
            </w:r>
            <w:proofErr w:type="spellEnd"/>
            <w:r w:rsidRPr="0012129F">
              <w:rPr>
                <w:rFonts w:ascii="Times New Roman CYR" w:hAnsi="Times New Roman CYR" w:cs="Times New Roman CYR"/>
                <w:sz w:val="24"/>
                <w:szCs w:val="24"/>
              </w:rPr>
              <w:t xml:space="preserve"> з недопущення </w:t>
            </w:r>
            <w:proofErr w:type="spellStart"/>
            <w:r w:rsidRPr="0012129F">
              <w:rPr>
                <w:rFonts w:ascii="Times New Roman CYR" w:hAnsi="Times New Roman CYR" w:cs="Times New Roman CYR"/>
                <w:sz w:val="24"/>
                <w:szCs w:val="24"/>
              </w:rPr>
              <w:t>конфлiкту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iнтересiв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вiдповiдають</w:t>
            </w:r>
            <w:proofErr w:type="spellEnd"/>
            <w:r w:rsidRPr="0012129F">
              <w:rPr>
                <w:rFonts w:ascii="Times New Roman CYR" w:hAnsi="Times New Roman CYR" w:cs="Times New Roman CYR"/>
                <w:sz w:val="24"/>
                <w:szCs w:val="24"/>
              </w:rPr>
              <w:t xml:space="preserve"> за належне та своєчасне </w:t>
            </w:r>
            <w:proofErr w:type="spellStart"/>
            <w:r w:rsidRPr="0012129F">
              <w:rPr>
                <w:rFonts w:ascii="Times New Roman CYR" w:hAnsi="Times New Roman CYR" w:cs="Times New Roman CYR"/>
                <w:sz w:val="24"/>
                <w:szCs w:val="24"/>
              </w:rPr>
              <w:t>iнформування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суб'єктiв</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внутрiшнього</w:t>
            </w:r>
            <w:proofErr w:type="spellEnd"/>
            <w:r w:rsidRPr="0012129F">
              <w:rPr>
                <w:rFonts w:ascii="Times New Roman CYR" w:hAnsi="Times New Roman CYR" w:cs="Times New Roman CYR"/>
                <w:sz w:val="24"/>
                <w:szCs w:val="24"/>
              </w:rPr>
              <w:t xml:space="preserve"> контролю щодо </w:t>
            </w:r>
            <w:proofErr w:type="spellStart"/>
            <w:r w:rsidRPr="0012129F">
              <w:rPr>
                <w:rFonts w:ascii="Times New Roman CYR" w:hAnsi="Times New Roman CYR" w:cs="Times New Roman CYR"/>
                <w:sz w:val="24"/>
                <w:szCs w:val="24"/>
              </w:rPr>
              <w:t>внутрiшнiх</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документiв</w:t>
            </w:r>
            <w:proofErr w:type="spellEnd"/>
            <w:r w:rsidRPr="0012129F">
              <w:rPr>
                <w:rFonts w:ascii="Times New Roman CYR" w:hAnsi="Times New Roman CYR" w:cs="Times New Roman CYR"/>
                <w:sz w:val="24"/>
                <w:szCs w:val="24"/>
              </w:rPr>
              <w:t xml:space="preserve"> та внесених до них </w:t>
            </w:r>
            <w:proofErr w:type="spellStart"/>
            <w:r w:rsidRPr="0012129F">
              <w:rPr>
                <w:rFonts w:ascii="Times New Roman CYR" w:hAnsi="Times New Roman CYR" w:cs="Times New Roman CYR"/>
                <w:sz w:val="24"/>
                <w:szCs w:val="24"/>
              </w:rPr>
              <w:t>змiн</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якi</w:t>
            </w:r>
            <w:proofErr w:type="spellEnd"/>
            <w:r w:rsidRPr="0012129F">
              <w:rPr>
                <w:rFonts w:ascii="Times New Roman CYR" w:hAnsi="Times New Roman CYR" w:cs="Times New Roman CYR"/>
                <w:sz w:val="24"/>
                <w:szCs w:val="24"/>
              </w:rPr>
              <w:t xml:space="preserve"> визначають процедури </w:t>
            </w:r>
            <w:proofErr w:type="spellStart"/>
            <w:r w:rsidRPr="0012129F">
              <w:rPr>
                <w:rFonts w:ascii="Times New Roman CYR" w:hAnsi="Times New Roman CYR" w:cs="Times New Roman CYR"/>
                <w:sz w:val="24"/>
                <w:szCs w:val="24"/>
              </w:rPr>
              <w:t>здiйснення</w:t>
            </w:r>
            <w:proofErr w:type="spellEnd"/>
            <w:r w:rsidRPr="0012129F">
              <w:rPr>
                <w:rFonts w:ascii="Times New Roman CYR" w:hAnsi="Times New Roman CYR" w:cs="Times New Roman CYR"/>
                <w:sz w:val="24"/>
                <w:szCs w:val="24"/>
              </w:rPr>
              <w:t xml:space="preserve"> кожного з </w:t>
            </w:r>
            <w:proofErr w:type="spellStart"/>
            <w:r w:rsidRPr="0012129F">
              <w:rPr>
                <w:rFonts w:ascii="Times New Roman CYR" w:hAnsi="Times New Roman CYR" w:cs="Times New Roman CYR"/>
                <w:sz w:val="24"/>
                <w:szCs w:val="24"/>
              </w:rPr>
              <w:t>видiв</w:t>
            </w:r>
            <w:proofErr w:type="spellEnd"/>
            <w:r w:rsidRPr="0012129F">
              <w:rPr>
                <w:rFonts w:ascii="Times New Roman CYR" w:hAnsi="Times New Roman CYR" w:cs="Times New Roman CYR"/>
                <w:sz w:val="24"/>
                <w:szCs w:val="24"/>
              </w:rPr>
              <w:t xml:space="preserve"> контрольної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 xml:space="preserve"> та окремих процедур </w:t>
            </w:r>
            <w:proofErr w:type="spellStart"/>
            <w:r w:rsidRPr="0012129F">
              <w:rPr>
                <w:rFonts w:ascii="Times New Roman CYR" w:hAnsi="Times New Roman CYR" w:cs="Times New Roman CYR"/>
                <w:sz w:val="24"/>
                <w:szCs w:val="24"/>
              </w:rPr>
              <w:t>внутрiшнього</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контролю;складають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звiти</w:t>
            </w:r>
            <w:proofErr w:type="spellEnd"/>
            <w:r w:rsidRPr="0012129F">
              <w:rPr>
                <w:rFonts w:ascii="Times New Roman CYR" w:hAnsi="Times New Roman CYR" w:cs="Times New Roman CYR"/>
                <w:sz w:val="24"/>
                <w:szCs w:val="24"/>
              </w:rPr>
              <w:t xml:space="preserve"> в межах </w:t>
            </w:r>
            <w:proofErr w:type="spellStart"/>
            <w:r w:rsidRPr="0012129F">
              <w:rPr>
                <w:rFonts w:ascii="Times New Roman CYR" w:hAnsi="Times New Roman CYR" w:cs="Times New Roman CYR"/>
                <w:sz w:val="24"/>
                <w:szCs w:val="24"/>
              </w:rPr>
              <w:t>компетенцiї</w:t>
            </w:r>
            <w:proofErr w:type="spellEnd"/>
            <w:r w:rsidRPr="0012129F">
              <w:rPr>
                <w:rFonts w:ascii="Times New Roman CYR" w:hAnsi="Times New Roman CYR" w:cs="Times New Roman CYR"/>
                <w:sz w:val="24"/>
                <w:szCs w:val="24"/>
              </w:rPr>
              <w:t xml:space="preserve"> щодо </w:t>
            </w:r>
            <w:proofErr w:type="spellStart"/>
            <w:r w:rsidRPr="0012129F">
              <w:rPr>
                <w:rFonts w:ascii="Times New Roman CYR" w:hAnsi="Times New Roman CYR" w:cs="Times New Roman CYR"/>
                <w:sz w:val="24"/>
                <w:szCs w:val="24"/>
              </w:rPr>
              <w:t>реалiзацiї</w:t>
            </w:r>
            <w:proofErr w:type="spellEnd"/>
            <w:r w:rsidRPr="0012129F">
              <w:rPr>
                <w:rFonts w:ascii="Times New Roman CYR" w:hAnsi="Times New Roman CYR" w:cs="Times New Roman CYR"/>
                <w:sz w:val="24"/>
                <w:szCs w:val="24"/>
              </w:rPr>
              <w:t xml:space="preserve"> контрольної </w:t>
            </w:r>
            <w:proofErr w:type="spellStart"/>
            <w:r w:rsidRPr="0012129F">
              <w:rPr>
                <w:rFonts w:ascii="Times New Roman CYR" w:hAnsi="Times New Roman CYR" w:cs="Times New Roman CYR"/>
                <w:sz w:val="24"/>
                <w:szCs w:val="24"/>
              </w:rPr>
              <w:t>дiяльностi</w:t>
            </w:r>
            <w:proofErr w:type="spellEnd"/>
            <w:r w:rsidRPr="0012129F">
              <w:rPr>
                <w:rFonts w:ascii="Times New Roman CYR" w:hAnsi="Times New Roman CYR" w:cs="Times New Roman CYR"/>
                <w:sz w:val="24"/>
                <w:szCs w:val="24"/>
              </w:rPr>
              <w:t>/</w:t>
            </w:r>
            <w:proofErr w:type="spellStart"/>
            <w:r w:rsidRPr="0012129F">
              <w:rPr>
                <w:rFonts w:ascii="Times New Roman CYR" w:hAnsi="Times New Roman CYR" w:cs="Times New Roman CYR"/>
                <w:sz w:val="24"/>
                <w:szCs w:val="24"/>
              </w:rPr>
              <w:t>монiторингу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якi</w:t>
            </w:r>
            <w:proofErr w:type="spellEnd"/>
            <w:r w:rsidRPr="0012129F">
              <w:rPr>
                <w:rFonts w:ascii="Times New Roman CYR" w:hAnsi="Times New Roman CYR" w:cs="Times New Roman CYR"/>
                <w:sz w:val="24"/>
                <w:szCs w:val="24"/>
              </w:rPr>
              <w:t xml:space="preserve"> мають бути </w:t>
            </w:r>
            <w:proofErr w:type="spellStart"/>
            <w:r w:rsidRPr="0012129F">
              <w:rPr>
                <w:rFonts w:ascii="Times New Roman CYR" w:hAnsi="Times New Roman CYR" w:cs="Times New Roman CYR"/>
                <w:sz w:val="24"/>
                <w:szCs w:val="24"/>
              </w:rPr>
              <w:t>поданi</w:t>
            </w:r>
            <w:proofErr w:type="spellEnd"/>
            <w:r w:rsidRPr="0012129F">
              <w:rPr>
                <w:rFonts w:ascii="Times New Roman CYR" w:hAnsi="Times New Roman CYR" w:cs="Times New Roman CYR"/>
                <w:sz w:val="24"/>
                <w:szCs w:val="24"/>
              </w:rPr>
              <w:t xml:space="preserve"> для </w:t>
            </w:r>
            <w:proofErr w:type="spellStart"/>
            <w:r w:rsidRPr="0012129F">
              <w:rPr>
                <w:rFonts w:ascii="Times New Roman CYR" w:hAnsi="Times New Roman CYR" w:cs="Times New Roman CYR"/>
                <w:sz w:val="24"/>
                <w:szCs w:val="24"/>
              </w:rPr>
              <w:t>оцiнки</w:t>
            </w:r>
            <w:proofErr w:type="spellEnd"/>
            <w:r w:rsidRPr="0012129F">
              <w:rPr>
                <w:rFonts w:ascii="Times New Roman CYR" w:hAnsi="Times New Roman CYR" w:cs="Times New Roman CYR"/>
                <w:sz w:val="24"/>
                <w:szCs w:val="24"/>
              </w:rPr>
              <w:t xml:space="preserve"> та розгляду наглядової </w:t>
            </w:r>
            <w:proofErr w:type="spellStart"/>
            <w:r w:rsidRPr="0012129F">
              <w:rPr>
                <w:rFonts w:ascii="Times New Roman CYR" w:hAnsi="Times New Roman CYR" w:cs="Times New Roman CYR"/>
                <w:sz w:val="24"/>
                <w:szCs w:val="24"/>
              </w:rPr>
              <w:t>радi</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правлiнню</w:t>
            </w:r>
            <w:proofErr w:type="spellEnd"/>
            <w:r w:rsidRPr="0012129F">
              <w:rPr>
                <w:rFonts w:ascii="Times New Roman CYR" w:hAnsi="Times New Roman CYR" w:cs="Times New Roman CYR"/>
                <w:sz w:val="24"/>
                <w:szCs w:val="24"/>
              </w:rPr>
              <w:t>.</w:t>
            </w:r>
          </w:p>
        </w:tc>
      </w:tr>
      <w:tr w:rsidR="00FD7CBB" w:rsidRPr="0012129F" w14:paraId="0230E0C7" w14:textId="77777777" w:rsidTr="00A41A92">
        <w:trPr>
          <w:trHeight w:val="200"/>
        </w:trPr>
        <w:tc>
          <w:tcPr>
            <w:tcW w:w="3500" w:type="dxa"/>
            <w:tcBorders>
              <w:top w:val="single" w:sz="6" w:space="0" w:color="auto"/>
              <w:bottom w:val="single" w:sz="6" w:space="0" w:color="auto"/>
              <w:right w:val="single" w:sz="6" w:space="0" w:color="auto"/>
            </w:tcBorders>
          </w:tcPr>
          <w:p w14:paraId="0A0B01F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lastRenderedPageBreak/>
              <w:t>Перелік підрозділів та опис функцій підрозділів третьої лінії захисту</w:t>
            </w:r>
          </w:p>
        </w:tc>
        <w:tc>
          <w:tcPr>
            <w:tcW w:w="7415" w:type="dxa"/>
            <w:tcBorders>
              <w:top w:val="single" w:sz="6" w:space="0" w:color="auto"/>
              <w:left w:val="single" w:sz="6" w:space="0" w:color="auto"/>
              <w:bottom w:val="single" w:sz="6" w:space="0" w:color="auto"/>
            </w:tcBorders>
          </w:tcPr>
          <w:p w14:paraId="63580F84"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Пiдроздiл</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внутрiшнiй</w:t>
            </w:r>
            <w:proofErr w:type="spellEnd"/>
            <w:r w:rsidRPr="0012129F">
              <w:rPr>
                <w:rFonts w:ascii="Times New Roman CYR" w:hAnsi="Times New Roman CYR" w:cs="Times New Roman CYR"/>
              </w:rPr>
              <w:t xml:space="preserve"> аудитор.</w:t>
            </w:r>
          </w:p>
          <w:p w14:paraId="4458152B"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Забезпечують </w:t>
            </w:r>
            <w:proofErr w:type="spellStart"/>
            <w:r w:rsidRPr="0012129F">
              <w:rPr>
                <w:rFonts w:ascii="Times New Roman CYR" w:hAnsi="Times New Roman CYR" w:cs="Times New Roman CYR"/>
              </w:rPr>
              <w:t>впевненiсть</w:t>
            </w:r>
            <w:proofErr w:type="spellEnd"/>
            <w:r w:rsidRPr="0012129F">
              <w:rPr>
                <w:rFonts w:ascii="Times New Roman CYR" w:hAnsi="Times New Roman CYR" w:cs="Times New Roman CYR"/>
              </w:rPr>
              <w:t xml:space="preserve"> наглядової ради в тому, що </w:t>
            </w:r>
            <w:proofErr w:type="spellStart"/>
            <w:r w:rsidRPr="0012129F">
              <w:rPr>
                <w:rFonts w:ascii="Times New Roman CYR" w:hAnsi="Times New Roman CYR" w:cs="Times New Roman CYR"/>
              </w:rPr>
              <w:t>обранi</w:t>
            </w:r>
            <w:proofErr w:type="spellEnd"/>
            <w:r w:rsidRPr="0012129F">
              <w:rPr>
                <w:rFonts w:ascii="Times New Roman CYR" w:hAnsi="Times New Roman CYR" w:cs="Times New Roman CYR"/>
              </w:rPr>
              <w:t xml:space="preserve"> та </w:t>
            </w:r>
            <w:proofErr w:type="spellStart"/>
            <w:r w:rsidRPr="0012129F">
              <w:rPr>
                <w:rFonts w:ascii="Times New Roman CYR" w:hAnsi="Times New Roman CYR" w:cs="Times New Roman CYR"/>
              </w:rPr>
              <w:t>визначенi</w:t>
            </w:r>
            <w:proofErr w:type="spellEnd"/>
            <w:r w:rsidRPr="0012129F">
              <w:rPr>
                <w:rFonts w:ascii="Times New Roman CYR" w:hAnsi="Times New Roman CYR" w:cs="Times New Roman CYR"/>
              </w:rPr>
              <w:t xml:space="preserve"> у </w:t>
            </w:r>
            <w:proofErr w:type="spellStart"/>
            <w:r w:rsidRPr="0012129F">
              <w:rPr>
                <w:rFonts w:ascii="Times New Roman CYR" w:hAnsi="Times New Roman CYR" w:cs="Times New Roman CYR"/>
              </w:rPr>
              <w:t>внутрiшнiх</w:t>
            </w:r>
            <w:proofErr w:type="spellEnd"/>
            <w:r w:rsidRPr="0012129F">
              <w:rPr>
                <w:rFonts w:ascii="Times New Roman CYR" w:hAnsi="Times New Roman CYR" w:cs="Times New Roman CYR"/>
              </w:rPr>
              <w:t xml:space="preserve"> документах заходи з контролю належним чином </w:t>
            </w:r>
            <w:proofErr w:type="spellStart"/>
            <w:r w:rsidRPr="0012129F">
              <w:rPr>
                <w:rFonts w:ascii="Times New Roman CYR" w:hAnsi="Times New Roman CYR" w:cs="Times New Roman CYR"/>
              </w:rPr>
              <w:t>регламентованi</w:t>
            </w:r>
            <w:proofErr w:type="spellEnd"/>
            <w:r w:rsidRPr="0012129F">
              <w:rPr>
                <w:rFonts w:ascii="Times New Roman CYR" w:hAnsi="Times New Roman CYR" w:cs="Times New Roman CYR"/>
              </w:rPr>
              <w:t xml:space="preserve">, виконуються уповноваженими суб'єктами </w:t>
            </w:r>
            <w:proofErr w:type="spellStart"/>
            <w:r w:rsidRPr="0012129F">
              <w:rPr>
                <w:rFonts w:ascii="Times New Roman CYR" w:hAnsi="Times New Roman CYR" w:cs="Times New Roman CYR"/>
              </w:rPr>
              <w:t>внутрiшнього</w:t>
            </w:r>
            <w:proofErr w:type="spellEnd"/>
            <w:r w:rsidRPr="0012129F">
              <w:rPr>
                <w:rFonts w:ascii="Times New Roman CYR" w:hAnsi="Times New Roman CYR" w:cs="Times New Roman CYR"/>
              </w:rPr>
              <w:t xml:space="preserve"> контролю, </w:t>
            </w:r>
            <w:proofErr w:type="spellStart"/>
            <w:r w:rsidRPr="0012129F">
              <w:rPr>
                <w:rFonts w:ascii="Times New Roman CYR" w:hAnsi="Times New Roman CYR" w:cs="Times New Roman CYR"/>
              </w:rPr>
              <w:t>вiдповiдають</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цiлям</w:t>
            </w:r>
            <w:proofErr w:type="spellEnd"/>
            <w:r w:rsidRPr="0012129F">
              <w:rPr>
                <w:rFonts w:ascii="Times New Roman CYR" w:hAnsi="Times New Roman CYR" w:cs="Times New Roman CYR"/>
              </w:rPr>
              <w:t xml:space="preserve"> страховика, є ефективними та </w:t>
            </w:r>
            <w:proofErr w:type="spellStart"/>
            <w:r w:rsidRPr="0012129F">
              <w:rPr>
                <w:rFonts w:ascii="Times New Roman CYR" w:hAnsi="Times New Roman CYR" w:cs="Times New Roman CYR"/>
              </w:rPr>
              <w:t>достатнiми</w:t>
            </w:r>
            <w:proofErr w:type="spellEnd"/>
            <w:r w:rsidRPr="0012129F">
              <w:rPr>
                <w:rFonts w:ascii="Times New Roman CYR" w:hAnsi="Times New Roman CYR" w:cs="Times New Roman CYR"/>
              </w:rPr>
              <w:t xml:space="preserve"> для їх </w:t>
            </w:r>
            <w:proofErr w:type="spellStart"/>
            <w:r w:rsidRPr="0012129F">
              <w:rPr>
                <w:rFonts w:ascii="Times New Roman CYR" w:hAnsi="Times New Roman CYR" w:cs="Times New Roman CYR"/>
              </w:rPr>
              <w:t>реалiзацiї</w:t>
            </w:r>
            <w:proofErr w:type="spellEnd"/>
            <w:r w:rsidRPr="0012129F">
              <w:rPr>
                <w:rFonts w:ascii="Times New Roman CYR" w:hAnsi="Times New Roman CYR" w:cs="Times New Roman CYR"/>
              </w:rPr>
              <w:t xml:space="preserve">, шляхом проведення </w:t>
            </w:r>
            <w:proofErr w:type="spellStart"/>
            <w:r w:rsidRPr="0012129F">
              <w:rPr>
                <w:rFonts w:ascii="Times New Roman CYR" w:hAnsi="Times New Roman CYR" w:cs="Times New Roman CYR"/>
              </w:rPr>
              <w:t>внутрiшнього</w:t>
            </w:r>
            <w:proofErr w:type="spellEnd"/>
            <w:r w:rsidRPr="0012129F">
              <w:rPr>
                <w:rFonts w:ascii="Times New Roman CYR" w:hAnsi="Times New Roman CYR" w:cs="Times New Roman CYR"/>
              </w:rPr>
              <w:t xml:space="preserve"> аудиту, складення </w:t>
            </w:r>
            <w:proofErr w:type="spellStart"/>
            <w:r w:rsidRPr="0012129F">
              <w:rPr>
                <w:rFonts w:ascii="Times New Roman CYR" w:hAnsi="Times New Roman CYR" w:cs="Times New Roman CYR"/>
              </w:rPr>
              <w:t>звiтiв</w:t>
            </w:r>
            <w:proofErr w:type="spellEnd"/>
            <w:r w:rsidRPr="0012129F">
              <w:rPr>
                <w:rFonts w:ascii="Times New Roman CYR" w:hAnsi="Times New Roman CYR" w:cs="Times New Roman CYR"/>
              </w:rPr>
              <w:t xml:space="preserve"> та подання їх на розгляд ради страховика та для ознайомлення </w:t>
            </w:r>
            <w:proofErr w:type="spellStart"/>
            <w:r w:rsidRPr="0012129F">
              <w:rPr>
                <w:rFonts w:ascii="Times New Roman CYR" w:hAnsi="Times New Roman CYR" w:cs="Times New Roman CYR"/>
              </w:rPr>
              <w:t>правлiнню</w:t>
            </w:r>
            <w:proofErr w:type="spellEnd"/>
            <w:r w:rsidRPr="0012129F">
              <w:rPr>
                <w:rFonts w:ascii="Times New Roman CYR" w:hAnsi="Times New Roman CYR" w:cs="Times New Roman CYR"/>
              </w:rPr>
              <w:t>/</w:t>
            </w:r>
            <w:proofErr w:type="spellStart"/>
            <w:r w:rsidRPr="0012129F">
              <w:rPr>
                <w:rFonts w:ascii="Times New Roman CYR" w:hAnsi="Times New Roman CYR" w:cs="Times New Roman CYR"/>
              </w:rPr>
              <w:t>дирекцiї;надають</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пропозицiї</w:t>
            </w:r>
            <w:proofErr w:type="spellEnd"/>
            <w:r w:rsidRPr="0012129F">
              <w:rPr>
                <w:rFonts w:ascii="Times New Roman CYR" w:hAnsi="Times New Roman CYR" w:cs="Times New Roman CYR"/>
              </w:rPr>
              <w:t xml:space="preserve"> з питань розроблення/перегляду процесу </w:t>
            </w:r>
            <w:proofErr w:type="spellStart"/>
            <w:r w:rsidRPr="0012129F">
              <w:rPr>
                <w:rFonts w:ascii="Times New Roman CYR" w:hAnsi="Times New Roman CYR" w:cs="Times New Roman CYR"/>
              </w:rPr>
              <w:t>здiйснення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заходiв</w:t>
            </w:r>
            <w:proofErr w:type="spellEnd"/>
            <w:r w:rsidRPr="0012129F">
              <w:rPr>
                <w:rFonts w:ascii="Times New Roman CYR" w:hAnsi="Times New Roman CYR" w:cs="Times New Roman CYR"/>
              </w:rPr>
              <w:t xml:space="preserve"> з контролю та/або окремих процедур </w:t>
            </w:r>
            <w:proofErr w:type="spellStart"/>
            <w:r w:rsidRPr="0012129F">
              <w:rPr>
                <w:rFonts w:ascii="Times New Roman CYR" w:hAnsi="Times New Roman CYR" w:cs="Times New Roman CYR"/>
              </w:rPr>
              <w:t>внутрiшнього</w:t>
            </w:r>
            <w:proofErr w:type="spellEnd"/>
            <w:r w:rsidRPr="0012129F">
              <w:rPr>
                <w:rFonts w:ascii="Times New Roman CYR" w:hAnsi="Times New Roman CYR" w:cs="Times New Roman CYR"/>
              </w:rPr>
              <w:t xml:space="preserve"> контролю.</w:t>
            </w:r>
          </w:p>
        </w:tc>
      </w:tr>
      <w:tr w:rsidR="00FD7CBB" w:rsidRPr="0012129F" w14:paraId="049F4148" w14:textId="77777777" w:rsidTr="00A41A92">
        <w:trPr>
          <w:trHeight w:val="200"/>
        </w:trPr>
        <w:tc>
          <w:tcPr>
            <w:tcW w:w="3500" w:type="dxa"/>
            <w:tcBorders>
              <w:top w:val="single" w:sz="6" w:space="0" w:color="auto"/>
              <w:bottom w:val="single" w:sz="6" w:space="0" w:color="auto"/>
              <w:right w:val="single" w:sz="6" w:space="0" w:color="auto"/>
            </w:tcBorders>
          </w:tcPr>
          <w:p w14:paraId="282BD0B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Наявність затвердженого документу (документів), який(які) визначає(</w:t>
            </w:r>
            <w:proofErr w:type="spellStart"/>
            <w:r w:rsidRPr="0012129F">
              <w:rPr>
                <w:rFonts w:ascii="Times New Roman CYR" w:hAnsi="Times New Roman CYR" w:cs="Times New Roman CYR"/>
                <w:sz w:val="24"/>
                <w:szCs w:val="24"/>
              </w:rPr>
              <w:t>ють</w:t>
            </w:r>
            <w:proofErr w:type="spellEnd"/>
            <w:r w:rsidRPr="0012129F">
              <w:rPr>
                <w:rFonts w:ascii="Times New Roman CYR" w:hAnsi="Times New Roman CYR" w:cs="Times New Roman CYR"/>
                <w:sz w:val="24"/>
                <w:szCs w:val="24"/>
              </w:rPr>
              <w:t xml:space="preserve">) політику системи внутрішнього контролю (у тому числі щодо системи </w:t>
            </w:r>
            <w:proofErr w:type="spellStart"/>
            <w:r w:rsidRPr="0012129F">
              <w:rPr>
                <w:rFonts w:ascii="Times New Roman CYR" w:hAnsi="Times New Roman CYR" w:cs="Times New Roman CYR"/>
                <w:sz w:val="24"/>
                <w:szCs w:val="24"/>
              </w:rPr>
              <w:t>комплаєнс</w:t>
            </w:r>
            <w:proofErr w:type="spellEnd"/>
            <w:r w:rsidRPr="0012129F">
              <w:rPr>
                <w:rFonts w:ascii="Times New Roman CYR" w:hAnsi="Times New Roman CYR" w:cs="Times New Roman CYR"/>
                <w:sz w:val="24"/>
                <w:szCs w:val="24"/>
              </w:rPr>
              <w:t xml:space="preserve"> та внутрішнього аудиту)</w:t>
            </w:r>
          </w:p>
        </w:tc>
        <w:tc>
          <w:tcPr>
            <w:tcW w:w="7415" w:type="dxa"/>
            <w:tcBorders>
              <w:top w:val="single" w:sz="6" w:space="0" w:color="auto"/>
              <w:left w:val="single" w:sz="6" w:space="0" w:color="auto"/>
              <w:bottom w:val="single" w:sz="6" w:space="0" w:color="auto"/>
            </w:tcBorders>
          </w:tcPr>
          <w:p w14:paraId="33F2CC9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так</w:t>
            </w:r>
          </w:p>
        </w:tc>
      </w:tr>
      <w:tr w:rsidR="00FD7CBB" w:rsidRPr="0012129F" w14:paraId="7743C33B" w14:textId="77777777" w:rsidTr="00A41A92">
        <w:trPr>
          <w:trHeight w:val="200"/>
        </w:trPr>
        <w:tc>
          <w:tcPr>
            <w:tcW w:w="3500" w:type="dxa"/>
            <w:tcBorders>
              <w:top w:val="single" w:sz="6" w:space="0" w:color="auto"/>
              <w:bottom w:val="single" w:sz="6" w:space="0" w:color="auto"/>
              <w:right w:val="single" w:sz="6" w:space="0" w:color="auto"/>
            </w:tcBorders>
          </w:tcPr>
          <w:p w14:paraId="6C980FC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Перелік основних внутрішніх документів щодо системи внутрішнього контролю (у тому числі щодо системи </w:t>
            </w:r>
            <w:proofErr w:type="spellStart"/>
            <w:r w:rsidRPr="0012129F">
              <w:rPr>
                <w:rFonts w:ascii="Times New Roman CYR" w:hAnsi="Times New Roman CYR" w:cs="Times New Roman CYR"/>
                <w:sz w:val="24"/>
                <w:szCs w:val="24"/>
              </w:rPr>
              <w:t>комплаєнс</w:t>
            </w:r>
            <w:proofErr w:type="spellEnd"/>
            <w:r w:rsidRPr="0012129F">
              <w:rPr>
                <w:rFonts w:ascii="Times New Roman CYR" w:hAnsi="Times New Roman CYR" w:cs="Times New Roman CYR"/>
                <w:sz w:val="24"/>
                <w:szCs w:val="24"/>
              </w:rPr>
              <w:t xml:space="preserve"> та внутрішнього аудиту)</w:t>
            </w:r>
          </w:p>
        </w:tc>
        <w:tc>
          <w:tcPr>
            <w:tcW w:w="7415" w:type="dxa"/>
            <w:tcBorders>
              <w:top w:val="single" w:sz="6" w:space="0" w:color="auto"/>
              <w:left w:val="single" w:sz="6" w:space="0" w:color="auto"/>
              <w:bottom w:val="single" w:sz="6" w:space="0" w:color="auto"/>
            </w:tcBorders>
          </w:tcPr>
          <w:p w14:paraId="20A1BD4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Положення про </w:t>
            </w:r>
            <w:proofErr w:type="spellStart"/>
            <w:r w:rsidRPr="0012129F">
              <w:rPr>
                <w:rFonts w:ascii="Times New Roman CYR" w:hAnsi="Times New Roman CYR" w:cs="Times New Roman CYR"/>
                <w:sz w:val="24"/>
                <w:szCs w:val="24"/>
              </w:rPr>
              <w:t>внутрiшнiй</w:t>
            </w:r>
            <w:proofErr w:type="spellEnd"/>
            <w:r w:rsidRPr="0012129F">
              <w:rPr>
                <w:rFonts w:ascii="Times New Roman CYR" w:hAnsi="Times New Roman CYR" w:cs="Times New Roman CYR"/>
                <w:sz w:val="24"/>
                <w:szCs w:val="24"/>
              </w:rPr>
              <w:t xml:space="preserve"> аудит.</w:t>
            </w:r>
          </w:p>
          <w:p w14:paraId="77E715F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Положення про </w:t>
            </w:r>
            <w:proofErr w:type="spellStart"/>
            <w:r w:rsidRPr="0012129F">
              <w:rPr>
                <w:rFonts w:ascii="Times New Roman CYR" w:hAnsi="Times New Roman CYR" w:cs="Times New Roman CYR"/>
                <w:sz w:val="24"/>
                <w:szCs w:val="24"/>
              </w:rPr>
              <w:t>комплаєнс</w:t>
            </w:r>
            <w:proofErr w:type="spellEnd"/>
            <w:r w:rsidRPr="0012129F">
              <w:rPr>
                <w:rFonts w:ascii="Times New Roman CYR" w:hAnsi="Times New Roman CYR" w:cs="Times New Roman CYR"/>
                <w:sz w:val="24"/>
                <w:szCs w:val="24"/>
              </w:rPr>
              <w:t>.</w:t>
            </w:r>
          </w:p>
        </w:tc>
      </w:tr>
      <w:tr w:rsidR="00FD7CBB" w:rsidRPr="0012129F" w14:paraId="1A5E22FD" w14:textId="77777777" w:rsidTr="00A41A92">
        <w:trPr>
          <w:trHeight w:val="200"/>
        </w:trPr>
        <w:tc>
          <w:tcPr>
            <w:tcW w:w="3500" w:type="dxa"/>
            <w:tcBorders>
              <w:top w:val="single" w:sz="6" w:space="0" w:color="auto"/>
              <w:bottom w:val="single" w:sz="6" w:space="0" w:color="auto"/>
              <w:right w:val="single" w:sz="6" w:space="0" w:color="auto"/>
            </w:tcBorders>
          </w:tcPr>
          <w:p w14:paraId="7DA5A85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Дата та номер рішення про </w:t>
            </w:r>
            <w:r w:rsidRPr="0012129F">
              <w:rPr>
                <w:rFonts w:ascii="Times New Roman CYR" w:hAnsi="Times New Roman CYR" w:cs="Times New Roman CYR"/>
                <w:sz w:val="24"/>
                <w:szCs w:val="24"/>
              </w:rPr>
              <w:lastRenderedPageBreak/>
              <w:t xml:space="preserve">затвердження звіту щодо системи внутрішнього контролю (у тому числі </w:t>
            </w:r>
            <w:proofErr w:type="spellStart"/>
            <w:r w:rsidRPr="0012129F">
              <w:rPr>
                <w:rFonts w:ascii="Times New Roman CYR" w:hAnsi="Times New Roman CYR" w:cs="Times New Roman CYR"/>
                <w:sz w:val="24"/>
                <w:szCs w:val="24"/>
              </w:rPr>
              <w:t>комплаєнс</w:t>
            </w:r>
            <w:proofErr w:type="spellEnd"/>
            <w:r w:rsidRPr="0012129F">
              <w:rPr>
                <w:rFonts w:ascii="Times New Roman CYR" w:hAnsi="Times New Roman CYR" w:cs="Times New Roman CYR"/>
                <w:sz w:val="24"/>
                <w:szCs w:val="24"/>
              </w:rPr>
              <w:t>-ризиків)</w:t>
            </w:r>
          </w:p>
        </w:tc>
        <w:tc>
          <w:tcPr>
            <w:tcW w:w="7415" w:type="dxa"/>
            <w:tcBorders>
              <w:top w:val="single" w:sz="6" w:space="0" w:color="auto"/>
              <w:left w:val="single" w:sz="6" w:space="0" w:color="auto"/>
              <w:bottom w:val="single" w:sz="6" w:space="0" w:color="auto"/>
            </w:tcBorders>
          </w:tcPr>
          <w:p w14:paraId="5737FFD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 xml:space="preserve"> </w:t>
            </w:r>
          </w:p>
        </w:tc>
      </w:tr>
      <w:tr w:rsidR="00FD7CBB" w:rsidRPr="0012129F" w14:paraId="3A278957" w14:textId="77777777" w:rsidTr="00A41A92">
        <w:trPr>
          <w:trHeight w:val="200"/>
        </w:trPr>
        <w:tc>
          <w:tcPr>
            <w:tcW w:w="3500" w:type="dxa"/>
            <w:tcBorders>
              <w:top w:val="single" w:sz="6" w:space="0" w:color="auto"/>
              <w:bottom w:val="single" w:sz="6" w:space="0" w:color="auto"/>
              <w:right w:val="single" w:sz="6" w:space="0" w:color="auto"/>
            </w:tcBorders>
          </w:tcPr>
          <w:p w14:paraId="2870F58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 xml:space="preserve">Основні положення звіту системи внутрішнього контролю (у тому числі </w:t>
            </w:r>
            <w:proofErr w:type="spellStart"/>
            <w:r w:rsidRPr="0012129F">
              <w:rPr>
                <w:rFonts w:ascii="Times New Roman CYR" w:hAnsi="Times New Roman CYR" w:cs="Times New Roman CYR"/>
              </w:rPr>
              <w:t>комплаєнс</w:t>
            </w:r>
            <w:proofErr w:type="spellEnd"/>
            <w:r w:rsidRPr="0012129F">
              <w:rPr>
                <w:rFonts w:ascii="Times New Roman CYR" w:hAnsi="Times New Roman CYR" w:cs="Times New Roman CYR"/>
              </w:rPr>
              <w:t>-ризиків)</w:t>
            </w:r>
          </w:p>
        </w:tc>
        <w:tc>
          <w:tcPr>
            <w:tcW w:w="7415" w:type="dxa"/>
            <w:tcBorders>
              <w:top w:val="single" w:sz="6" w:space="0" w:color="auto"/>
              <w:left w:val="single" w:sz="6" w:space="0" w:color="auto"/>
              <w:bottom w:val="single" w:sz="6" w:space="0" w:color="auto"/>
            </w:tcBorders>
          </w:tcPr>
          <w:p w14:paraId="108785E0"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proofErr w:type="spellStart"/>
            <w:r w:rsidRPr="0012129F">
              <w:rPr>
                <w:rFonts w:ascii="Times New Roman CYR" w:hAnsi="Times New Roman CYR" w:cs="Times New Roman CYR"/>
              </w:rPr>
              <w:t>Звiт</w:t>
            </w:r>
            <w:proofErr w:type="spellEnd"/>
            <w:r w:rsidRPr="0012129F">
              <w:rPr>
                <w:rFonts w:ascii="Times New Roman CYR" w:hAnsi="Times New Roman CYR" w:cs="Times New Roman CYR"/>
              </w:rPr>
              <w:t xml:space="preserve"> не складався</w:t>
            </w:r>
          </w:p>
        </w:tc>
      </w:tr>
      <w:tr w:rsidR="00FD7CBB" w:rsidRPr="0012129F" w14:paraId="79EB26FE" w14:textId="77777777" w:rsidTr="00A41A92">
        <w:trPr>
          <w:trHeight w:val="200"/>
        </w:trPr>
        <w:tc>
          <w:tcPr>
            <w:tcW w:w="3500" w:type="dxa"/>
            <w:tcBorders>
              <w:top w:val="single" w:sz="6" w:space="0" w:color="auto"/>
              <w:bottom w:val="single" w:sz="6" w:space="0" w:color="auto"/>
              <w:right w:val="single" w:sz="6" w:space="0" w:color="auto"/>
            </w:tcBorders>
          </w:tcPr>
          <w:p w14:paraId="19CC937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Наявність затвердженої декларації схильності до ризиків</w:t>
            </w:r>
          </w:p>
        </w:tc>
        <w:tc>
          <w:tcPr>
            <w:tcW w:w="7415" w:type="dxa"/>
            <w:tcBorders>
              <w:top w:val="single" w:sz="6" w:space="0" w:color="auto"/>
              <w:left w:val="single" w:sz="6" w:space="0" w:color="auto"/>
              <w:bottom w:val="single" w:sz="6" w:space="0" w:color="auto"/>
            </w:tcBorders>
          </w:tcPr>
          <w:p w14:paraId="5842134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ні</w:t>
            </w:r>
          </w:p>
        </w:tc>
      </w:tr>
      <w:tr w:rsidR="00FD7CBB" w:rsidRPr="0012129F" w14:paraId="4B2A70BD" w14:textId="77777777" w:rsidTr="00A41A92">
        <w:trPr>
          <w:trHeight w:val="200"/>
        </w:trPr>
        <w:tc>
          <w:tcPr>
            <w:tcW w:w="3500" w:type="dxa"/>
            <w:tcBorders>
              <w:top w:val="single" w:sz="6" w:space="0" w:color="auto"/>
              <w:bottom w:val="single" w:sz="6" w:space="0" w:color="auto"/>
              <w:right w:val="single" w:sz="6" w:space="0" w:color="auto"/>
            </w:tcBorders>
          </w:tcPr>
          <w:p w14:paraId="4D43DD0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Опис основних положень декларації схильності до ризиків</w:t>
            </w:r>
          </w:p>
        </w:tc>
        <w:tc>
          <w:tcPr>
            <w:tcW w:w="7415" w:type="dxa"/>
            <w:tcBorders>
              <w:top w:val="single" w:sz="6" w:space="0" w:color="auto"/>
              <w:left w:val="single" w:sz="6" w:space="0" w:color="auto"/>
              <w:bottom w:val="single" w:sz="6" w:space="0" w:color="auto"/>
            </w:tcBorders>
          </w:tcPr>
          <w:p w14:paraId="3F84227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Декларацiя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вiдсутня</w:t>
            </w:r>
            <w:proofErr w:type="spellEnd"/>
          </w:p>
        </w:tc>
      </w:tr>
      <w:tr w:rsidR="00FD7CBB" w:rsidRPr="0012129F" w14:paraId="0DE78CBB" w14:textId="77777777" w:rsidTr="00A41A92">
        <w:trPr>
          <w:trHeight w:val="200"/>
        </w:trPr>
        <w:tc>
          <w:tcPr>
            <w:tcW w:w="3500" w:type="dxa"/>
            <w:tcBorders>
              <w:top w:val="single" w:sz="6" w:space="0" w:color="auto"/>
              <w:bottom w:val="single" w:sz="6" w:space="0" w:color="auto"/>
              <w:right w:val="single" w:sz="6" w:space="0" w:color="auto"/>
            </w:tcBorders>
          </w:tcPr>
          <w:p w14:paraId="3633F02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Назва органу, який прийняв рішення про затвердження декларації схильності до ризиків</w:t>
            </w:r>
          </w:p>
        </w:tc>
        <w:tc>
          <w:tcPr>
            <w:tcW w:w="7415" w:type="dxa"/>
            <w:tcBorders>
              <w:top w:val="single" w:sz="6" w:space="0" w:color="auto"/>
              <w:left w:val="single" w:sz="6" w:space="0" w:color="auto"/>
              <w:bottom w:val="single" w:sz="6" w:space="0" w:color="auto"/>
            </w:tcBorders>
          </w:tcPr>
          <w:p w14:paraId="01900A4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AAECD25" w14:textId="77777777" w:rsidTr="00A41A92">
        <w:trPr>
          <w:trHeight w:val="200"/>
        </w:trPr>
        <w:tc>
          <w:tcPr>
            <w:tcW w:w="3500" w:type="dxa"/>
            <w:tcBorders>
              <w:top w:val="single" w:sz="6" w:space="0" w:color="auto"/>
              <w:bottom w:val="single" w:sz="6" w:space="0" w:color="auto"/>
              <w:right w:val="single" w:sz="6" w:space="0" w:color="auto"/>
            </w:tcBorders>
          </w:tcPr>
          <w:p w14:paraId="070E9F3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та номер рішення про затвердження декларації схильності до ризиків</w:t>
            </w:r>
          </w:p>
        </w:tc>
        <w:tc>
          <w:tcPr>
            <w:tcW w:w="7415" w:type="dxa"/>
            <w:tcBorders>
              <w:top w:val="single" w:sz="6" w:space="0" w:color="auto"/>
              <w:left w:val="single" w:sz="6" w:space="0" w:color="auto"/>
              <w:bottom w:val="single" w:sz="6" w:space="0" w:color="auto"/>
            </w:tcBorders>
          </w:tcPr>
          <w:p w14:paraId="56FF496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 </w:t>
            </w:r>
          </w:p>
        </w:tc>
      </w:tr>
    </w:tbl>
    <w:p w14:paraId="3F00B765"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198864F3"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8. Інформація щодо осіб, які прямо або опосередковано є власниками значного пакета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1253"/>
        <w:gridCol w:w="992"/>
        <w:gridCol w:w="1750"/>
        <w:gridCol w:w="2361"/>
      </w:tblGrid>
      <w:tr w:rsidR="00FD7CBB" w:rsidRPr="0012129F" w14:paraId="48D30E39" w14:textId="77777777" w:rsidTr="00A41A92">
        <w:trPr>
          <w:trHeight w:val="200"/>
        </w:trPr>
        <w:tc>
          <w:tcPr>
            <w:tcW w:w="4536" w:type="dxa"/>
            <w:tcBorders>
              <w:top w:val="single" w:sz="6" w:space="0" w:color="auto"/>
              <w:bottom w:val="single" w:sz="6" w:space="0" w:color="auto"/>
              <w:right w:val="single" w:sz="6" w:space="0" w:color="auto"/>
            </w:tcBorders>
            <w:vAlign w:val="center"/>
          </w:tcPr>
          <w:p w14:paraId="20958E2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Ім'я або повне найменування акціонера</w:t>
            </w:r>
          </w:p>
        </w:tc>
        <w:tc>
          <w:tcPr>
            <w:tcW w:w="1253" w:type="dxa"/>
            <w:tcBorders>
              <w:top w:val="single" w:sz="6" w:space="0" w:color="auto"/>
              <w:left w:val="single" w:sz="6" w:space="0" w:color="auto"/>
              <w:bottom w:val="single" w:sz="6" w:space="0" w:color="auto"/>
              <w:right w:val="single" w:sz="6" w:space="0" w:color="auto"/>
            </w:tcBorders>
            <w:vAlign w:val="center"/>
          </w:tcPr>
          <w:p w14:paraId="247B39C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РНОКПП</w:t>
            </w:r>
          </w:p>
        </w:tc>
        <w:tc>
          <w:tcPr>
            <w:tcW w:w="992" w:type="dxa"/>
            <w:tcBorders>
              <w:top w:val="single" w:sz="6" w:space="0" w:color="auto"/>
              <w:left w:val="single" w:sz="6" w:space="0" w:color="auto"/>
              <w:bottom w:val="single" w:sz="6" w:space="0" w:color="auto"/>
              <w:right w:val="single" w:sz="6" w:space="0" w:color="auto"/>
            </w:tcBorders>
            <w:vAlign w:val="center"/>
          </w:tcPr>
          <w:p w14:paraId="26641EF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УНЗР</w:t>
            </w:r>
          </w:p>
        </w:tc>
        <w:tc>
          <w:tcPr>
            <w:tcW w:w="1750" w:type="dxa"/>
            <w:tcBorders>
              <w:top w:val="single" w:sz="6" w:space="0" w:color="auto"/>
              <w:left w:val="single" w:sz="6" w:space="0" w:color="auto"/>
              <w:bottom w:val="single" w:sz="6" w:space="0" w:color="auto"/>
              <w:right w:val="single" w:sz="6" w:space="0" w:color="auto"/>
            </w:tcBorders>
            <w:vAlign w:val="center"/>
          </w:tcPr>
          <w:p w14:paraId="6A04F93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Розмір значного пакета акцій</w:t>
            </w:r>
          </w:p>
        </w:tc>
        <w:tc>
          <w:tcPr>
            <w:tcW w:w="2361" w:type="dxa"/>
            <w:tcBorders>
              <w:top w:val="single" w:sz="6" w:space="0" w:color="auto"/>
              <w:left w:val="single" w:sz="6" w:space="0" w:color="auto"/>
              <w:bottom w:val="single" w:sz="6" w:space="0" w:color="auto"/>
            </w:tcBorders>
            <w:vAlign w:val="center"/>
          </w:tcPr>
          <w:p w14:paraId="5BD9AD1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Розмір пакета акцій, що знаходиться в прямому та (опосередкованому) володінні</w:t>
            </w:r>
          </w:p>
        </w:tc>
      </w:tr>
      <w:tr w:rsidR="00FD7CBB" w:rsidRPr="0012129F" w14:paraId="6FA1B5FD" w14:textId="77777777" w:rsidTr="00A41A92">
        <w:trPr>
          <w:trHeight w:val="200"/>
        </w:trPr>
        <w:tc>
          <w:tcPr>
            <w:tcW w:w="4536" w:type="dxa"/>
            <w:tcBorders>
              <w:top w:val="single" w:sz="6" w:space="0" w:color="auto"/>
              <w:bottom w:val="single" w:sz="6" w:space="0" w:color="auto"/>
              <w:right w:val="single" w:sz="6" w:space="0" w:color="auto"/>
            </w:tcBorders>
            <w:vAlign w:val="center"/>
          </w:tcPr>
          <w:p w14:paraId="63D56EA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Гаманков</w:t>
            </w:r>
            <w:proofErr w:type="spellEnd"/>
            <w:r w:rsidRPr="0012129F">
              <w:rPr>
                <w:rFonts w:ascii="Times New Roman CYR" w:hAnsi="Times New Roman CYR" w:cs="Times New Roman CYR"/>
              </w:rPr>
              <w:t xml:space="preserve"> Володимир </w:t>
            </w:r>
            <w:proofErr w:type="spellStart"/>
            <w:r w:rsidRPr="0012129F">
              <w:rPr>
                <w:rFonts w:ascii="Times New Roman CYR" w:hAnsi="Times New Roman CYR" w:cs="Times New Roman CYR"/>
              </w:rPr>
              <w:t>Iванович</w:t>
            </w:r>
            <w:proofErr w:type="spellEnd"/>
          </w:p>
        </w:tc>
        <w:tc>
          <w:tcPr>
            <w:tcW w:w="1253" w:type="dxa"/>
            <w:tcBorders>
              <w:top w:val="single" w:sz="6" w:space="0" w:color="auto"/>
              <w:left w:val="single" w:sz="6" w:space="0" w:color="auto"/>
              <w:bottom w:val="single" w:sz="6" w:space="0" w:color="auto"/>
              <w:right w:val="single" w:sz="6" w:space="0" w:color="auto"/>
            </w:tcBorders>
            <w:vAlign w:val="center"/>
          </w:tcPr>
          <w:p w14:paraId="0E02131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vAlign w:val="center"/>
          </w:tcPr>
          <w:p w14:paraId="00A35C2F"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161430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w:t>
            </w:r>
          </w:p>
        </w:tc>
        <w:tc>
          <w:tcPr>
            <w:tcW w:w="2361" w:type="dxa"/>
            <w:tcBorders>
              <w:top w:val="single" w:sz="6" w:space="0" w:color="auto"/>
              <w:left w:val="single" w:sz="6" w:space="0" w:color="auto"/>
              <w:bottom w:val="single" w:sz="6" w:space="0" w:color="auto"/>
            </w:tcBorders>
            <w:vAlign w:val="center"/>
          </w:tcPr>
          <w:p w14:paraId="1F85EB5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20</w:t>
            </w:r>
          </w:p>
        </w:tc>
      </w:tr>
      <w:tr w:rsidR="00FD7CBB" w:rsidRPr="0012129F" w14:paraId="0DC46F7B" w14:textId="77777777" w:rsidTr="00A41A92">
        <w:trPr>
          <w:trHeight w:val="200"/>
        </w:trPr>
        <w:tc>
          <w:tcPr>
            <w:tcW w:w="4536" w:type="dxa"/>
            <w:tcBorders>
              <w:top w:val="single" w:sz="6" w:space="0" w:color="auto"/>
              <w:bottom w:val="single" w:sz="6" w:space="0" w:color="auto"/>
              <w:right w:val="single" w:sz="6" w:space="0" w:color="auto"/>
            </w:tcBorders>
            <w:vAlign w:val="center"/>
          </w:tcPr>
          <w:p w14:paraId="29CFA38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Гладуш</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Янiна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Вiкторiвна</w:t>
            </w:r>
            <w:proofErr w:type="spellEnd"/>
          </w:p>
        </w:tc>
        <w:tc>
          <w:tcPr>
            <w:tcW w:w="1253" w:type="dxa"/>
            <w:tcBorders>
              <w:top w:val="single" w:sz="6" w:space="0" w:color="auto"/>
              <w:left w:val="single" w:sz="6" w:space="0" w:color="auto"/>
              <w:bottom w:val="single" w:sz="6" w:space="0" w:color="auto"/>
              <w:right w:val="single" w:sz="6" w:space="0" w:color="auto"/>
            </w:tcBorders>
            <w:vAlign w:val="center"/>
          </w:tcPr>
          <w:p w14:paraId="1DC08660"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vAlign w:val="center"/>
          </w:tcPr>
          <w:p w14:paraId="7DEFC3AC"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7232A38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18</w:t>
            </w:r>
          </w:p>
        </w:tc>
        <w:tc>
          <w:tcPr>
            <w:tcW w:w="2361" w:type="dxa"/>
            <w:tcBorders>
              <w:top w:val="single" w:sz="6" w:space="0" w:color="auto"/>
              <w:left w:val="single" w:sz="6" w:space="0" w:color="auto"/>
              <w:bottom w:val="single" w:sz="6" w:space="0" w:color="auto"/>
            </w:tcBorders>
            <w:vAlign w:val="center"/>
          </w:tcPr>
          <w:p w14:paraId="1BB8709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18</w:t>
            </w:r>
          </w:p>
        </w:tc>
      </w:tr>
      <w:tr w:rsidR="00FD7CBB" w:rsidRPr="0012129F" w14:paraId="498EE16B" w14:textId="77777777" w:rsidTr="00A41A92">
        <w:trPr>
          <w:trHeight w:val="200"/>
        </w:trPr>
        <w:tc>
          <w:tcPr>
            <w:tcW w:w="4536" w:type="dxa"/>
            <w:tcBorders>
              <w:top w:val="single" w:sz="6" w:space="0" w:color="auto"/>
              <w:bottom w:val="single" w:sz="6" w:space="0" w:color="auto"/>
              <w:right w:val="single" w:sz="6" w:space="0" w:color="auto"/>
            </w:tcBorders>
            <w:vAlign w:val="center"/>
          </w:tcPr>
          <w:p w14:paraId="43F5899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Гусєва </w:t>
            </w:r>
            <w:proofErr w:type="spellStart"/>
            <w:r w:rsidRPr="0012129F">
              <w:rPr>
                <w:rFonts w:ascii="Times New Roman CYR" w:hAnsi="Times New Roman CYR" w:cs="Times New Roman CYR"/>
              </w:rPr>
              <w:t>Iрина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Олександрiвна</w:t>
            </w:r>
            <w:proofErr w:type="spellEnd"/>
          </w:p>
        </w:tc>
        <w:tc>
          <w:tcPr>
            <w:tcW w:w="1253" w:type="dxa"/>
            <w:tcBorders>
              <w:top w:val="single" w:sz="6" w:space="0" w:color="auto"/>
              <w:left w:val="single" w:sz="6" w:space="0" w:color="auto"/>
              <w:bottom w:val="single" w:sz="6" w:space="0" w:color="auto"/>
              <w:right w:val="single" w:sz="6" w:space="0" w:color="auto"/>
            </w:tcBorders>
            <w:vAlign w:val="center"/>
          </w:tcPr>
          <w:p w14:paraId="3DAD3443"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vAlign w:val="center"/>
          </w:tcPr>
          <w:p w14:paraId="38BABB38"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6EAD14C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w:t>
            </w:r>
          </w:p>
        </w:tc>
        <w:tc>
          <w:tcPr>
            <w:tcW w:w="2361" w:type="dxa"/>
            <w:tcBorders>
              <w:top w:val="single" w:sz="6" w:space="0" w:color="auto"/>
              <w:left w:val="single" w:sz="6" w:space="0" w:color="auto"/>
              <w:bottom w:val="single" w:sz="6" w:space="0" w:color="auto"/>
            </w:tcBorders>
            <w:vAlign w:val="center"/>
          </w:tcPr>
          <w:p w14:paraId="01021FE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10</w:t>
            </w:r>
          </w:p>
        </w:tc>
      </w:tr>
      <w:tr w:rsidR="00FD7CBB" w:rsidRPr="0012129F" w14:paraId="7D3EEC58" w14:textId="77777777" w:rsidTr="00A41A92">
        <w:trPr>
          <w:trHeight w:val="200"/>
        </w:trPr>
        <w:tc>
          <w:tcPr>
            <w:tcW w:w="4536" w:type="dxa"/>
            <w:tcBorders>
              <w:top w:val="single" w:sz="6" w:space="0" w:color="auto"/>
              <w:bottom w:val="single" w:sz="6" w:space="0" w:color="auto"/>
              <w:right w:val="single" w:sz="6" w:space="0" w:color="auto"/>
            </w:tcBorders>
            <w:vAlign w:val="center"/>
          </w:tcPr>
          <w:p w14:paraId="096AB36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Лушнiкова</w:t>
            </w:r>
            <w:proofErr w:type="spellEnd"/>
            <w:r w:rsidRPr="0012129F">
              <w:rPr>
                <w:rFonts w:ascii="Times New Roman CYR" w:hAnsi="Times New Roman CYR" w:cs="Times New Roman CYR"/>
              </w:rPr>
              <w:t xml:space="preserve"> Тетяна </w:t>
            </w:r>
            <w:proofErr w:type="spellStart"/>
            <w:r w:rsidRPr="0012129F">
              <w:rPr>
                <w:rFonts w:ascii="Times New Roman CYR" w:hAnsi="Times New Roman CYR" w:cs="Times New Roman CYR"/>
              </w:rPr>
              <w:t>Леонiдiвна</w:t>
            </w:r>
            <w:proofErr w:type="spellEnd"/>
          </w:p>
        </w:tc>
        <w:tc>
          <w:tcPr>
            <w:tcW w:w="1253" w:type="dxa"/>
            <w:tcBorders>
              <w:top w:val="single" w:sz="6" w:space="0" w:color="auto"/>
              <w:left w:val="single" w:sz="6" w:space="0" w:color="auto"/>
              <w:bottom w:val="single" w:sz="6" w:space="0" w:color="auto"/>
              <w:right w:val="single" w:sz="6" w:space="0" w:color="auto"/>
            </w:tcBorders>
            <w:vAlign w:val="center"/>
          </w:tcPr>
          <w:p w14:paraId="5D71E43D"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vAlign w:val="center"/>
          </w:tcPr>
          <w:p w14:paraId="754DE63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488638C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c>
          <w:tcPr>
            <w:tcW w:w="2361" w:type="dxa"/>
            <w:tcBorders>
              <w:top w:val="single" w:sz="6" w:space="0" w:color="auto"/>
              <w:left w:val="single" w:sz="6" w:space="0" w:color="auto"/>
              <w:bottom w:val="single" w:sz="6" w:space="0" w:color="auto"/>
            </w:tcBorders>
            <w:vAlign w:val="center"/>
          </w:tcPr>
          <w:p w14:paraId="603C1D5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r>
      <w:tr w:rsidR="00FD7CBB" w:rsidRPr="0012129F" w14:paraId="0B8CAE9D" w14:textId="77777777" w:rsidTr="00A41A92">
        <w:trPr>
          <w:trHeight w:val="200"/>
        </w:trPr>
        <w:tc>
          <w:tcPr>
            <w:tcW w:w="4536" w:type="dxa"/>
            <w:tcBorders>
              <w:top w:val="single" w:sz="6" w:space="0" w:color="auto"/>
              <w:bottom w:val="single" w:sz="6" w:space="0" w:color="auto"/>
              <w:right w:val="single" w:sz="6" w:space="0" w:color="auto"/>
            </w:tcBorders>
            <w:vAlign w:val="center"/>
          </w:tcPr>
          <w:p w14:paraId="71FDE65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Яцько</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Вячеслав</w:t>
            </w:r>
            <w:proofErr w:type="spellEnd"/>
            <w:r w:rsidRPr="0012129F">
              <w:rPr>
                <w:rFonts w:ascii="Times New Roman CYR" w:hAnsi="Times New Roman CYR" w:cs="Times New Roman CYR"/>
              </w:rPr>
              <w:t xml:space="preserve"> Васильович</w:t>
            </w:r>
          </w:p>
        </w:tc>
        <w:tc>
          <w:tcPr>
            <w:tcW w:w="1253" w:type="dxa"/>
            <w:tcBorders>
              <w:top w:val="single" w:sz="6" w:space="0" w:color="auto"/>
              <w:left w:val="single" w:sz="6" w:space="0" w:color="auto"/>
              <w:bottom w:val="single" w:sz="6" w:space="0" w:color="auto"/>
              <w:right w:val="single" w:sz="6" w:space="0" w:color="auto"/>
            </w:tcBorders>
            <w:vAlign w:val="center"/>
          </w:tcPr>
          <w:p w14:paraId="3479EFD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992" w:type="dxa"/>
            <w:tcBorders>
              <w:top w:val="single" w:sz="6" w:space="0" w:color="auto"/>
              <w:left w:val="single" w:sz="6" w:space="0" w:color="auto"/>
              <w:bottom w:val="single" w:sz="6" w:space="0" w:color="auto"/>
              <w:right w:val="single" w:sz="6" w:space="0" w:color="auto"/>
            </w:tcBorders>
            <w:vAlign w:val="center"/>
          </w:tcPr>
          <w:p w14:paraId="44F213E5"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15F2126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45</w:t>
            </w:r>
          </w:p>
        </w:tc>
        <w:tc>
          <w:tcPr>
            <w:tcW w:w="2361" w:type="dxa"/>
            <w:tcBorders>
              <w:top w:val="single" w:sz="6" w:space="0" w:color="auto"/>
              <w:left w:val="single" w:sz="6" w:space="0" w:color="auto"/>
              <w:bottom w:val="single" w:sz="6" w:space="0" w:color="auto"/>
            </w:tcBorders>
            <w:vAlign w:val="center"/>
          </w:tcPr>
          <w:p w14:paraId="02B8EDE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45</w:t>
            </w:r>
          </w:p>
        </w:tc>
      </w:tr>
    </w:tbl>
    <w:p w14:paraId="2F1366C6"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165A8B12" w14:textId="77777777" w:rsidR="00FD7CBB" w:rsidRDefault="00FD7CBB">
      <w:pPr>
        <w:widowControl w:val="0"/>
        <w:autoSpaceDE w:val="0"/>
        <w:autoSpaceDN w:val="0"/>
        <w:adjustRightInd w:val="0"/>
        <w:spacing w:after="0" w:line="240" w:lineRule="auto"/>
        <w:rPr>
          <w:rFonts w:ascii="Times New Roman CYR" w:hAnsi="Times New Roman CYR" w:cs="Times New Roman CYR"/>
        </w:rPr>
        <w:sectPr w:rsidR="00FD7CBB" w:rsidSect="00662C29">
          <w:pgSz w:w="12240" w:h="15840"/>
          <w:pgMar w:top="570" w:right="720" w:bottom="570" w:left="720" w:header="708" w:footer="52" w:gutter="0"/>
          <w:cols w:space="720"/>
          <w:noEndnote/>
        </w:sectPr>
      </w:pPr>
    </w:p>
    <w:p w14:paraId="2A95F144"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10. Інформація щодо порядку призначення/звільнення посадових осіб (крім ради та виконавчого органу) особи</w:t>
      </w:r>
    </w:p>
    <w:tbl>
      <w:tblPr>
        <w:tblW w:w="15574"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268"/>
        <w:gridCol w:w="1111"/>
        <w:gridCol w:w="874"/>
        <w:gridCol w:w="3140"/>
        <w:gridCol w:w="5081"/>
        <w:gridCol w:w="3100"/>
      </w:tblGrid>
      <w:tr w:rsidR="00FD7CBB" w:rsidRPr="0012129F" w14:paraId="73BB8F6B" w14:textId="77777777" w:rsidTr="00A41A92">
        <w:trPr>
          <w:trHeight w:val="200"/>
        </w:trPr>
        <w:tc>
          <w:tcPr>
            <w:tcW w:w="2268" w:type="dxa"/>
            <w:tcBorders>
              <w:top w:val="single" w:sz="6" w:space="0" w:color="auto"/>
              <w:bottom w:val="single" w:sz="6" w:space="0" w:color="auto"/>
              <w:right w:val="single" w:sz="6" w:space="0" w:color="auto"/>
            </w:tcBorders>
            <w:vAlign w:val="center"/>
          </w:tcPr>
          <w:p w14:paraId="555596F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Ім'я посадової особи</w:t>
            </w:r>
          </w:p>
        </w:tc>
        <w:tc>
          <w:tcPr>
            <w:tcW w:w="1111" w:type="dxa"/>
            <w:tcBorders>
              <w:top w:val="single" w:sz="6" w:space="0" w:color="auto"/>
              <w:left w:val="single" w:sz="6" w:space="0" w:color="auto"/>
              <w:bottom w:val="single" w:sz="6" w:space="0" w:color="auto"/>
              <w:right w:val="single" w:sz="6" w:space="0" w:color="auto"/>
            </w:tcBorders>
            <w:vAlign w:val="center"/>
          </w:tcPr>
          <w:p w14:paraId="4F8DF22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РНОКПП</w:t>
            </w:r>
          </w:p>
        </w:tc>
        <w:tc>
          <w:tcPr>
            <w:tcW w:w="874" w:type="dxa"/>
            <w:tcBorders>
              <w:top w:val="single" w:sz="6" w:space="0" w:color="auto"/>
              <w:left w:val="single" w:sz="6" w:space="0" w:color="auto"/>
              <w:bottom w:val="single" w:sz="6" w:space="0" w:color="auto"/>
              <w:right w:val="single" w:sz="6" w:space="0" w:color="auto"/>
            </w:tcBorders>
            <w:vAlign w:val="center"/>
          </w:tcPr>
          <w:p w14:paraId="138F0DD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УНЗР</w:t>
            </w:r>
          </w:p>
        </w:tc>
        <w:tc>
          <w:tcPr>
            <w:tcW w:w="3140" w:type="dxa"/>
            <w:tcBorders>
              <w:top w:val="single" w:sz="6" w:space="0" w:color="auto"/>
              <w:left w:val="single" w:sz="6" w:space="0" w:color="auto"/>
              <w:bottom w:val="single" w:sz="6" w:space="0" w:color="auto"/>
              <w:right w:val="single" w:sz="6" w:space="0" w:color="auto"/>
            </w:tcBorders>
            <w:vAlign w:val="center"/>
          </w:tcPr>
          <w:p w14:paraId="7213DFB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Назва посади, назва органу, який прийняв рішення про призначення посадової особи, дата та номер рішення</w:t>
            </w:r>
          </w:p>
        </w:tc>
        <w:tc>
          <w:tcPr>
            <w:tcW w:w="5081" w:type="dxa"/>
            <w:tcBorders>
              <w:top w:val="single" w:sz="6" w:space="0" w:color="auto"/>
              <w:left w:val="single" w:sz="6" w:space="0" w:color="auto"/>
              <w:bottom w:val="single" w:sz="6" w:space="0" w:color="auto"/>
              <w:right w:val="single" w:sz="6" w:space="0" w:color="auto"/>
            </w:tcBorders>
            <w:vAlign w:val="center"/>
          </w:tcPr>
          <w:p w14:paraId="7F7AD9D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Опис ключових повноважень посадової особи</w:t>
            </w:r>
          </w:p>
        </w:tc>
        <w:tc>
          <w:tcPr>
            <w:tcW w:w="3100" w:type="dxa"/>
            <w:tcBorders>
              <w:top w:val="single" w:sz="6" w:space="0" w:color="auto"/>
              <w:left w:val="single" w:sz="6" w:space="0" w:color="auto"/>
              <w:bottom w:val="single" w:sz="6" w:space="0" w:color="auto"/>
            </w:tcBorders>
            <w:vAlign w:val="center"/>
          </w:tcPr>
          <w:p w14:paraId="270486F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Порядок призначення та звільнення посадової особи</w:t>
            </w:r>
          </w:p>
        </w:tc>
      </w:tr>
      <w:tr w:rsidR="00FD7CBB" w:rsidRPr="0012129F" w14:paraId="04179CE4" w14:textId="77777777" w:rsidTr="00A41A92">
        <w:trPr>
          <w:trHeight w:val="200"/>
        </w:trPr>
        <w:tc>
          <w:tcPr>
            <w:tcW w:w="2268" w:type="dxa"/>
            <w:tcBorders>
              <w:top w:val="single" w:sz="6" w:space="0" w:color="auto"/>
              <w:bottom w:val="single" w:sz="6" w:space="0" w:color="auto"/>
              <w:right w:val="single" w:sz="6" w:space="0" w:color="auto"/>
            </w:tcBorders>
            <w:vAlign w:val="center"/>
          </w:tcPr>
          <w:p w14:paraId="7D79F13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Лушнiкова</w:t>
            </w:r>
            <w:proofErr w:type="spellEnd"/>
            <w:r w:rsidRPr="0012129F">
              <w:rPr>
                <w:rFonts w:ascii="Times New Roman CYR" w:hAnsi="Times New Roman CYR" w:cs="Times New Roman CYR"/>
              </w:rPr>
              <w:t xml:space="preserve"> Катерина </w:t>
            </w:r>
            <w:proofErr w:type="spellStart"/>
            <w:r w:rsidRPr="0012129F">
              <w:rPr>
                <w:rFonts w:ascii="Times New Roman CYR" w:hAnsi="Times New Roman CYR" w:cs="Times New Roman CYR"/>
              </w:rPr>
              <w:t>Вiталiївна</w:t>
            </w:r>
            <w:proofErr w:type="spellEnd"/>
          </w:p>
        </w:tc>
        <w:tc>
          <w:tcPr>
            <w:tcW w:w="1111" w:type="dxa"/>
            <w:tcBorders>
              <w:top w:val="single" w:sz="6" w:space="0" w:color="auto"/>
              <w:left w:val="single" w:sz="6" w:space="0" w:color="auto"/>
              <w:bottom w:val="single" w:sz="6" w:space="0" w:color="auto"/>
              <w:right w:val="single" w:sz="6" w:space="0" w:color="auto"/>
            </w:tcBorders>
            <w:vAlign w:val="center"/>
          </w:tcPr>
          <w:p w14:paraId="4A27697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874" w:type="dxa"/>
            <w:tcBorders>
              <w:top w:val="single" w:sz="6" w:space="0" w:color="auto"/>
              <w:left w:val="single" w:sz="6" w:space="0" w:color="auto"/>
              <w:bottom w:val="single" w:sz="6" w:space="0" w:color="auto"/>
              <w:right w:val="single" w:sz="6" w:space="0" w:color="auto"/>
            </w:tcBorders>
            <w:vAlign w:val="center"/>
          </w:tcPr>
          <w:p w14:paraId="6506447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3140" w:type="dxa"/>
            <w:tcBorders>
              <w:top w:val="single" w:sz="6" w:space="0" w:color="auto"/>
              <w:left w:val="single" w:sz="6" w:space="0" w:color="auto"/>
              <w:bottom w:val="single" w:sz="6" w:space="0" w:color="auto"/>
              <w:right w:val="single" w:sz="6" w:space="0" w:color="auto"/>
            </w:tcBorders>
            <w:vAlign w:val="center"/>
          </w:tcPr>
          <w:p w14:paraId="3C7D463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Корпоративний секретар, </w:t>
            </w:r>
            <w:proofErr w:type="spellStart"/>
            <w:r w:rsidRPr="0012129F">
              <w:rPr>
                <w:rFonts w:ascii="Times New Roman CYR" w:hAnsi="Times New Roman CYR" w:cs="Times New Roman CYR"/>
              </w:rPr>
              <w:t>Загальнi</w:t>
            </w:r>
            <w:proofErr w:type="spellEnd"/>
            <w:r w:rsidRPr="0012129F">
              <w:rPr>
                <w:rFonts w:ascii="Times New Roman CYR" w:hAnsi="Times New Roman CYR" w:cs="Times New Roman CYR"/>
              </w:rPr>
              <w:t xml:space="preserve"> збори </w:t>
            </w:r>
            <w:proofErr w:type="spellStart"/>
            <w:r w:rsidRPr="0012129F">
              <w:rPr>
                <w:rFonts w:ascii="Times New Roman CYR" w:hAnsi="Times New Roman CYR" w:cs="Times New Roman CYR"/>
              </w:rPr>
              <w:t>акцiонерiв</w:t>
            </w:r>
            <w:proofErr w:type="spellEnd"/>
            <w:r w:rsidRPr="0012129F">
              <w:rPr>
                <w:rFonts w:ascii="Times New Roman CYR" w:hAnsi="Times New Roman CYR" w:cs="Times New Roman CYR"/>
              </w:rPr>
              <w:t xml:space="preserve"> (протокол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29.11.2023 № 28)</w:t>
            </w:r>
          </w:p>
        </w:tc>
        <w:tc>
          <w:tcPr>
            <w:tcW w:w="5081" w:type="dxa"/>
            <w:tcBorders>
              <w:top w:val="single" w:sz="6" w:space="0" w:color="auto"/>
              <w:left w:val="single" w:sz="6" w:space="0" w:color="auto"/>
              <w:bottom w:val="single" w:sz="6" w:space="0" w:color="auto"/>
              <w:right w:val="single" w:sz="6" w:space="0" w:color="auto"/>
            </w:tcBorders>
            <w:vAlign w:val="center"/>
          </w:tcPr>
          <w:p w14:paraId="2CFBCD0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вiдповiдає</w:t>
            </w:r>
            <w:proofErr w:type="spellEnd"/>
            <w:r w:rsidRPr="0012129F">
              <w:rPr>
                <w:rFonts w:ascii="Times New Roman CYR" w:hAnsi="Times New Roman CYR" w:cs="Times New Roman CYR"/>
              </w:rPr>
              <w:t xml:space="preserve"> за ефективну поточну </w:t>
            </w:r>
            <w:proofErr w:type="spellStart"/>
            <w:r w:rsidRPr="0012129F">
              <w:rPr>
                <w:rFonts w:ascii="Times New Roman CYR" w:hAnsi="Times New Roman CYR" w:cs="Times New Roman CYR"/>
              </w:rPr>
              <w:t>взаємодiю</w:t>
            </w:r>
            <w:proofErr w:type="spellEnd"/>
            <w:r w:rsidRPr="0012129F">
              <w:rPr>
                <w:rFonts w:ascii="Times New Roman CYR" w:hAnsi="Times New Roman CYR" w:cs="Times New Roman CYR"/>
              </w:rPr>
              <w:t xml:space="preserve"> Товариства з </w:t>
            </w:r>
            <w:proofErr w:type="spellStart"/>
            <w:r w:rsidRPr="0012129F">
              <w:rPr>
                <w:rFonts w:ascii="Times New Roman CYR" w:hAnsi="Times New Roman CYR" w:cs="Times New Roman CYR"/>
              </w:rPr>
              <w:t>акцiонерами</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iншими</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iнвесторами</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координацiю</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дiй</w:t>
            </w:r>
            <w:proofErr w:type="spellEnd"/>
            <w:r w:rsidRPr="0012129F">
              <w:rPr>
                <w:rFonts w:ascii="Times New Roman CYR" w:hAnsi="Times New Roman CYR" w:cs="Times New Roman CYR"/>
              </w:rPr>
              <w:t xml:space="preserve"> Товариства щодо захисту прав та </w:t>
            </w:r>
            <w:proofErr w:type="spellStart"/>
            <w:r w:rsidRPr="0012129F">
              <w:rPr>
                <w:rFonts w:ascii="Times New Roman CYR" w:hAnsi="Times New Roman CYR" w:cs="Times New Roman CYR"/>
              </w:rPr>
              <w:t>iнтересiв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акцiонерiв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пiдтримання</w:t>
            </w:r>
            <w:proofErr w:type="spellEnd"/>
            <w:r w:rsidRPr="0012129F">
              <w:rPr>
                <w:rFonts w:ascii="Times New Roman CYR" w:hAnsi="Times New Roman CYR" w:cs="Times New Roman CYR"/>
              </w:rPr>
              <w:t xml:space="preserve"> ефективної роботи Наглядової ради, виконує </w:t>
            </w:r>
            <w:proofErr w:type="spellStart"/>
            <w:r w:rsidRPr="0012129F">
              <w:rPr>
                <w:rFonts w:ascii="Times New Roman CYR" w:hAnsi="Times New Roman CYR" w:cs="Times New Roman CYR"/>
              </w:rPr>
              <w:t>функцiї</w:t>
            </w:r>
            <w:proofErr w:type="spellEnd"/>
            <w:r w:rsidRPr="0012129F">
              <w:rPr>
                <w:rFonts w:ascii="Times New Roman CYR" w:hAnsi="Times New Roman CYR" w:cs="Times New Roman CYR"/>
              </w:rPr>
              <w:t xml:space="preserve"> секретаря Наглядової ради, а також виконує </w:t>
            </w:r>
            <w:proofErr w:type="spellStart"/>
            <w:r w:rsidRPr="0012129F">
              <w:rPr>
                <w:rFonts w:ascii="Times New Roman CYR" w:hAnsi="Times New Roman CYR" w:cs="Times New Roman CYR"/>
              </w:rPr>
              <w:t>iншi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функцiї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визначенi</w:t>
            </w:r>
            <w:proofErr w:type="spellEnd"/>
            <w:r w:rsidRPr="0012129F">
              <w:rPr>
                <w:rFonts w:ascii="Times New Roman CYR" w:hAnsi="Times New Roman CYR" w:cs="Times New Roman CYR"/>
              </w:rPr>
              <w:t xml:space="preserve"> чинним законодавством України. </w:t>
            </w:r>
          </w:p>
        </w:tc>
        <w:tc>
          <w:tcPr>
            <w:tcW w:w="3100" w:type="dxa"/>
            <w:tcBorders>
              <w:top w:val="single" w:sz="6" w:space="0" w:color="auto"/>
              <w:left w:val="single" w:sz="6" w:space="0" w:color="auto"/>
              <w:bottom w:val="single" w:sz="6" w:space="0" w:color="auto"/>
            </w:tcBorders>
            <w:vAlign w:val="center"/>
          </w:tcPr>
          <w:p w14:paraId="52F4601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Рiшення</w:t>
            </w:r>
            <w:proofErr w:type="spellEnd"/>
            <w:r w:rsidRPr="0012129F">
              <w:rPr>
                <w:rFonts w:ascii="Times New Roman CYR" w:hAnsi="Times New Roman CYR" w:cs="Times New Roman CYR"/>
              </w:rPr>
              <w:t xml:space="preserve"> загальних </w:t>
            </w:r>
            <w:proofErr w:type="spellStart"/>
            <w:r w:rsidRPr="0012129F">
              <w:rPr>
                <w:rFonts w:ascii="Times New Roman CYR" w:hAnsi="Times New Roman CYR" w:cs="Times New Roman CYR"/>
              </w:rPr>
              <w:t>зборiв</w:t>
            </w:r>
            <w:proofErr w:type="spellEnd"/>
            <w:r w:rsidRPr="0012129F">
              <w:rPr>
                <w:rFonts w:ascii="Times New Roman CYR" w:hAnsi="Times New Roman CYR" w:cs="Times New Roman CYR"/>
              </w:rPr>
              <w:t xml:space="preserve">, Положення про Наглядову раду, Положення про </w:t>
            </w:r>
            <w:proofErr w:type="spellStart"/>
            <w:r w:rsidRPr="0012129F">
              <w:rPr>
                <w:rFonts w:ascii="Times New Roman CYR" w:hAnsi="Times New Roman CYR" w:cs="Times New Roman CYR"/>
              </w:rPr>
              <w:t>органiзацiйну</w:t>
            </w:r>
            <w:proofErr w:type="spellEnd"/>
            <w:r w:rsidRPr="0012129F">
              <w:rPr>
                <w:rFonts w:ascii="Times New Roman CYR" w:hAnsi="Times New Roman CYR" w:cs="Times New Roman CYR"/>
              </w:rPr>
              <w:t xml:space="preserve"> структуру</w:t>
            </w:r>
          </w:p>
        </w:tc>
      </w:tr>
      <w:tr w:rsidR="00FD7CBB" w:rsidRPr="0012129F" w14:paraId="6D9227DA" w14:textId="77777777" w:rsidTr="00A41A92">
        <w:trPr>
          <w:trHeight w:val="200"/>
        </w:trPr>
        <w:tc>
          <w:tcPr>
            <w:tcW w:w="2268" w:type="dxa"/>
            <w:tcBorders>
              <w:top w:val="single" w:sz="6" w:space="0" w:color="auto"/>
              <w:bottom w:val="single" w:sz="6" w:space="0" w:color="auto"/>
              <w:right w:val="single" w:sz="6" w:space="0" w:color="auto"/>
            </w:tcBorders>
            <w:vAlign w:val="center"/>
          </w:tcPr>
          <w:p w14:paraId="18EA895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Кружаєв</w:t>
            </w:r>
            <w:proofErr w:type="spellEnd"/>
            <w:r w:rsidRPr="0012129F">
              <w:rPr>
                <w:rFonts w:ascii="Times New Roman CYR" w:hAnsi="Times New Roman CYR" w:cs="Times New Roman CYR"/>
              </w:rPr>
              <w:t xml:space="preserve"> Антон Миколайович</w:t>
            </w:r>
          </w:p>
        </w:tc>
        <w:tc>
          <w:tcPr>
            <w:tcW w:w="1111" w:type="dxa"/>
            <w:tcBorders>
              <w:top w:val="single" w:sz="6" w:space="0" w:color="auto"/>
              <w:left w:val="single" w:sz="6" w:space="0" w:color="auto"/>
              <w:bottom w:val="single" w:sz="6" w:space="0" w:color="auto"/>
              <w:right w:val="single" w:sz="6" w:space="0" w:color="auto"/>
            </w:tcBorders>
            <w:vAlign w:val="center"/>
          </w:tcPr>
          <w:p w14:paraId="78A345B0"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874" w:type="dxa"/>
            <w:tcBorders>
              <w:top w:val="single" w:sz="6" w:space="0" w:color="auto"/>
              <w:left w:val="single" w:sz="6" w:space="0" w:color="auto"/>
              <w:bottom w:val="single" w:sz="6" w:space="0" w:color="auto"/>
              <w:right w:val="single" w:sz="6" w:space="0" w:color="auto"/>
            </w:tcBorders>
            <w:vAlign w:val="center"/>
          </w:tcPr>
          <w:p w14:paraId="2AB5598A"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3140" w:type="dxa"/>
            <w:tcBorders>
              <w:top w:val="single" w:sz="6" w:space="0" w:color="auto"/>
              <w:left w:val="single" w:sz="6" w:space="0" w:color="auto"/>
              <w:bottom w:val="single" w:sz="6" w:space="0" w:color="auto"/>
              <w:right w:val="single" w:sz="6" w:space="0" w:color="auto"/>
            </w:tcBorders>
            <w:vAlign w:val="center"/>
          </w:tcPr>
          <w:p w14:paraId="0A38CC7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Керiвник</w:t>
            </w:r>
            <w:proofErr w:type="spellEnd"/>
            <w:r w:rsidRPr="0012129F">
              <w:rPr>
                <w:rFonts w:ascii="Times New Roman CYR" w:hAnsi="Times New Roman CYR" w:cs="Times New Roman CYR"/>
              </w:rPr>
              <w:t xml:space="preserve"> служби </w:t>
            </w:r>
            <w:proofErr w:type="spellStart"/>
            <w:r w:rsidRPr="0012129F">
              <w:rPr>
                <w:rFonts w:ascii="Times New Roman CYR" w:hAnsi="Times New Roman CYR" w:cs="Times New Roman CYR"/>
              </w:rPr>
              <w:t>внутрiшнього</w:t>
            </w:r>
            <w:proofErr w:type="spellEnd"/>
            <w:r w:rsidRPr="0012129F">
              <w:rPr>
                <w:rFonts w:ascii="Times New Roman CYR" w:hAnsi="Times New Roman CYR" w:cs="Times New Roman CYR"/>
              </w:rPr>
              <w:t xml:space="preserve"> аудиту,  Наказ Голови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16.03.2021 №09/21К</w:t>
            </w:r>
          </w:p>
        </w:tc>
        <w:tc>
          <w:tcPr>
            <w:tcW w:w="5081" w:type="dxa"/>
            <w:tcBorders>
              <w:top w:val="single" w:sz="6" w:space="0" w:color="auto"/>
              <w:left w:val="single" w:sz="6" w:space="0" w:color="auto"/>
              <w:bottom w:val="single" w:sz="6" w:space="0" w:color="auto"/>
              <w:right w:val="single" w:sz="6" w:space="0" w:color="auto"/>
            </w:tcBorders>
            <w:vAlign w:val="center"/>
          </w:tcPr>
          <w:p w14:paraId="4009AA9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здiйснює</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оцiнку</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вiдповiдностi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дiяльностi</w:t>
            </w:r>
            <w:proofErr w:type="spellEnd"/>
            <w:r w:rsidRPr="0012129F">
              <w:rPr>
                <w:rFonts w:ascii="Times New Roman CYR" w:hAnsi="Times New Roman CYR" w:cs="Times New Roman CYR"/>
              </w:rPr>
              <w:t xml:space="preserve"> Товариства вимогам законодавства України, </w:t>
            </w:r>
            <w:proofErr w:type="spellStart"/>
            <w:r w:rsidRPr="0012129F">
              <w:rPr>
                <w:rFonts w:ascii="Times New Roman CYR" w:hAnsi="Times New Roman CYR" w:cs="Times New Roman CYR"/>
              </w:rPr>
              <w:t>ефективностi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процесiв</w:t>
            </w:r>
            <w:proofErr w:type="spellEnd"/>
            <w:r w:rsidRPr="0012129F">
              <w:rPr>
                <w:rFonts w:ascii="Times New Roman CYR" w:hAnsi="Times New Roman CYR" w:cs="Times New Roman CYR"/>
              </w:rPr>
              <w:t xml:space="preserve"> делегування повноважень </w:t>
            </w:r>
            <w:proofErr w:type="spellStart"/>
            <w:r w:rsidRPr="0012129F">
              <w:rPr>
                <w:rFonts w:ascii="Times New Roman CYR" w:hAnsi="Times New Roman CYR" w:cs="Times New Roman CYR"/>
              </w:rPr>
              <w:t>мiж</w:t>
            </w:r>
            <w:proofErr w:type="spellEnd"/>
            <w:r w:rsidRPr="0012129F">
              <w:rPr>
                <w:rFonts w:ascii="Times New Roman CYR" w:hAnsi="Times New Roman CYR" w:cs="Times New Roman CYR"/>
              </w:rPr>
              <w:t xml:space="preserve"> структурними </w:t>
            </w:r>
            <w:proofErr w:type="spellStart"/>
            <w:r w:rsidRPr="0012129F">
              <w:rPr>
                <w:rFonts w:ascii="Times New Roman CYR" w:hAnsi="Times New Roman CYR" w:cs="Times New Roman CYR"/>
              </w:rPr>
              <w:t>пiдроздiлами</w:t>
            </w:r>
            <w:proofErr w:type="spellEnd"/>
            <w:r w:rsidRPr="0012129F">
              <w:rPr>
                <w:rFonts w:ascii="Times New Roman CYR" w:hAnsi="Times New Roman CYR" w:cs="Times New Roman CYR"/>
              </w:rPr>
              <w:t xml:space="preserve"> Товариства та </w:t>
            </w:r>
            <w:proofErr w:type="spellStart"/>
            <w:r w:rsidRPr="0012129F">
              <w:rPr>
                <w:rFonts w:ascii="Times New Roman CYR" w:hAnsi="Times New Roman CYR" w:cs="Times New Roman CYR"/>
              </w:rPr>
              <w:t>розподiлу</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обов'язкiв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мiж</w:t>
            </w:r>
            <w:proofErr w:type="spellEnd"/>
            <w:r w:rsidRPr="0012129F">
              <w:rPr>
                <w:rFonts w:ascii="Times New Roman CYR" w:hAnsi="Times New Roman CYR" w:cs="Times New Roman CYR"/>
              </w:rPr>
              <w:t xml:space="preserve"> ними, </w:t>
            </w:r>
            <w:proofErr w:type="spellStart"/>
            <w:r w:rsidRPr="0012129F">
              <w:rPr>
                <w:rFonts w:ascii="Times New Roman CYR" w:hAnsi="Times New Roman CYR" w:cs="Times New Roman CYR"/>
              </w:rPr>
              <w:t>ефективностi</w:t>
            </w:r>
            <w:proofErr w:type="spellEnd"/>
            <w:r w:rsidRPr="0012129F">
              <w:rPr>
                <w:rFonts w:ascii="Times New Roman CYR" w:hAnsi="Times New Roman CYR" w:cs="Times New Roman CYR"/>
              </w:rPr>
              <w:t xml:space="preserve"> використання наявних у Товариства </w:t>
            </w:r>
            <w:proofErr w:type="spellStart"/>
            <w:r w:rsidRPr="0012129F">
              <w:rPr>
                <w:rFonts w:ascii="Times New Roman CYR" w:hAnsi="Times New Roman CYR" w:cs="Times New Roman CYR"/>
              </w:rPr>
              <w:t>ресурсiв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ефективностi</w:t>
            </w:r>
            <w:proofErr w:type="spellEnd"/>
            <w:r w:rsidRPr="0012129F">
              <w:rPr>
                <w:rFonts w:ascii="Times New Roman CYR" w:hAnsi="Times New Roman CYR" w:cs="Times New Roman CYR"/>
              </w:rPr>
              <w:t xml:space="preserve"> використання та </w:t>
            </w:r>
            <w:proofErr w:type="spellStart"/>
            <w:r w:rsidRPr="0012129F">
              <w:rPr>
                <w:rFonts w:ascii="Times New Roman CYR" w:hAnsi="Times New Roman CYR" w:cs="Times New Roman CYR"/>
              </w:rPr>
              <w:t>мiнiмiзацiї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ризикiв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використання </w:t>
            </w:r>
            <w:proofErr w:type="spellStart"/>
            <w:r w:rsidRPr="0012129F">
              <w:rPr>
                <w:rFonts w:ascii="Times New Roman CYR" w:hAnsi="Times New Roman CYR" w:cs="Times New Roman CYR"/>
              </w:rPr>
              <w:t>iнформацiйних</w:t>
            </w:r>
            <w:proofErr w:type="spellEnd"/>
            <w:r w:rsidRPr="0012129F">
              <w:rPr>
                <w:rFonts w:ascii="Times New Roman CYR" w:hAnsi="Times New Roman CYR" w:cs="Times New Roman CYR"/>
              </w:rPr>
              <w:t xml:space="preserve"> систем i </w:t>
            </w:r>
            <w:proofErr w:type="spellStart"/>
            <w:r w:rsidRPr="0012129F">
              <w:rPr>
                <w:rFonts w:ascii="Times New Roman CYR" w:hAnsi="Times New Roman CYR" w:cs="Times New Roman CYR"/>
              </w:rPr>
              <w:t>технологiй</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достатностi</w:t>
            </w:r>
            <w:proofErr w:type="spellEnd"/>
            <w:r w:rsidRPr="0012129F">
              <w:rPr>
                <w:rFonts w:ascii="Times New Roman CYR" w:hAnsi="Times New Roman CYR" w:cs="Times New Roman CYR"/>
              </w:rPr>
              <w:t xml:space="preserve"> i </w:t>
            </w:r>
            <w:proofErr w:type="spellStart"/>
            <w:r w:rsidRPr="0012129F">
              <w:rPr>
                <w:rFonts w:ascii="Times New Roman CYR" w:hAnsi="Times New Roman CYR" w:cs="Times New Roman CYR"/>
              </w:rPr>
              <w:t>ефективностi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заходiв</w:t>
            </w:r>
            <w:proofErr w:type="spellEnd"/>
            <w:r w:rsidRPr="0012129F">
              <w:rPr>
                <w:rFonts w:ascii="Times New Roman CYR" w:hAnsi="Times New Roman CYR" w:cs="Times New Roman CYR"/>
              </w:rPr>
              <w:t xml:space="preserve">, спрямованих на зменшення </w:t>
            </w:r>
            <w:proofErr w:type="spellStart"/>
            <w:r w:rsidRPr="0012129F">
              <w:rPr>
                <w:rFonts w:ascii="Times New Roman CYR" w:hAnsi="Times New Roman CYR" w:cs="Times New Roman CYR"/>
              </w:rPr>
              <w:t>ризикiв</w:t>
            </w:r>
            <w:proofErr w:type="spellEnd"/>
            <w:r w:rsidRPr="0012129F">
              <w:rPr>
                <w:rFonts w:ascii="Times New Roman CYR" w:hAnsi="Times New Roman CYR" w:cs="Times New Roman CYR"/>
              </w:rPr>
              <w:t xml:space="preserve"> та усунення </w:t>
            </w:r>
            <w:proofErr w:type="spellStart"/>
            <w:r w:rsidRPr="0012129F">
              <w:rPr>
                <w:rFonts w:ascii="Times New Roman CYR" w:hAnsi="Times New Roman CYR" w:cs="Times New Roman CYR"/>
              </w:rPr>
              <w:t>недолiкiв</w:t>
            </w:r>
            <w:proofErr w:type="spellEnd"/>
            <w:r w:rsidRPr="0012129F">
              <w:rPr>
                <w:rFonts w:ascii="Times New Roman CYR" w:hAnsi="Times New Roman CYR" w:cs="Times New Roman CYR"/>
              </w:rPr>
              <w:t xml:space="preserve">, виявлених державними органами, </w:t>
            </w:r>
            <w:proofErr w:type="spellStart"/>
            <w:r w:rsidRPr="0012129F">
              <w:rPr>
                <w:rFonts w:ascii="Times New Roman CYR" w:hAnsi="Times New Roman CYR" w:cs="Times New Roman CYR"/>
              </w:rPr>
              <w:t>зовнiшнiми</w:t>
            </w:r>
            <w:proofErr w:type="spellEnd"/>
            <w:r w:rsidRPr="0012129F">
              <w:rPr>
                <w:rFonts w:ascii="Times New Roman CYR" w:hAnsi="Times New Roman CYR" w:cs="Times New Roman CYR"/>
              </w:rPr>
              <w:t xml:space="preserve"> аудиторами або </w:t>
            </w:r>
            <w:proofErr w:type="spellStart"/>
            <w:r w:rsidRPr="0012129F">
              <w:rPr>
                <w:rFonts w:ascii="Times New Roman CYR" w:hAnsi="Times New Roman CYR" w:cs="Times New Roman CYR"/>
              </w:rPr>
              <w:t>керiвником</w:t>
            </w:r>
            <w:proofErr w:type="spellEnd"/>
            <w:r w:rsidRPr="0012129F">
              <w:rPr>
                <w:rFonts w:ascii="Times New Roman CYR" w:hAnsi="Times New Roman CYR" w:cs="Times New Roman CYR"/>
              </w:rPr>
              <w:t xml:space="preserve"> служби </w:t>
            </w:r>
            <w:proofErr w:type="spellStart"/>
            <w:r w:rsidRPr="0012129F">
              <w:rPr>
                <w:rFonts w:ascii="Times New Roman CYR" w:hAnsi="Times New Roman CYR" w:cs="Times New Roman CYR"/>
              </w:rPr>
              <w:t>внутрiшнього</w:t>
            </w:r>
            <w:proofErr w:type="spellEnd"/>
            <w:r w:rsidRPr="0012129F">
              <w:rPr>
                <w:rFonts w:ascii="Times New Roman CYR" w:hAnsi="Times New Roman CYR" w:cs="Times New Roman CYR"/>
              </w:rPr>
              <w:t xml:space="preserve"> аудиту Товариства; </w:t>
            </w:r>
            <w:proofErr w:type="spellStart"/>
            <w:r w:rsidRPr="0012129F">
              <w:rPr>
                <w:rFonts w:ascii="Times New Roman CYR" w:hAnsi="Times New Roman CYR" w:cs="Times New Roman CYR"/>
              </w:rPr>
              <w:t>перевiрку</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правильностi</w:t>
            </w:r>
            <w:proofErr w:type="spellEnd"/>
            <w:r w:rsidRPr="0012129F">
              <w:rPr>
                <w:rFonts w:ascii="Times New Roman CYR" w:hAnsi="Times New Roman CYR" w:cs="Times New Roman CYR"/>
              </w:rPr>
              <w:t xml:space="preserve"> ведення та </w:t>
            </w:r>
            <w:proofErr w:type="spellStart"/>
            <w:r w:rsidRPr="0012129F">
              <w:rPr>
                <w:rFonts w:ascii="Times New Roman CYR" w:hAnsi="Times New Roman CYR" w:cs="Times New Roman CYR"/>
              </w:rPr>
              <w:t>достовiрностi</w:t>
            </w:r>
            <w:proofErr w:type="spellEnd"/>
            <w:r w:rsidRPr="0012129F">
              <w:rPr>
                <w:rFonts w:ascii="Times New Roman CYR" w:hAnsi="Times New Roman CYR" w:cs="Times New Roman CYR"/>
              </w:rPr>
              <w:t xml:space="preserve"> бухгалтерського </w:t>
            </w:r>
            <w:proofErr w:type="spellStart"/>
            <w:r w:rsidRPr="0012129F">
              <w:rPr>
                <w:rFonts w:ascii="Times New Roman CYR" w:hAnsi="Times New Roman CYR" w:cs="Times New Roman CYR"/>
              </w:rPr>
              <w:t>облiку</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та регуляторної </w:t>
            </w:r>
            <w:proofErr w:type="spellStart"/>
            <w:r w:rsidRPr="0012129F">
              <w:rPr>
                <w:rFonts w:ascii="Times New Roman CYR" w:hAnsi="Times New Roman CYR" w:cs="Times New Roman CYR"/>
              </w:rPr>
              <w:t>звiтностi</w:t>
            </w:r>
            <w:proofErr w:type="spellEnd"/>
            <w:r w:rsidRPr="0012129F">
              <w:rPr>
                <w:rFonts w:ascii="Times New Roman CYR" w:hAnsi="Times New Roman CYR" w:cs="Times New Roman CYR"/>
              </w:rPr>
              <w:t xml:space="preserve">, що складається Товариством, їх повноти та </w:t>
            </w:r>
            <w:proofErr w:type="spellStart"/>
            <w:r w:rsidRPr="0012129F">
              <w:rPr>
                <w:rFonts w:ascii="Times New Roman CYR" w:hAnsi="Times New Roman CYR" w:cs="Times New Roman CYR"/>
              </w:rPr>
              <w:t>вчасностi</w:t>
            </w:r>
            <w:proofErr w:type="spellEnd"/>
            <w:r w:rsidRPr="0012129F">
              <w:rPr>
                <w:rFonts w:ascii="Times New Roman CYR" w:hAnsi="Times New Roman CYR" w:cs="Times New Roman CYR"/>
              </w:rPr>
              <w:t xml:space="preserve"> надання, включаючи подання таких </w:t>
            </w:r>
            <w:proofErr w:type="spellStart"/>
            <w:r w:rsidRPr="0012129F">
              <w:rPr>
                <w:rFonts w:ascii="Times New Roman CYR" w:hAnsi="Times New Roman CYR" w:cs="Times New Roman CYR"/>
              </w:rPr>
              <w:t>звiтiв</w:t>
            </w:r>
            <w:proofErr w:type="spellEnd"/>
            <w:r w:rsidRPr="0012129F">
              <w:rPr>
                <w:rFonts w:ascii="Times New Roman CYR" w:hAnsi="Times New Roman CYR" w:cs="Times New Roman CYR"/>
              </w:rPr>
              <w:t xml:space="preserve"> до </w:t>
            </w:r>
            <w:proofErr w:type="spellStart"/>
            <w:r w:rsidRPr="0012129F">
              <w:rPr>
                <w:rFonts w:ascii="Times New Roman CYR" w:hAnsi="Times New Roman CYR" w:cs="Times New Roman CYR"/>
              </w:rPr>
              <w:t>Нацiонального</w:t>
            </w:r>
            <w:proofErr w:type="spellEnd"/>
            <w:r w:rsidRPr="0012129F">
              <w:rPr>
                <w:rFonts w:ascii="Times New Roman CYR" w:hAnsi="Times New Roman CYR" w:cs="Times New Roman CYR"/>
              </w:rPr>
              <w:t xml:space="preserve"> банку, </w:t>
            </w:r>
            <w:proofErr w:type="spellStart"/>
            <w:r w:rsidRPr="0012129F">
              <w:rPr>
                <w:rFonts w:ascii="Times New Roman CYR" w:hAnsi="Times New Roman CYR" w:cs="Times New Roman CYR"/>
              </w:rPr>
              <w:t>органiв</w:t>
            </w:r>
            <w:proofErr w:type="spellEnd"/>
            <w:r w:rsidRPr="0012129F">
              <w:rPr>
                <w:rFonts w:ascii="Times New Roman CYR" w:hAnsi="Times New Roman CYR" w:cs="Times New Roman CYR"/>
              </w:rPr>
              <w:t xml:space="preserve"> державної влади та </w:t>
            </w:r>
            <w:proofErr w:type="spellStart"/>
            <w:r w:rsidRPr="0012129F">
              <w:rPr>
                <w:rFonts w:ascii="Times New Roman CYR" w:hAnsi="Times New Roman CYR" w:cs="Times New Roman CYR"/>
              </w:rPr>
              <w:t>органiв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управлiння</w:t>
            </w:r>
            <w:proofErr w:type="spellEnd"/>
            <w:r w:rsidRPr="0012129F">
              <w:rPr>
                <w:rFonts w:ascii="Times New Roman CYR" w:hAnsi="Times New Roman CYR" w:cs="Times New Roman CYR"/>
              </w:rPr>
              <w:t xml:space="preserve"> Товариства</w:t>
            </w:r>
          </w:p>
        </w:tc>
        <w:tc>
          <w:tcPr>
            <w:tcW w:w="3100" w:type="dxa"/>
            <w:tcBorders>
              <w:top w:val="single" w:sz="6" w:space="0" w:color="auto"/>
              <w:left w:val="single" w:sz="6" w:space="0" w:color="auto"/>
              <w:bottom w:val="single" w:sz="6" w:space="0" w:color="auto"/>
            </w:tcBorders>
            <w:vAlign w:val="center"/>
          </w:tcPr>
          <w:p w14:paraId="4DE1E16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Призначення та </w:t>
            </w:r>
            <w:proofErr w:type="spellStart"/>
            <w:r w:rsidRPr="0012129F">
              <w:rPr>
                <w:rFonts w:ascii="Times New Roman CYR" w:hAnsi="Times New Roman CYR" w:cs="Times New Roman CYR"/>
              </w:rPr>
              <w:t>звiльнення</w:t>
            </w:r>
            <w:proofErr w:type="spellEnd"/>
            <w:r w:rsidRPr="0012129F">
              <w:rPr>
                <w:rFonts w:ascii="Times New Roman CYR" w:hAnsi="Times New Roman CYR" w:cs="Times New Roman CYR"/>
              </w:rPr>
              <w:t xml:space="preserve"> наказом голови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w:t>
            </w:r>
          </w:p>
        </w:tc>
      </w:tr>
    </w:tbl>
    <w:p w14:paraId="1B0FCFCE"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48A3E42F" w14:textId="77777777" w:rsidR="00FD7CBB" w:rsidRDefault="00FD7CBB">
      <w:pPr>
        <w:widowControl w:val="0"/>
        <w:autoSpaceDE w:val="0"/>
        <w:autoSpaceDN w:val="0"/>
        <w:adjustRightInd w:val="0"/>
        <w:spacing w:after="0" w:line="240" w:lineRule="auto"/>
        <w:rPr>
          <w:rFonts w:ascii="Times New Roman CYR" w:hAnsi="Times New Roman CYR" w:cs="Times New Roman CYR"/>
        </w:rPr>
        <w:sectPr w:rsidR="00FD7CBB">
          <w:pgSz w:w="16837" w:h="11905" w:orient="landscape"/>
          <w:pgMar w:top="570" w:right="720" w:bottom="570" w:left="720" w:header="708" w:footer="708" w:gutter="0"/>
          <w:cols w:space="720"/>
          <w:noEndnote/>
        </w:sectPr>
      </w:pPr>
    </w:p>
    <w:p w14:paraId="5275AA74"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11. Інформація про винагороду членів виконавчого органу та/або ради особи</w:t>
      </w:r>
    </w:p>
    <w:tbl>
      <w:tblPr>
        <w:tblW w:w="1103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6500"/>
      </w:tblGrid>
      <w:tr w:rsidR="00FD7CBB" w:rsidRPr="0012129F" w14:paraId="4F463109" w14:textId="77777777" w:rsidTr="00A41A92">
        <w:trPr>
          <w:trHeight w:val="200"/>
        </w:trPr>
        <w:tc>
          <w:tcPr>
            <w:tcW w:w="4536" w:type="dxa"/>
            <w:tcBorders>
              <w:top w:val="single" w:sz="6" w:space="0" w:color="auto"/>
              <w:bottom w:val="single" w:sz="6" w:space="0" w:color="auto"/>
              <w:right w:val="single" w:sz="6" w:space="0" w:color="auto"/>
            </w:tcBorders>
          </w:tcPr>
          <w:p w14:paraId="0718F3A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Орган управління</w:t>
            </w:r>
          </w:p>
        </w:tc>
        <w:tc>
          <w:tcPr>
            <w:tcW w:w="6500" w:type="dxa"/>
            <w:tcBorders>
              <w:top w:val="single" w:sz="6" w:space="0" w:color="auto"/>
              <w:left w:val="single" w:sz="6" w:space="0" w:color="auto"/>
              <w:bottom w:val="single" w:sz="6" w:space="0" w:color="auto"/>
            </w:tcBorders>
          </w:tcPr>
          <w:p w14:paraId="6347A9B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Виконавчий орган</w:t>
            </w:r>
          </w:p>
        </w:tc>
      </w:tr>
      <w:tr w:rsidR="00FD7CBB" w:rsidRPr="0012129F" w14:paraId="1E7D594A" w14:textId="77777777" w:rsidTr="00A41A92">
        <w:trPr>
          <w:trHeight w:val="200"/>
        </w:trPr>
        <w:tc>
          <w:tcPr>
            <w:tcW w:w="4536" w:type="dxa"/>
            <w:tcBorders>
              <w:top w:val="single" w:sz="6" w:space="0" w:color="auto"/>
              <w:bottom w:val="single" w:sz="6" w:space="0" w:color="auto"/>
              <w:right w:val="single" w:sz="6" w:space="0" w:color="auto"/>
            </w:tcBorders>
          </w:tcPr>
          <w:p w14:paraId="52D40D8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2C178CB2" w14:textId="4581A1DF" w:rsidR="00FD7CBB" w:rsidRPr="0012129F" w:rsidRDefault="00A41A9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w:hAnsi="Times New Roman"/>
                <w:sz w:val="24"/>
                <w:szCs w:val="24"/>
              </w:rPr>
              <w:t>член органу управління заборонив розкривати ім’я</w:t>
            </w:r>
          </w:p>
        </w:tc>
      </w:tr>
      <w:tr w:rsidR="00FD7CBB" w:rsidRPr="0012129F" w14:paraId="0A3D672F" w14:textId="77777777" w:rsidTr="00A41A92">
        <w:trPr>
          <w:trHeight w:val="200"/>
        </w:trPr>
        <w:tc>
          <w:tcPr>
            <w:tcW w:w="4536" w:type="dxa"/>
            <w:tcBorders>
              <w:top w:val="single" w:sz="6" w:space="0" w:color="auto"/>
              <w:bottom w:val="single" w:sz="6" w:space="0" w:color="auto"/>
              <w:right w:val="single" w:sz="6" w:space="0" w:color="auto"/>
            </w:tcBorders>
          </w:tcPr>
          <w:p w14:paraId="49D7307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14:paraId="5F6A409B"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5C2723EB" w14:textId="77777777" w:rsidTr="00A41A92">
        <w:trPr>
          <w:trHeight w:val="200"/>
        </w:trPr>
        <w:tc>
          <w:tcPr>
            <w:tcW w:w="4536" w:type="dxa"/>
            <w:tcBorders>
              <w:top w:val="single" w:sz="6" w:space="0" w:color="auto"/>
              <w:bottom w:val="single" w:sz="6" w:space="0" w:color="auto"/>
              <w:right w:val="single" w:sz="6" w:space="0" w:color="auto"/>
            </w:tcBorders>
          </w:tcPr>
          <w:p w14:paraId="70AC26A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14:paraId="1752BCF1"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1D01765" w14:textId="77777777" w:rsidTr="00A41A92">
        <w:trPr>
          <w:trHeight w:val="200"/>
        </w:trPr>
        <w:tc>
          <w:tcPr>
            <w:tcW w:w="4536" w:type="dxa"/>
            <w:tcBorders>
              <w:top w:val="single" w:sz="6" w:space="0" w:color="auto"/>
              <w:bottom w:val="single" w:sz="6" w:space="0" w:color="auto"/>
              <w:right w:val="single" w:sz="6" w:space="0" w:color="auto"/>
            </w:tcBorders>
          </w:tcPr>
          <w:p w14:paraId="6499DB5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Посада</w:t>
            </w:r>
          </w:p>
        </w:tc>
        <w:tc>
          <w:tcPr>
            <w:tcW w:w="6500" w:type="dxa"/>
            <w:tcBorders>
              <w:top w:val="single" w:sz="6" w:space="0" w:color="auto"/>
              <w:left w:val="single" w:sz="6" w:space="0" w:color="auto"/>
              <w:bottom w:val="single" w:sz="6" w:space="0" w:color="auto"/>
            </w:tcBorders>
          </w:tcPr>
          <w:p w14:paraId="7D7F904F"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Голова </w:t>
            </w:r>
            <w:proofErr w:type="spellStart"/>
            <w:r w:rsidRPr="0012129F">
              <w:rPr>
                <w:rFonts w:ascii="Times New Roman CYR" w:hAnsi="Times New Roman CYR" w:cs="Times New Roman CYR"/>
              </w:rPr>
              <w:t>правлiння</w:t>
            </w:r>
            <w:proofErr w:type="spellEnd"/>
          </w:p>
        </w:tc>
      </w:tr>
      <w:tr w:rsidR="00FD7CBB" w:rsidRPr="0012129F" w14:paraId="57529C23" w14:textId="77777777" w:rsidTr="00A41A92">
        <w:trPr>
          <w:trHeight w:val="200"/>
        </w:trPr>
        <w:tc>
          <w:tcPr>
            <w:tcW w:w="4536" w:type="dxa"/>
            <w:tcBorders>
              <w:top w:val="single" w:sz="6" w:space="0" w:color="auto"/>
              <w:bottom w:val="single" w:sz="6" w:space="0" w:color="auto"/>
              <w:right w:val="single" w:sz="6" w:space="0" w:color="auto"/>
            </w:tcBorders>
          </w:tcPr>
          <w:p w14:paraId="471E385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вступу на посаду</w:t>
            </w:r>
          </w:p>
        </w:tc>
        <w:tc>
          <w:tcPr>
            <w:tcW w:w="6500" w:type="dxa"/>
            <w:tcBorders>
              <w:top w:val="single" w:sz="6" w:space="0" w:color="auto"/>
              <w:left w:val="single" w:sz="6" w:space="0" w:color="auto"/>
              <w:bottom w:val="single" w:sz="6" w:space="0" w:color="auto"/>
            </w:tcBorders>
          </w:tcPr>
          <w:p w14:paraId="6D6503E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18.06.2019</w:t>
            </w:r>
          </w:p>
        </w:tc>
      </w:tr>
      <w:tr w:rsidR="00FD7CBB" w:rsidRPr="0012129F" w14:paraId="25982AEC" w14:textId="77777777" w:rsidTr="00A41A92">
        <w:trPr>
          <w:trHeight w:val="200"/>
        </w:trPr>
        <w:tc>
          <w:tcPr>
            <w:tcW w:w="4536" w:type="dxa"/>
            <w:tcBorders>
              <w:top w:val="single" w:sz="6" w:space="0" w:color="auto"/>
              <w:bottom w:val="single" w:sz="6" w:space="0" w:color="auto"/>
              <w:right w:val="single" w:sz="6" w:space="0" w:color="auto"/>
            </w:tcBorders>
          </w:tcPr>
          <w:p w14:paraId="173CDCF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4F6631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720000</w:t>
            </w:r>
          </w:p>
          <w:p w14:paraId="4B448EB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2024247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3FFF00FF" w14:textId="77777777" w:rsidTr="00A41A92">
        <w:trPr>
          <w:trHeight w:val="200"/>
        </w:trPr>
        <w:tc>
          <w:tcPr>
            <w:tcW w:w="4536" w:type="dxa"/>
            <w:tcBorders>
              <w:top w:val="single" w:sz="6" w:space="0" w:color="auto"/>
              <w:bottom w:val="single" w:sz="6" w:space="0" w:color="auto"/>
              <w:right w:val="single" w:sz="6" w:space="0" w:color="auto"/>
            </w:tcBorders>
          </w:tcPr>
          <w:p w14:paraId="59B367F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52A84C7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720000</w:t>
            </w:r>
          </w:p>
          <w:p w14:paraId="1D8A53F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5EC4D3D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42BC45BB" w14:textId="77777777" w:rsidTr="00A41A92">
        <w:trPr>
          <w:trHeight w:val="200"/>
        </w:trPr>
        <w:tc>
          <w:tcPr>
            <w:tcW w:w="4536" w:type="dxa"/>
            <w:tcBorders>
              <w:top w:val="single" w:sz="6" w:space="0" w:color="auto"/>
              <w:bottom w:val="single" w:sz="6" w:space="0" w:color="auto"/>
              <w:right w:val="single" w:sz="6" w:space="0" w:color="auto"/>
            </w:tcBorders>
          </w:tcPr>
          <w:p w14:paraId="34D60B1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273F34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676000</w:t>
            </w:r>
          </w:p>
          <w:p w14:paraId="0549C68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7A524F6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3FFD0542" w14:textId="77777777" w:rsidTr="00A41A92">
        <w:trPr>
          <w:trHeight w:val="200"/>
        </w:trPr>
        <w:tc>
          <w:tcPr>
            <w:tcW w:w="4536" w:type="dxa"/>
            <w:tcBorders>
              <w:top w:val="single" w:sz="6" w:space="0" w:color="auto"/>
              <w:bottom w:val="single" w:sz="6" w:space="0" w:color="auto"/>
              <w:right w:val="single" w:sz="6" w:space="0" w:color="auto"/>
            </w:tcBorders>
          </w:tcPr>
          <w:p w14:paraId="4BCBFCC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6BAC98E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44000</w:t>
            </w:r>
          </w:p>
          <w:p w14:paraId="5772F4D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7027BFF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0A64F2B8" w14:textId="77777777" w:rsidTr="00A41A92">
        <w:trPr>
          <w:trHeight w:val="200"/>
        </w:trPr>
        <w:tc>
          <w:tcPr>
            <w:tcW w:w="4536" w:type="dxa"/>
            <w:tcBorders>
              <w:top w:val="single" w:sz="6" w:space="0" w:color="auto"/>
              <w:bottom w:val="single" w:sz="6" w:space="0" w:color="auto"/>
              <w:right w:val="single" w:sz="6" w:space="0" w:color="auto"/>
            </w:tcBorders>
          </w:tcPr>
          <w:p w14:paraId="68BF7F3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1580D48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Вiдсутнi</w:t>
            </w:r>
            <w:proofErr w:type="spellEnd"/>
          </w:p>
        </w:tc>
      </w:tr>
      <w:tr w:rsidR="00FD7CBB" w:rsidRPr="0012129F" w14:paraId="538C4BF4" w14:textId="77777777" w:rsidTr="00A41A92">
        <w:trPr>
          <w:trHeight w:val="200"/>
        </w:trPr>
        <w:tc>
          <w:tcPr>
            <w:tcW w:w="4536" w:type="dxa"/>
            <w:tcBorders>
              <w:top w:val="single" w:sz="6" w:space="0" w:color="auto"/>
              <w:bottom w:val="single" w:sz="6" w:space="0" w:color="auto"/>
              <w:right w:val="single" w:sz="6" w:space="0" w:color="auto"/>
            </w:tcBorders>
          </w:tcPr>
          <w:p w14:paraId="5DC0238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2F1F019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Виплати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з чинним законодавством</w:t>
            </w:r>
          </w:p>
        </w:tc>
      </w:tr>
      <w:tr w:rsidR="00FD7CBB" w:rsidRPr="0012129F" w14:paraId="193237EC" w14:textId="77777777" w:rsidTr="00A41A92">
        <w:trPr>
          <w:trHeight w:val="200"/>
        </w:trPr>
        <w:tc>
          <w:tcPr>
            <w:tcW w:w="4536" w:type="dxa"/>
            <w:tcBorders>
              <w:top w:val="single" w:sz="6" w:space="0" w:color="auto"/>
              <w:bottom w:val="single" w:sz="6" w:space="0" w:color="auto"/>
              <w:right w:val="single" w:sz="6" w:space="0" w:color="auto"/>
            </w:tcBorders>
          </w:tcPr>
          <w:p w14:paraId="484AAA8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URL-адреса </w:t>
            </w:r>
            <w:proofErr w:type="spellStart"/>
            <w:r w:rsidRPr="0012129F">
              <w:rPr>
                <w:rFonts w:ascii="Times New Roman CYR" w:hAnsi="Times New Roman CYR" w:cs="Times New Roman CYR"/>
                <w:sz w:val="24"/>
                <w:szCs w:val="24"/>
              </w:rPr>
              <w:t>вебсайту</w:t>
            </w:r>
            <w:proofErr w:type="spellEnd"/>
            <w:r w:rsidRPr="0012129F">
              <w:rPr>
                <w:rFonts w:ascii="Times New Roman CYR" w:hAnsi="Times New Roman CYR" w:cs="Times New Roman CYR"/>
                <w:sz w:val="24"/>
                <w:szCs w:val="24"/>
              </w:rPr>
              <w:t xml:space="preserve">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737CE38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про винагороду виконавчому органу не складається</w:t>
            </w:r>
          </w:p>
        </w:tc>
      </w:tr>
    </w:tbl>
    <w:p w14:paraId="369805EB"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2,8</w:t>
      </w:r>
    </w:p>
    <w:tbl>
      <w:tblPr>
        <w:tblW w:w="1103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6500"/>
      </w:tblGrid>
      <w:tr w:rsidR="00FD7CBB" w:rsidRPr="0012129F" w14:paraId="342757A0" w14:textId="77777777" w:rsidTr="00A41A92">
        <w:trPr>
          <w:trHeight w:val="200"/>
        </w:trPr>
        <w:tc>
          <w:tcPr>
            <w:tcW w:w="4536" w:type="dxa"/>
            <w:tcBorders>
              <w:top w:val="single" w:sz="6" w:space="0" w:color="auto"/>
              <w:bottom w:val="single" w:sz="6" w:space="0" w:color="auto"/>
              <w:right w:val="single" w:sz="6" w:space="0" w:color="auto"/>
            </w:tcBorders>
          </w:tcPr>
          <w:p w14:paraId="0127D02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Орган управління</w:t>
            </w:r>
          </w:p>
        </w:tc>
        <w:tc>
          <w:tcPr>
            <w:tcW w:w="6500" w:type="dxa"/>
            <w:tcBorders>
              <w:top w:val="single" w:sz="6" w:space="0" w:color="auto"/>
              <w:left w:val="single" w:sz="6" w:space="0" w:color="auto"/>
              <w:bottom w:val="single" w:sz="6" w:space="0" w:color="auto"/>
            </w:tcBorders>
          </w:tcPr>
          <w:p w14:paraId="6F69427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Виконавчий орган</w:t>
            </w:r>
          </w:p>
        </w:tc>
      </w:tr>
      <w:tr w:rsidR="00FD7CBB" w:rsidRPr="0012129F" w14:paraId="5E32BFB5" w14:textId="77777777" w:rsidTr="00A41A92">
        <w:trPr>
          <w:trHeight w:val="200"/>
        </w:trPr>
        <w:tc>
          <w:tcPr>
            <w:tcW w:w="4536" w:type="dxa"/>
            <w:tcBorders>
              <w:top w:val="single" w:sz="6" w:space="0" w:color="auto"/>
              <w:bottom w:val="single" w:sz="6" w:space="0" w:color="auto"/>
              <w:right w:val="single" w:sz="6" w:space="0" w:color="auto"/>
            </w:tcBorders>
          </w:tcPr>
          <w:p w14:paraId="6459615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53F7A2F0" w14:textId="2749E3D0" w:rsidR="00FD7CBB" w:rsidRPr="0012129F" w:rsidRDefault="00A41A9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w:hAnsi="Times New Roman"/>
                <w:sz w:val="24"/>
                <w:szCs w:val="24"/>
              </w:rPr>
              <w:t>член органу управління заборонив розкривати ім’я</w:t>
            </w:r>
          </w:p>
        </w:tc>
      </w:tr>
      <w:tr w:rsidR="00FD7CBB" w:rsidRPr="0012129F" w14:paraId="1BD382B4" w14:textId="77777777" w:rsidTr="00A41A92">
        <w:trPr>
          <w:trHeight w:val="200"/>
        </w:trPr>
        <w:tc>
          <w:tcPr>
            <w:tcW w:w="4536" w:type="dxa"/>
            <w:tcBorders>
              <w:top w:val="single" w:sz="6" w:space="0" w:color="auto"/>
              <w:bottom w:val="single" w:sz="6" w:space="0" w:color="auto"/>
              <w:right w:val="single" w:sz="6" w:space="0" w:color="auto"/>
            </w:tcBorders>
          </w:tcPr>
          <w:p w14:paraId="5BF1598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14:paraId="55042A31"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2ABD9690" w14:textId="77777777" w:rsidTr="00A41A92">
        <w:trPr>
          <w:trHeight w:val="200"/>
        </w:trPr>
        <w:tc>
          <w:tcPr>
            <w:tcW w:w="4536" w:type="dxa"/>
            <w:tcBorders>
              <w:top w:val="single" w:sz="6" w:space="0" w:color="auto"/>
              <w:bottom w:val="single" w:sz="6" w:space="0" w:color="auto"/>
              <w:right w:val="single" w:sz="6" w:space="0" w:color="auto"/>
            </w:tcBorders>
          </w:tcPr>
          <w:p w14:paraId="1C49F24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14:paraId="5BDF90A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18ED724F" w14:textId="77777777" w:rsidTr="00A41A92">
        <w:trPr>
          <w:trHeight w:val="200"/>
        </w:trPr>
        <w:tc>
          <w:tcPr>
            <w:tcW w:w="4536" w:type="dxa"/>
            <w:tcBorders>
              <w:top w:val="single" w:sz="6" w:space="0" w:color="auto"/>
              <w:bottom w:val="single" w:sz="6" w:space="0" w:color="auto"/>
              <w:right w:val="single" w:sz="6" w:space="0" w:color="auto"/>
            </w:tcBorders>
          </w:tcPr>
          <w:p w14:paraId="4645CCC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Посада</w:t>
            </w:r>
          </w:p>
        </w:tc>
        <w:tc>
          <w:tcPr>
            <w:tcW w:w="6500" w:type="dxa"/>
            <w:tcBorders>
              <w:top w:val="single" w:sz="6" w:space="0" w:color="auto"/>
              <w:left w:val="single" w:sz="6" w:space="0" w:color="auto"/>
              <w:bottom w:val="single" w:sz="6" w:space="0" w:color="auto"/>
            </w:tcBorders>
          </w:tcPr>
          <w:p w14:paraId="7ECCFC06"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Член </w:t>
            </w:r>
            <w:proofErr w:type="spellStart"/>
            <w:r w:rsidRPr="0012129F">
              <w:rPr>
                <w:rFonts w:ascii="Times New Roman CYR" w:hAnsi="Times New Roman CYR" w:cs="Times New Roman CYR"/>
              </w:rPr>
              <w:t>Правлiння</w:t>
            </w:r>
            <w:proofErr w:type="spellEnd"/>
          </w:p>
        </w:tc>
      </w:tr>
      <w:tr w:rsidR="00FD7CBB" w:rsidRPr="0012129F" w14:paraId="0C338B19" w14:textId="77777777" w:rsidTr="00A41A92">
        <w:trPr>
          <w:trHeight w:val="200"/>
        </w:trPr>
        <w:tc>
          <w:tcPr>
            <w:tcW w:w="4536" w:type="dxa"/>
            <w:tcBorders>
              <w:top w:val="single" w:sz="6" w:space="0" w:color="auto"/>
              <w:bottom w:val="single" w:sz="6" w:space="0" w:color="auto"/>
              <w:right w:val="single" w:sz="6" w:space="0" w:color="auto"/>
            </w:tcBorders>
          </w:tcPr>
          <w:p w14:paraId="68470B8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вступу на посаду</w:t>
            </w:r>
          </w:p>
        </w:tc>
        <w:tc>
          <w:tcPr>
            <w:tcW w:w="6500" w:type="dxa"/>
            <w:tcBorders>
              <w:top w:val="single" w:sz="6" w:space="0" w:color="auto"/>
              <w:left w:val="single" w:sz="6" w:space="0" w:color="auto"/>
              <w:bottom w:val="single" w:sz="6" w:space="0" w:color="auto"/>
            </w:tcBorders>
          </w:tcPr>
          <w:p w14:paraId="08930BA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25.11.2022</w:t>
            </w:r>
          </w:p>
        </w:tc>
      </w:tr>
      <w:tr w:rsidR="00FD7CBB" w:rsidRPr="0012129F" w14:paraId="13B6D81C" w14:textId="77777777" w:rsidTr="00A41A92">
        <w:trPr>
          <w:trHeight w:val="200"/>
        </w:trPr>
        <w:tc>
          <w:tcPr>
            <w:tcW w:w="4536" w:type="dxa"/>
            <w:tcBorders>
              <w:top w:val="single" w:sz="6" w:space="0" w:color="auto"/>
              <w:bottom w:val="single" w:sz="6" w:space="0" w:color="auto"/>
              <w:right w:val="single" w:sz="6" w:space="0" w:color="auto"/>
            </w:tcBorders>
          </w:tcPr>
          <w:p w14:paraId="306BE7B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36A63D9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58000</w:t>
            </w:r>
          </w:p>
          <w:p w14:paraId="2294997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39D0A0D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742B8D38" w14:textId="77777777" w:rsidTr="00A41A92">
        <w:trPr>
          <w:trHeight w:val="200"/>
        </w:trPr>
        <w:tc>
          <w:tcPr>
            <w:tcW w:w="4536" w:type="dxa"/>
            <w:tcBorders>
              <w:top w:val="single" w:sz="6" w:space="0" w:color="auto"/>
              <w:bottom w:val="single" w:sz="6" w:space="0" w:color="auto"/>
              <w:right w:val="single" w:sz="6" w:space="0" w:color="auto"/>
            </w:tcBorders>
          </w:tcPr>
          <w:p w14:paraId="688D5DA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Форми виплати винагороди, яку виплатили та/або мають виплатити у </w:t>
            </w:r>
            <w:r w:rsidRPr="0012129F">
              <w:rPr>
                <w:rFonts w:ascii="Times New Roman CYR" w:hAnsi="Times New Roman CYR" w:cs="Times New Roman CYR"/>
                <w:sz w:val="24"/>
                <w:szCs w:val="24"/>
              </w:rPr>
              <w:lastRenderedPageBreak/>
              <w:t>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24E7AF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Виплатили: 58000</w:t>
            </w:r>
          </w:p>
          <w:p w14:paraId="67D0A23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49EBBFD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Прийнято рішення про виплату: 0</w:t>
            </w:r>
          </w:p>
        </w:tc>
      </w:tr>
      <w:tr w:rsidR="00FD7CBB" w:rsidRPr="0012129F" w14:paraId="69FA3F35" w14:textId="77777777" w:rsidTr="00A41A92">
        <w:trPr>
          <w:trHeight w:val="200"/>
        </w:trPr>
        <w:tc>
          <w:tcPr>
            <w:tcW w:w="4536" w:type="dxa"/>
            <w:tcBorders>
              <w:top w:val="single" w:sz="6" w:space="0" w:color="auto"/>
              <w:bottom w:val="single" w:sz="6" w:space="0" w:color="auto"/>
              <w:right w:val="single" w:sz="6" w:space="0" w:color="auto"/>
            </w:tcBorders>
          </w:tcPr>
          <w:p w14:paraId="45D58FA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2CF60D9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58000</w:t>
            </w:r>
          </w:p>
          <w:p w14:paraId="7674D5C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7B398D9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4CE583F4" w14:textId="77777777" w:rsidTr="00A41A92">
        <w:trPr>
          <w:trHeight w:val="200"/>
        </w:trPr>
        <w:tc>
          <w:tcPr>
            <w:tcW w:w="4536" w:type="dxa"/>
            <w:tcBorders>
              <w:top w:val="single" w:sz="6" w:space="0" w:color="auto"/>
              <w:bottom w:val="single" w:sz="6" w:space="0" w:color="auto"/>
              <w:right w:val="single" w:sz="6" w:space="0" w:color="auto"/>
            </w:tcBorders>
          </w:tcPr>
          <w:p w14:paraId="4057D49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04841DE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0</w:t>
            </w:r>
          </w:p>
          <w:p w14:paraId="5B7C918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54E76A4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49540FD9" w14:textId="77777777" w:rsidTr="00A41A92">
        <w:trPr>
          <w:trHeight w:val="200"/>
        </w:trPr>
        <w:tc>
          <w:tcPr>
            <w:tcW w:w="4536" w:type="dxa"/>
            <w:tcBorders>
              <w:top w:val="single" w:sz="6" w:space="0" w:color="auto"/>
              <w:bottom w:val="single" w:sz="6" w:space="0" w:color="auto"/>
              <w:right w:val="single" w:sz="6" w:space="0" w:color="auto"/>
            </w:tcBorders>
          </w:tcPr>
          <w:p w14:paraId="1C04172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63F857F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Вiдсутнi</w:t>
            </w:r>
            <w:proofErr w:type="spellEnd"/>
          </w:p>
        </w:tc>
      </w:tr>
      <w:tr w:rsidR="00FD7CBB" w:rsidRPr="0012129F" w14:paraId="36332FD7" w14:textId="77777777" w:rsidTr="00A41A92">
        <w:trPr>
          <w:trHeight w:val="200"/>
        </w:trPr>
        <w:tc>
          <w:tcPr>
            <w:tcW w:w="4536" w:type="dxa"/>
            <w:tcBorders>
              <w:top w:val="single" w:sz="6" w:space="0" w:color="auto"/>
              <w:bottom w:val="single" w:sz="6" w:space="0" w:color="auto"/>
              <w:right w:val="single" w:sz="6" w:space="0" w:color="auto"/>
            </w:tcBorders>
          </w:tcPr>
          <w:p w14:paraId="38F0E59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0CA522C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Виплати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з чинним законодавством</w:t>
            </w:r>
          </w:p>
        </w:tc>
      </w:tr>
      <w:tr w:rsidR="00FD7CBB" w:rsidRPr="0012129F" w14:paraId="5771E65A" w14:textId="77777777" w:rsidTr="00A41A92">
        <w:trPr>
          <w:trHeight w:val="200"/>
        </w:trPr>
        <w:tc>
          <w:tcPr>
            <w:tcW w:w="4536" w:type="dxa"/>
            <w:tcBorders>
              <w:top w:val="single" w:sz="6" w:space="0" w:color="auto"/>
              <w:bottom w:val="single" w:sz="6" w:space="0" w:color="auto"/>
              <w:right w:val="single" w:sz="6" w:space="0" w:color="auto"/>
            </w:tcBorders>
          </w:tcPr>
          <w:p w14:paraId="64BF09E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URL-адреса </w:t>
            </w:r>
            <w:proofErr w:type="spellStart"/>
            <w:r w:rsidRPr="0012129F">
              <w:rPr>
                <w:rFonts w:ascii="Times New Roman CYR" w:hAnsi="Times New Roman CYR" w:cs="Times New Roman CYR"/>
                <w:sz w:val="24"/>
                <w:szCs w:val="24"/>
              </w:rPr>
              <w:t>вебсайту</w:t>
            </w:r>
            <w:proofErr w:type="spellEnd"/>
            <w:r w:rsidRPr="0012129F">
              <w:rPr>
                <w:rFonts w:ascii="Times New Roman CYR" w:hAnsi="Times New Roman CYR" w:cs="Times New Roman CYR"/>
                <w:sz w:val="24"/>
                <w:szCs w:val="24"/>
              </w:rPr>
              <w:t xml:space="preserve">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0FEB784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про винагороду виконавчому органу не складається</w:t>
            </w:r>
          </w:p>
        </w:tc>
      </w:tr>
    </w:tbl>
    <w:p w14:paraId="479EEB21"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0,2</w:t>
      </w:r>
    </w:p>
    <w:tbl>
      <w:tblPr>
        <w:tblW w:w="1103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6500"/>
      </w:tblGrid>
      <w:tr w:rsidR="00FD7CBB" w:rsidRPr="0012129F" w14:paraId="49F94C1E" w14:textId="77777777" w:rsidTr="00A41A92">
        <w:trPr>
          <w:trHeight w:val="200"/>
        </w:trPr>
        <w:tc>
          <w:tcPr>
            <w:tcW w:w="4536" w:type="dxa"/>
            <w:tcBorders>
              <w:top w:val="single" w:sz="6" w:space="0" w:color="auto"/>
              <w:bottom w:val="single" w:sz="6" w:space="0" w:color="auto"/>
              <w:right w:val="single" w:sz="6" w:space="0" w:color="auto"/>
            </w:tcBorders>
          </w:tcPr>
          <w:p w14:paraId="36AF221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Орган управління</w:t>
            </w:r>
          </w:p>
        </w:tc>
        <w:tc>
          <w:tcPr>
            <w:tcW w:w="6500" w:type="dxa"/>
            <w:tcBorders>
              <w:top w:val="single" w:sz="6" w:space="0" w:color="auto"/>
              <w:left w:val="single" w:sz="6" w:space="0" w:color="auto"/>
              <w:bottom w:val="single" w:sz="6" w:space="0" w:color="auto"/>
            </w:tcBorders>
          </w:tcPr>
          <w:p w14:paraId="77BA87D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Виконавчий орган</w:t>
            </w:r>
          </w:p>
        </w:tc>
      </w:tr>
      <w:tr w:rsidR="00FD7CBB" w:rsidRPr="0012129F" w14:paraId="7A55B75D" w14:textId="77777777" w:rsidTr="00A41A92">
        <w:trPr>
          <w:trHeight w:val="200"/>
        </w:trPr>
        <w:tc>
          <w:tcPr>
            <w:tcW w:w="4536" w:type="dxa"/>
            <w:tcBorders>
              <w:top w:val="single" w:sz="6" w:space="0" w:color="auto"/>
              <w:bottom w:val="single" w:sz="6" w:space="0" w:color="auto"/>
              <w:right w:val="single" w:sz="6" w:space="0" w:color="auto"/>
            </w:tcBorders>
          </w:tcPr>
          <w:p w14:paraId="7BEA0A0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5C8F239A" w14:textId="3BBB9A6A" w:rsidR="00FD7CBB" w:rsidRPr="0012129F" w:rsidRDefault="00A41A9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w:hAnsi="Times New Roman"/>
                <w:sz w:val="24"/>
                <w:szCs w:val="24"/>
              </w:rPr>
              <w:t>член органу управління заборонив розкривати ім’я</w:t>
            </w:r>
          </w:p>
        </w:tc>
      </w:tr>
      <w:tr w:rsidR="00FD7CBB" w:rsidRPr="0012129F" w14:paraId="1234ED8E" w14:textId="77777777" w:rsidTr="00A41A92">
        <w:trPr>
          <w:trHeight w:val="200"/>
        </w:trPr>
        <w:tc>
          <w:tcPr>
            <w:tcW w:w="4536" w:type="dxa"/>
            <w:tcBorders>
              <w:top w:val="single" w:sz="6" w:space="0" w:color="auto"/>
              <w:bottom w:val="single" w:sz="6" w:space="0" w:color="auto"/>
              <w:right w:val="single" w:sz="6" w:space="0" w:color="auto"/>
            </w:tcBorders>
          </w:tcPr>
          <w:p w14:paraId="4568649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14:paraId="50E8E8B9"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5DC44EB" w14:textId="77777777" w:rsidTr="00A41A92">
        <w:trPr>
          <w:trHeight w:val="200"/>
        </w:trPr>
        <w:tc>
          <w:tcPr>
            <w:tcW w:w="4536" w:type="dxa"/>
            <w:tcBorders>
              <w:top w:val="single" w:sz="6" w:space="0" w:color="auto"/>
              <w:bottom w:val="single" w:sz="6" w:space="0" w:color="auto"/>
              <w:right w:val="single" w:sz="6" w:space="0" w:color="auto"/>
            </w:tcBorders>
          </w:tcPr>
          <w:p w14:paraId="138A2D1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14:paraId="36F0904A"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03379293" w14:textId="77777777" w:rsidTr="00A41A92">
        <w:trPr>
          <w:trHeight w:val="200"/>
        </w:trPr>
        <w:tc>
          <w:tcPr>
            <w:tcW w:w="4536" w:type="dxa"/>
            <w:tcBorders>
              <w:top w:val="single" w:sz="6" w:space="0" w:color="auto"/>
              <w:bottom w:val="single" w:sz="6" w:space="0" w:color="auto"/>
              <w:right w:val="single" w:sz="6" w:space="0" w:color="auto"/>
            </w:tcBorders>
          </w:tcPr>
          <w:p w14:paraId="2E4CC3A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Посада</w:t>
            </w:r>
          </w:p>
        </w:tc>
        <w:tc>
          <w:tcPr>
            <w:tcW w:w="6500" w:type="dxa"/>
            <w:tcBorders>
              <w:top w:val="single" w:sz="6" w:space="0" w:color="auto"/>
              <w:left w:val="single" w:sz="6" w:space="0" w:color="auto"/>
              <w:bottom w:val="single" w:sz="6" w:space="0" w:color="auto"/>
            </w:tcBorders>
          </w:tcPr>
          <w:p w14:paraId="51FA1D01"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Головний бухгалтер</w:t>
            </w:r>
          </w:p>
        </w:tc>
      </w:tr>
      <w:tr w:rsidR="00FD7CBB" w:rsidRPr="0012129F" w14:paraId="6B92C9F4" w14:textId="77777777" w:rsidTr="00A41A92">
        <w:trPr>
          <w:trHeight w:val="200"/>
        </w:trPr>
        <w:tc>
          <w:tcPr>
            <w:tcW w:w="4536" w:type="dxa"/>
            <w:tcBorders>
              <w:top w:val="single" w:sz="6" w:space="0" w:color="auto"/>
              <w:bottom w:val="single" w:sz="6" w:space="0" w:color="auto"/>
              <w:right w:val="single" w:sz="6" w:space="0" w:color="auto"/>
            </w:tcBorders>
          </w:tcPr>
          <w:p w14:paraId="05FEB16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вступу на посаду</w:t>
            </w:r>
          </w:p>
        </w:tc>
        <w:tc>
          <w:tcPr>
            <w:tcW w:w="6500" w:type="dxa"/>
            <w:tcBorders>
              <w:top w:val="single" w:sz="6" w:space="0" w:color="auto"/>
              <w:left w:val="single" w:sz="6" w:space="0" w:color="auto"/>
              <w:bottom w:val="single" w:sz="6" w:space="0" w:color="auto"/>
            </w:tcBorders>
          </w:tcPr>
          <w:p w14:paraId="16E85F0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09.04.2012</w:t>
            </w:r>
          </w:p>
        </w:tc>
      </w:tr>
      <w:tr w:rsidR="00FD7CBB" w:rsidRPr="0012129F" w14:paraId="6E8243AE" w14:textId="77777777" w:rsidTr="00A41A92">
        <w:trPr>
          <w:trHeight w:val="200"/>
        </w:trPr>
        <w:tc>
          <w:tcPr>
            <w:tcW w:w="4536" w:type="dxa"/>
            <w:tcBorders>
              <w:top w:val="single" w:sz="6" w:space="0" w:color="auto"/>
              <w:bottom w:val="single" w:sz="6" w:space="0" w:color="auto"/>
              <w:right w:val="single" w:sz="6" w:space="0" w:color="auto"/>
            </w:tcBorders>
          </w:tcPr>
          <w:p w14:paraId="795A839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207760A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431000</w:t>
            </w:r>
          </w:p>
          <w:p w14:paraId="1EC4631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6F1AB44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283408C7" w14:textId="77777777" w:rsidTr="00A41A92">
        <w:trPr>
          <w:trHeight w:val="200"/>
        </w:trPr>
        <w:tc>
          <w:tcPr>
            <w:tcW w:w="4536" w:type="dxa"/>
            <w:tcBorders>
              <w:top w:val="single" w:sz="6" w:space="0" w:color="auto"/>
              <w:bottom w:val="single" w:sz="6" w:space="0" w:color="auto"/>
              <w:right w:val="single" w:sz="6" w:space="0" w:color="auto"/>
            </w:tcBorders>
          </w:tcPr>
          <w:p w14:paraId="166B663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313D3D8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431000</w:t>
            </w:r>
          </w:p>
          <w:p w14:paraId="156D121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145BFE3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00A33965" w14:textId="77777777" w:rsidTr="00A41A92">
        <w:trPr>
          <w:trHeight w:val="200"/>
        </w:trPr>
        <w:tc>
          <w:tcPr>
            <w:tcW w:w="4536" w:type="dxa"/>
            <w:tcBorders>
              <w:top w:val="single" w:sz="6" w:space="0" w:color="auto"/>
              <w:bottom w:val="single" w:sz="6" w:space="0" w:color="auto"/>
              <w:right w:val="single" w:sz="6" w:space="0" w:color="auto"/>
            </w:tcBorders>
          </w:tcPr>
          <w:p w14:paraId="6F4185B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3FB4C6D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387000</w:t>
            </w:r>
          </w:p>
          <w:p w14:paraId="153D8AB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74FF491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512D2D78" w14:textId="77777777" w:rsidTr="00A41A92">
        <w:trPr>
          <w:trHeight w:val="200"/>
        </w:trPr>
        <w:tc>
          <w:tcPr>
            <w:tcW w:w="4536" w:type="dxa"/>
            <w:tcBorders>
              <w:top w:val="single" w:sz="6" w:space="0" w:color="auto"/>
              <w:bottom w:val="single" w:sz="6" w:space="0" w:color="auto"/>
              <w:right w:val="single" w:sz="6" w:space="0" w:color="auto"/>
            </w:tcBorders>
          </w:tcPr>
          <w:p w14:paraId="10DD82E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CF4908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44000</w:t>
            </w:r>
          </w:p>
          <w:p w14:paraId="6D591C2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0E9A514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7CC9D5A1" w14:textId="77777777" w:rsidTr="00A41A92">
        <w:trPr>
          <w:trHeight w:val="200"/>
        </w:trPr>
        <w:tc>
          <w:tcPr>
            <w:tcW w:w="4536" w:type="dxa"/>
            <w:tcBorders>
              <w:top w:val="single" w:sz="6" w:space="0" w:color="auto"/>
              <w:bottom w:val="single" w:sz="6" w:space="0" w:color="auto"/>
              <w:right w:val="single" w:sz="6" w:space="0" w:color="auto"/>
            </w:tcBorders>
          </w:tcPr>
          <w:p w14:paraId="4D36272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3189568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Вiдсутнi</w:t>
            </w:r>
            <w:proofErr w:type="spellEnd"/>
          </w:p>
        </w:tc>
      </w:tr>
      <w:tr w:rsidR="00FD7CBB" w:rsidRPr="0012129F" w14:paraId="7253FBB6" w14:textId="77777777" w:rsidTr="00A41A92">
        <w:trPr>
          <w:trHeight w:val="200"/>
        </w:trPr>
        <w:tc>
          <w:tcPr>
            <w:tcW w:w="4536" w:type="dxa"/>
            <w:tcBorders>
              <w:top w:val="single" w:sz="6" w:space="0" w:color="auto"/>
              <w:bottom w:val="single" w:sz="6" w:space="0" w:color="auto"/>
              <w:right w:val="single" w:sz="6" w:space="0" w:color="auto"/>
            </w:tcBorders>
          </w:tcPr>
          <w:p w14:paraId="6615781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60AD459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Виплати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з чинним законодавством</w:t>
            </w:r>
          </w:p>
        </w:tc>
      </w:tr>
      <w:tr w:rsidR="00FD7CBB" w:rsidRPr="0012129F" w14:paraId="15534516" w14:textId="77777777" w:rsidTr="00A41A92">
        <w:trPr>
          <w:trHeight w:val="200"/>
        </w:trPr>
        <w:tc>
          <w:tcPr>
            <w:tcW w:w="4536" w:type="dxa"/>
            <w:tcBorders>
              <w:top w:val="single" w:sz="6" w:space="0" w:color="auto"/>
              <w:bottom w:val="single" w:sz="6" w:space="0" w:color="auto"/>
              <w:right w:val="single" w:sz="6" w:space="0" w:color="auto"/>
            </w:tcBorders>
          </w:tcPr>
          <w:p w14:paraId="1AEC5BF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lastRenderedPageBreak/>
              <w:t xml:space="preserve">URL-адреса </w:t>
            </w:r>
            <w:proofErr w:type="spellStart"/>
            <w:r w:rsidRPr="0012129F">
              <w:rPr>
                <w:rFonts w:ascii="Times New Roman CYR" w:hAnsi="Times New Roman CYR" w:cs="Times New Roman CYR"/>
                <w:sz w:val="24"/>
                <w:szCs w:val="24"/>
              </w:rPr>
              <w:t>вебсайту</w:t>
            </w:r>
            <w:proofErr w:type="spellEnd"/>
            <w:r w:rsidRPr="0012129F">
              <w:rPr>
                <w:rFonts w:ascii="Times New Roman CYR" w:hAnsi="Times New Roman CYR" w:cs="Times New Roman CYR"/>
                <w:sz w:val="24"/>
                <w:szCs w:val="24"/>
              </w:rPr>
              <w:t xml:space="preserve">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7892083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про винагороду виконавчому органу не складається</w:t>
            </w:r>
          </w:p>
        </w:tc>
      </w:tr>
    </w:tbl>
    <w:p w14:paraId="368E1B8F"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1,7</w:t>
      </w:r>
    </w:p>
    <w:tbl>
      <w:tblPr>
        <w:tblW w:w="11036"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6500"/>
      </w:tblGrid>
      <w:tr w:rsidR="00FD7CBB" w:rsidRPr="0012129F" w14:paraId="7ED7ABF3" w14:textId="77777777" w:rsidTr="00A41A92">
        <w:trPr>
          <w:trHeight w:val="200"/>
        </w:trPr>
        <w:tc>
          <w:tcPr>
            <w:tcW w:w="4536" w:type="dxa"/>
            <w:tcBorders>
              <w:top w:val="single" w:sz="6" w:space="0" w:color="auto"/>
              <w:bottom w:val="single" w:sz="6" w:space="0" w:color="auto"/>
              <w:right w:val="single" w:sz="6" w:space="0" w:color="auto"/>
            </w:tcBorders>
          </w:tcPr>
          <w:p w14:paraId="04C40A2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Орган управління</w:t>
            </w:r>
          </w:p>
        </w:tc>
        <w:tc>
          <w:tcPr>
            <w:tcW w:w="6500" w:type="dxa"/>
            <w:tcBorders>
              <w:top w:val="single" w:sz="6" w:space="0" w:color="auto"/>
              <w:left w:val="single" w:sz="6" w:space="0" w:color="auto"/>
              <w:bottom w:val="single" w:sz="6" w:space="0" w:color="auto"/>
            </w:tcBorders>
          </w:tcPr>
          <w:p w14:paraId="6FC54AE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Виконавчий орган</w:t>
            </w:r>
          </w:p>
        </w:tc>
      </w:tr>
      <w:tr w:rsidR="00FD7CBB" w:rsidRPr="0012129F" w14:paraId="436E1AB2" w14:textId="77777777" w:rsidTr="00A41A92">
        <w:trPr>
          <w:trHeight w:val="200"/>
        </w:trPr>
        <w:tc>
          <w:tcPr>
            <w:tcW w:w="4536" w:type="dxa"/>
            <w:tcBorders>
              <w:top w:val="single" w:sz="6" w:space="0" w:color="auto"/>
              <w:bottom w:val="single" w:sz="6" w:space="0" w:color="auto"/>
              <w:right w:val="single" w:sz="6" w:space="0" w:color="auto"/>
            </w:tcBorders>
          </w:tcPr>
          <w:p w14:paraId="32EC8B4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37A80254" w14:textId="488CB1F0" w:rsidR="00FD7CBB" w:rsidRPr="0012129F" w:rsidRDefault="00A41A92">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w:hAnsi="Times New Roman"/>
                <w:sz w:val="24"/>
                <w:szCs w:val="24"/>
              </w:rPr>
              <w:t>член органу управління заборонив розкривати ім’я</w:t>
            </w:r>
          </w:p>
        </w:tc>
      </w:tr>
      <w:tr w:rsidR="00FD7CBB" w:rsidRPr="0012129F" w14:paraId="341EAD00" w14:textId="77777777" w:rsidTr="00A41A92">
        <w:trPr>
          <w:trHeight w:val="200"/>
        </w:trPr>
        <w:tc>
          <w:tcPr>
            <w:tcW w:w="4536" w:type="dxa"/>
            <w:tcBorders>
              <w:top w:val="single" w:sz="6" w:space="0" w:color="auto"/>
              <w:bottom w:val="single" w:sz="6" w:space="0" w:color="auto"/>
              <w:right w:val="single" w:sz="6" w:space="0" w:color="auto"/>
            </w:tcBorders>
          </w:tcPr>
          <w:p w14:paraId="7202F1C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РНОКПП</w:t>
            </w:r>
          </w:p>
        </w:tc>
        <w:tc>
          <w:tcPr>
            <w:tcW w:w="6500" w:type="dxa"/>
            <w:tcBorders>
              <w:top w:val="single" w:sz="6" w:space="0" w:color="auto"/>
              <w:left w:val="single" w:sz="6" w:space="0" w:color="auto"/>
              <w:bottom w:val="single" w:sz="6" w:space="0" w:color="auto"/>
            </w:tcBorders>
          </w:tcPr>
          <w:p w14:paraId="76018A2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3B9BA4BE" w14:textId="77777777" w:rsidTr="00A41A92">
        <w:trPr>
          <w:trHeight w:val="200"/>
        </w:trPr>
        <w:tc>
          <w:tcPr>
            <w:tcW w:w="4536" w:type="dxa"/>
            <w:tcBorders>
              <w:top w:val="single" w:sz="6" w:space="0" w:color="auto"/>
              <w:bottom w:val="single" w:sz="6" w:space="0" w:color="auto"/>
              <w:right w:val="single" w:sz="6" w:space="0" w:color="auto"/>
            </w:tcBorders>
          </w:tcPr>
          <w:p w14:paraId="17DFABF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УНЗР</w:t>
            </w:r>
          </w:p>
        </w:tc>
        <w:tc>
          <w:tcPr>
            <w:tcW w:w="6500" w:type="dxa"/>
            <w:tcBorders>
              <w:top w:val="single" w:sz="6" w:space="0" w:color="auto"/>
              <w:left w:val="single" w:sz="6" w:space="0" w:color="auto"/>
              <w:bottom w:val="single" w:sz="6" w:space="0" w:color="auto"/>
            </w:tcBorders>
          </w:tcPr>
          <w:p w14:paraId="7AD43FAC" w14:textId="77777777" w:rsidR="00FD7CBB" w:rsidRPr="0012129F" w:rsidRDefault="00FD7CBB">
            <w:pPr>
              <w:widowControl w:val="0"/>
              <w:autoSpaceDE w:val="0"/>
              <w:autoSpaceDN w:val="0"/>
              <w:adjustRightInd w:val="0"/>
              <w:spacing w:after="0" w:line="240" w:lineRule="auto"/>
              <w:rPr>
                <w:rFonts w:ascii="Times New Roman CYR" w:hAnsi="Times New Roman CYR" w:cs="Times New Roman CYR"/>
                <w:sz w:val="24"/>
                <w:szCs w:val="24"/>
              </w:rPr>
            </w:pPr>
          </w:p>
        </w:tc>
      </w:tr>
      <w:tr w:rsidR="00FD7CBB" w:rsidRPr="0012129F" w14:paraId="4D72C88C" w14:textId="77777777" w:rsidTr="00A41A92">
        <w:trPr>
          <w:trHeight w:val="200"/>
        </w:trPr>
        <w:tc>
          <w:tcPr>
            <w:tcW w:w="4536" w:type="dxa"/>
            <w:tcBorders>
              <w:top w:val="single" w:sz="6" w:space="0" w:color="auto"/>
              <w:bottom w:val="single" w:sz="6" w:space="0" w:color="auto"/>
              <w:right w:val="single" w:sz="6" w:space="0" w:color="auto"/>
            </w:tcBorders>
          </w:tcPr>
          <w:p w14:paraId="5D0BDF3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rPr>
            </w:pPr>
            <w:r w:rsidRPr="0012129F">
              <w:rPr>
                <w:rFonts w:ascii="Times New Roman CYR" w:hAnsi="Times New Roman CYR" w:cs="Times New Roman CYR"/>
              </w:rPr>
              <w:t>Посада</w:t>
            </w:r>
          </w:p>
        </w:tc>
        <w:tc>
          <w:tcPr>
            <w:tcW w:w="6500" w:type="dxa"/>
            <w:tcBorders>
              <w:top w:val="single" w:sz="6" w:space="0" w:color="auto"/>
              <w:left w:val="single" w:sz="6" w:space="0" w:color="auto"/>
              <w:bottom w:val="single" w:sz="6" w:space="0" w:color="auto"/>
            </w:tcBorders>
          </w:tcPr>
          <w:p w14:paraId="2B7F4B26" w14:textId="77777777" w:rsidR="00FD7CBB" w:rsidRPr="0012129F" w:rsidRDefault="00EE508F">
            <w:pPr>
              <w:widowControl w:val="0"/>
              <w:autoSpaceDE w:val="0"/>
              <w:autoSpaceDN w:val="0"/>
              <w:adjustRightInd w:val="0"/>
              <w:spacing w:after="0" w:line="240" w:lineRule="auto"/>
              <w:jc w:val="both"/>
              <w:rPr>
                <w:rFonts w:ascii="Times New Roman CYR" w:hAnsi="Times New Roman CYR" w:cs="Times New Roman CYR"/>
              </w:rPr>
            </w:pPr>
            <w:r w:rsidRPr="0012129F">
              <w:rPr>
                <w:rFonts w:ascii="Times New Roman CYR" w:hAnsi="Times New Roman CYR" w:cs="Times New Roman CYR"/>
              </w:rPr>
              <w:t xml:space="preserve">Член </w:t>
            </w:r>
            <w:proofErr w:type="spellStart"/>
            <w:r w:rsidRPr="0012129F">
              <w:rPr>
                <w:rFonts w:ascii="Times New Roman CYR" w:hAnsi="Times New Roman CYR" w:cs="Times New Roman CYR"/>
              </w:rPr>
              <w:t>Правлiння</w:t>
            </w:r>
            <w:proofErr w:type="spellEnd"/>
          </w:p>
        </w:tc>
      </w:tr>
      <w:tr w:rsidR="00FD7CBB" w:rsidRPr="0012129F" w14:paraId="6D625325" w14:textId="77777777" w:rsidTr="00A41A92">
        <w:trPr>
          <w:trHeight w:val="200"/>
        </w:trPr>
        <w:tc>
          <w:tcPr>
            <w:tcW w:w="4536" w:type="dxa"/>
            <w:tcBorders>
              <w:top w:val="single" w:sz="6" w:space="0" w:color="auto"/>
              <w:bottom w:val="single" w:sz="6" w:space="0" w:color="auto"/>
              <w:right w:val="single" w:sz="6" w:space="0" w:color="auto"/>
            </w:tcBorders>
          </w:tcPr>
          <w:p w14:paraId="4784713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Дата вступу на посаду</w:t>
            </w:r>
          </w:p>
        </w:tc>
        <w:tc>
          <w:tcPr>
            <w:tcW w:w="6500" w:type="dxa"/>
            <w:tcBorders>
              <w:top w:val="single" w:sz="6" w:space="0" w:color="auto"/>
              <w:left w:val="single" w:sz="6" w:space="0" w:color="auto"/>
              <w:bottom w:val="single" w:sz="6" w:space="0" w:color="auto"/>
            </w:tcBorders>
          </w:tcPr>
          <w:p w14:paraId="3EF8E47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23.09.2022</w:t>
            </w:r>
          </w:p>
        </w:tc>
      </w:tr>
      <w:tr w:rsidR="00FD7CBB" w:rsidRPr="0012129F" w14:paraId="33FE05F3" w14:textId="77777777" w:rsidTr="00A41A92">
        <w:trPr>
          <w:trHeight w:val="200"/>
        </w:trPr>
        <w:tc>
          <w:tcPr>
            <w:tcW w:w="4536" w:type="dxa"/>
            <w:tcBorders>
              <w:top w:val="single" w:sz="6" w:space="0" w:color="auto"/>
              <w:bottom w:val="single" w:sz="6" w:space="0" w:color="auto"/>
              <w:right w:val="single" w:sz="6" w:space="0" w:color="auto"/>
            </w:tcBorders>
          </w:tcPr>
          <w:p w14:paraId="701C941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3696A7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230000</w:t>
            </w:r>
          </w:p>
          <w:p w14:paraId="4E25BDFB"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18F617D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19293800" w14:textId="77777777" w:rsidTr="00A41A92">
        <w:trPr>
          <w:trHeight w:val="200"/>
        </w:trPr>
        <w:tc>
          <w:tcPr>
            <w:tcW w:w="4536" w:type="dxa"/>
            <w:tcBorders>
              <w:top w:val="single" w:sz="6" w:space="0" w:color="auto"/>
              <w:bottom w:val="single" w:sz="6" w:space="0" w:color="auto"/>
              <w:right w:val="single" w:sz="6" w:space="0" w:color="auto"/>
            </w:tcBorders>
          </w:tcPr>
          <w:p w14:paraId="3337098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6174659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230000</w:t>
            </w:r>
          </w:p>
          <w:p w14:paraId="496B2A6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2F4585C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1B42A6A3" w14:textId="77777777" w:rsidTr="00A41A92">
        <w:trPr>
          <w:trHeight w:val="200"/>
        </w:trPr>
        <w:tc>
          <w:tcPr>
            <w:tcW w:w="4536" w:type="dxa"/>
            <w:tcBorders>
              <w:top w:val="single" w:sz="6" w:space="0" w:color="auto"/>
              <w:bottom w:val="single" w:sz="6" w:space="0" w:color="auto"/>
              <w:right w:val="single" w:sz="6" w:space="0" w:color="auto"/>
            </w:tcBorders>
          </w:tcPr>
          <w:p w14:paraId="5D56074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4862203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230000</w:t>
            </w:r>
          </w:p>
          <w:p w14:paraId="777B77C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56AF39A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439BA4B3" w14:textId="77777777" w:rsidTr="00A41A92">
        <w:trPr>
          <w:trHeight w:val="200"/>
        </w:trPr>
        <w:tc>
          <w:tcPr>
            <w:tcW w:w="4536" w:type="dxa"/>
            <w:tcBorders>
              <w:top w:val="single" w:sz="6" w:space="0" w:color="auto"/>
              <w:bottom w:val="single" w:sz="6" w:space="0" w:color="auto"/>
              <w:right w:val="single" w:sz="6" w:space="0" w:color="auto"/>
            </w:tcBorders>
          </w:tcPr>
          <w:p w14:paraId="66FF8A3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74653E8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Виплатили: 0</w:t>
            </w:r>
          </w:p>
          <w:p w14:paraId="6B1BF0B8"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Мають виплатити: 0</w:t>
            </w:r>
          </w:p>
          <w:p w14:paraId="29EEA77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Прийнято рішення про виплату: 0</w:t>
            </w:r>
          </w:p>
        </w:tc>
      </w:tr>
      <w:tr w:rsidR="00FD7CBB" w:rsidRPr="0012129F" w14:paraId="705217E8" w14:textId="77777777" w:rsidTr="00A41A92">
        <w:trPr>
          <w:trHeight w:val="200"/>
        </w:trPr>
        <w:tc>
          <w:tcPr>
            <w:tcW w:w="4536" w:type="dxa"/>
            <w:tcBorders>
              <w:top w:val="single" w:sz="6" w:space="0" w:color="auto"/>
              <w:bottom w:val="single" w:sz="6" w:space="0" w:color="auto"/>
              <w:right w:val="single" w:sz="6" w:space="0" w:color="auto"/>
            </w:tcBorders>
          </w:tcPr>
          <w:p w14:paraId="450A356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33AF8A1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Вiдсутнi</w:t>
            </w:r>
            <w:proofErr w:type="spellEnd"/>
          </w:p>
        </w:tc>
      </w:tr>
      <w:tr w:rsidR="00FD7CBB" w:rsidRPr="0012129F" w14:paraId="7F45EDB6" w14:textId="77777777" w:rsidTr="00A41A92">
        <w:trPr>
          <w:trHeight w:val="200"/>
        </w:trPr>
        <w:tc>
          <w:tcPr>
            <w:tcW w:w="4536" w:type="dxa"/>
            <w:tcBorders>
              <w:top w:val="single" w:sz="6" w:space="0" w:color="auto"/>
              <w:bottom w:val="single" w:sz="6" w:space="0" w:color="auto"/>
              <w:right w:val="single" w:sz="6" w:space="0" w:color="auto"/>
            </w:tcBorders>
          </w:tcPr>
          <w:p w14:paraId="186C00E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026BDE9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Виплати  </w:t>
            </w:r>
            <w:proofErr w:type="spellStart"/>
            <w:r w:rsidRPr="0012129F">
              <w:rPr>
                <w:rFonts w:ascii="Times New Roman CYR" w:hAnsi="Times New Roman CYR" w:cs="Times New Roman CYR"/>
                <w:sz w:val="24"/>
                <w:szCs w:val="24"/>
              </w:rPr>
              <w:t>згiдно</w:t>
            </w:r>
            <w:proofErr w:type="spellEnd"/>
            <w:r w:rsidRPr="0012129F">
              <w:rPr>
                <w:rFonts w:ascii="Times New Roman CYR" w:hAnsi="Times New Roman CYR" w:cs="Times New Roman CYR"/>
                <w:sz w:val="24"/>
                <w:szCs w:val="24"/>
              </w:rPr>
              <w:t xml:space="preserve"> з чинним законодавством</w:t>
            </w:r>
          </w:p>
        </w:tc>
      </w:tr>
      <w:tr w:rsidR="00FD7CBB" w:rsidRPr="0012129F" w14:paraId="69F4D8A3" w14:textId="77777777" w:rsidTr="00A41A92">
        <w:trPr>
          <w:trHeight w:val="200"/>
        </w:trPr>
        <w:tc>
          <w:tcPr>
            <w:tcW w:w="4536" w:type="dxa"/>
            <w:tcBorders>
              <w:top w:val="single" w:sz="6" w:space="0" w:color="auto"/>
              <w:bottom w:val="single" w:sz="6" w:space="0" w:color="auto"/>
              <w:right w:val="single" w:sz="6" w:space="0" w:color="auto"/>
            </w:tcBorders>
          </w:tcPr>
          <w:p w14:paraId="38BD503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URL-адреса </w:t>
            </w:r>
            <w:proofErr w:type="spellStart"/>
            <w:r w:rsidRPr="0012129F">
              <w:rPr>
                <w:rFonts w:ascii="Times New Roman CYR" w:hAnsi="Times New Roman CYR" w:cs="Times New Roman CYR"/>
                <w:sz w:val="24"/>
                <w:szCs w:val="24"/>
              </w:rPr>
              <w:t>вебсайту</w:t>
            </w:r>
            <w:proofErr w:type="spellEnd"/>
            <w:r w:rsidRPr="0012129F">
              <w:rPr>
                <w:rFonts w:ascii="Times New Roman CYR" w:hAnsi="Times New Roman CYR" w:cs="Times New Roman CYR"/>
                <w:sz w:val="24"/>
                <w:szCs w:val="24"/>
              </w:rPr>
              <w:t xml:space="preserve">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51BA0F96"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Звiт</w:t>
            </w:r>
            <w:proofErr w:type="spellEnd"/>
            <w:r w:rsidRPr="0012129F">
              <w:rPr>
                <w:rFonts w:ascii="Times New Roman CYR" w:hAnsi="Times New Roman CYR" w:cs="Times New Roman CYR"/>
                <w:sz w:val="24"/>
                <w:szCs w:val="24"/>
              </w:rPr>
              <w:t xml:space="preserve"> про винагороду виконавчому органу не складається</w:t>
            </w:r>
          </w:p>
        </w:tc>
      </w:tr>
    </w:tbl>
    <w:p w14:paraId="7127DBAC"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sz w:val="24"/>
          <w:szCs w:val="24"/>
        </w:rPr>
        <w:t>0,88</w:t>
      </w:r>
    </w:p>
    <w:p w14:paraId="21235C5C"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649AE719"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Частина 14. Інформація від суб'єкта аудиторської діяльності з урахуванням вимог, передбачених пунктом 45 Положення</w:t>
      </w:r>
    </w:p>
    <w:p w14:paraId="25A09455"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2023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ст.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23.02.2006 року № 3480-IV та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та фондового ринку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року № 608.</w:t>
      </w:r>
    </w:p>
    <w:p w14:paraId="1C674A16" w14:textId="77777777" w:rsidR="00FD7CBB" w:rsidRDefault="00EE508F">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w:t>
      </w:r>
      <w:proofErr w:type="spellStart"/>
      <w:r>
        <w:rPr>
          <w:rFonts w:ascii="Times New Roman CYR" w:hAnsi="Times New Roman CYR" w:cs="Times New Roman CYR"/>
          <w:sz w:val="24"/>
          <w:szCs w:val="24"/>
        </w:rPr>
        <w:t>пiдготувало</w:t>
      </w:r>
      <w:proofErr w:type="spellEnd"/>
      <w:r>
        <w:rPr>
          <w:rFonts w:ascii="Times New Roman CYR" w:hAnsi="Times New Roman CYR" w:cs="Times New Roman CYR"/>
          <w:sz w:val="24"/>
          <w:szCs w:val="24"/>
        </w:rPr>
        <w:t xml:space="preserve">, але ще не оприлюднило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2023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2023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ми не виявили суттєвої </w:t>
      </w:r>
      <w:proofErr w:type="spellStart"/>
      <w:r>
        <w:rPr>
          <w:rFonts w:ascii="Times New Roman CYR" w:hAnsi="Times New Roman CYR" w:cs="Times New Roman CYR"/>
          <w:sz w:val="24"/>
          <w:szCs w:val="24"/>
        </w:rPr>
        <w:t>невiдповiдностi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iнформацiєю</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звiтнiстю</w:t>
      </w:r>
      <w:proofErr w:type="spellEnd"/>
      <w:r>
        <w:rPr>
          <w:rFonts w:ascii="Times New Roman CYR" w:hAnsi="Times New Roman CYR" w:cs="Times New Roman CYR"/>
          <w:sz w:val="24"/>
          <w:szCs w:val="24"/>
        </w:rPr>
        <w:t xml:space="preserve"> або нашими знаннями, отриманими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аудиту, або того, чи ця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w:t>
      </w:r>
      <w:r>
        <w:rPr>
          <w:rFonts w:ascii="Times New Roman CYR" w:hAnsi="Times New Roman CYR" w:cs="Times New Roman CYR"/>
          <w:sz w:val="24"/>
          <w:szCs w:val="24"/>
        </w:rPr>
        <w:lastRenderedPageBreak/>
        <w:t xml:space="preserve">виглядає такою, що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суттєве викривлення. Ми не виявили таких </w:t>
      </w:r>
      <w:proofErr w:type="spellStart"/>
      <w:r>
        <w:rPr>
          <w:rFonts w:ascii="Times New Roman CYR" w:hAnsi="Times New Roman CYR" w:cs="Times New Roman CYR"/>
          <w:sz w:val="24"/>
          <w:szCs w:val="24"/>
        </w:rPr>
        <w:t>фактiв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було б включити до нашого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незалежного аудитора.</w:t>
      </w:r>
    </w:p>
    <w:p w14:paraId="4191F33A" w14:textId="77777777" w:rsidR="00FD7CBB" w:rsidRDefault="00FD7CBB">
      <w:pPr>
        <w:widowControl w:val="0"/>
        <w:autoSpaceDE w:val="0"/>
        <w:autoSpaceDN w:val="0"/>
        <w:adjustRightInd w:val="0"/>
        <w:spacing w:after="0" w:line="240" w:lineRule="auto"/>
        <w:jc w:val="both"/>
        <w:rPr>
          <w:rFonts w:ascii="Times New Roman CYR" w:hAnsi="Times New Roman CYR" w:cs="Times New Roman CYR"/>
          <w:sz w:val="24"/>
          <w:szCs w:val="24"/>
        </w:rPr>
      </w:pPr>
    </w:p>
    <w:p w14:paraId="172CCB9E"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2C8C342E" w14:textId="77777777" w:rsidR="00FD7CBB" w:rsidRDefault="00EE508F">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Частина 15. Інформація, передбачена законодавством про діяльність та регулювання діяльності на ринку фінансових послуг</w:t>
      </w:r>
    </w:p>
    <w:p w14:paraId="20AEC89D" w14:textId="77777777" w:rsidR="00A41A92" w:rsidRPr="00A41A92" w:rsidRDefault="00A41A92" w:rsidP="00A41A92">
      <w:pPr>
        <w:spacing w:after="0" w:line="240" w:lineRule="auto"/>
        <w:jc w:val="center"/>
        <w:rPr>
          <w:rFonts w:ascii="Times New Roman" w:hAnsi="Times New Roman"/>
          <w:b/>
          <w:sz w:val="24"/>
          <w:szCs w:val="24"/>
          <w:lang w:eastAsia="ru-RU"/>
        </w:rPr>
      </w:pPr>
      <w:r w:rsidRPr="00A41A92">
        <w:rPr>
          <w:rFonts w:ascii="Times New Roman" w:hAnsi="Times New Roman"/>
          <w:b/>
          <w:sz w:val="24"/>
          <w:szCs w:val="24"/>
          <w:lang w:eastAsia="ru-RU"/>
        </w:rPr>
        <w:t>ЗВІТ</w:t>
      </w:r>
    </w:p>
    <w:p w14:paraId="6C52E85A" w14:textId="77777777" w:rsidR="00A41A92" w:rsidRPr="00A41A92" w:rsidRDefault="00A41A92" w:rsidP="00A41A92">
      <w:pPr>
        <w:spacing w:after="0" w:line="240" w:lineRule="auto"/>
        <w:jc w:val="center"/>
        <w:rPr>
          <w:rFonts w:ascii="Times New Roman" w:hAnsi="Times New Roman"/>
          <w:b/>
          <w:sz w:val="24"/>
          <w:szCs w:val="24"/>
          <w:lang w:eastAsia="ru-RU"/>
        </w:rPr>
      </w:pPr>
      <w:r w:rsidRPr="00A41A92">
        <w:rPr>
          <w:rFonts w:ascii="Times New Roman" w:hAnsi="Times New Roman"/>
          <w:b/>
          <w:sz w:val="24"/>
          <w:szCs w:val="24"/>
          <w:lang w:eastAsia="ru-RU"/>
        </w:rPr>
        <w:t xml:space="preserve">про корпоративне управління </w:t>
      </w:r>
    </w:p>
    <w:p w14:paraId="43A8C32D" w14:textId="77777777" w:rsidR="00A41A92" w:rsidRPr="00A41A92" w:rsidRDefault="00A41A92" w:rsidP="00A41A92">
      <w:pPr>
        <w:spacing w:after="0" w:line="240" w:lineRule="auto"/>
        <w:jc w:val="center"/>
        <w:rPr>
          <w:rFonts w:ascii="Times New Roman" w:hAnsi="Times New Roman"/>
          <w:b/>
          <w:sz w:val="24"/>
          <w:szCs w:val="24"/>
          <w:lang w:eastAsia="ru-RU"/>
        </w:rPr>
      </w:pPr>
      <w:r w:rsidRPr="00A41A92">
        <w:rPr>
          <w:rFonts w:ascii="Times New Roman" w:hAnsi="Times New Roman"/>
          <w:b/>
          <w:sz w:val="24"/>
          <w:szCs w:val="24"/>
          <w:lang w:eastAsia="ru-RU"/>
        </w:rPr>
        <w:t xml:space="preserve">Приватного акціонерного товариства </w:t>
      </w:r>
    </w:p>
    <w:p w14:paraId="3C546034" w14:textId="77777777" w:rsidR="00A41A92" w:rsidRPr="00A41A92" w:rsidRDefault="00A41A92" w:rsidP="00A41A92">
      <w:pPr>
        <w:spacing w:after="0" w:line="240" w:lineRule="auto"/>
        <w:jc w:val="center"/>
        <w:rPr>
          <w:rFonts w:ascii="Times New Roman" w:hAnsi="Times New Roman"/>
          <w:b/>
          <w:sz w:val="24"/>
          <w:szCs w:val="24"/>
          <w:lang w:eastAsia="ru-RU"/>
        </w:rPr>
      </w:pPr>
      <w:r w:rsidRPr="00A41A92">
        <w:rPr>
          <w:rFonts w:ascii="Times New Roman" w:hAnsi="Times New Roman"/>
          <w:b/>
          <w:sz w:val="24"/>
          <w:szCs w:val="24"/>
          <w:lang w:eastAsia="ru-RU"/>
        </w:rPr>
        <w:t>«Страхові гарантії України»</w:t>
      </w:r>
    </w:p>
    <w:p w14:paraId="0BFB6FFA" w14:textId="77777777" w:rsidR="00A41A92" w:rsidRPr="00A41A92" w:rsidRDefault="00A41A92" w:rsidP="00A41A92">
      <w:pPr>
        <w:spacing w:after="0" w:line="240" w:lineRule="auto"/>
        <w:jc w:val="center"/>
        <w:rPr>
          <w:rFonts w:ascii="Times New Roman" w:hAnsi="Times New Roman"/>
          <w:b/>
          <w:sz w:val="24"/>
          <w:szCs w:val="24"/>
          <w:lang w:eastAsia="ru-RU"/>
        </w:rPr>
      </w:pPr>
      <w:r w:rsidRPr="00A41A92">
        <w:rPr>
          <w:rFonts w:ascii="Times New Roman" w:hAnsi="Times New Roman"/>
          <w:b/>
          <w:sz w:val="24"/>
          <w:szCs w:val="24"/>
          <w:lang w:eastAsia="ru-RU"/>
        </w:rPr>
        <w:t>(ЄДРПОУ 33832772)</w:t>
      </w:r>
    </w:p>
    <w:p w14:paraId="48038F6E" w14:textId="77777777" w:rsidR="00A41A92" w:rsidRPr="00A41A92" w:rsidRDefault="00A41A92" w:rsidP="00A41A92">
      <w:pPr>
        <w:spacing w:after="0" w:line="240" w:lineRule="auto"/>
        <w:jc w:val="center"/>
        <w:rPr>
          <w:rFonts w:ascii="Times New Roman" w:hAnsi="Times New Roman"/>
          <w:b/>
          <w:sz w:val="24"/>
          <w:szCs w:val="24"/>
          <w:lang w:eastAsia="ru-RU"/>
        </w:rPr>
      </w:pPr>
      <w:r w:rsidRPr="00A41A92">
        <w:rPr>
          <w:rFonts w:ascii="Times New Roman" w:hAnsi="Times New Roman"/>
          <w:b/>
          <w:sz w:val="24"/>
          <w:szCs w:val="24"/>
          <w:lang w:eastAsia="ru-RU"/>
        </w:rPr>
        <w:t>за 2023 рік</w:t>
      </w:r>
    </w:p>
    <w:p w14:paraId="4BA23EFC" w14:textId="77777777" w:rsidR="00A41A92" w:rsidRPr="00A41A92" w:rsidRDefault="00A41A92" w:rsidP="00A41A92">
      <w:pPr>
        <w:spacing w:after="0" w:line="240" w:lineRule="auto"/>
        <w:jc w:val="center"/>
        <w:rPr>
          <w:rFonts w:ascii="Times New Roman" w:hAnsi="Times New Roman"/>
          <w:b/>
          <w:sz w:val="20"/>
          <w:szCs w:val="24"/>
          <w:lang w:eastAsia="ru-RU"/>
        </w:rPr>
      </w:pPr>
    </w:p>
    <w:p w14:paraId="2A572316" w14:textId="77777777" w:rsidR="00A41A92" w:rsidRPr="00A41A92" w:rsidRDefault="00A41A92" w:rsidP="00A41A92">
      <w:pPr>
        <w:numPr>
          <w:ilvl w:val="0"/>
          <w:numId w:val="8"/>
        </w:numPr>
        <w:spacing w:after="0" w:line="240" w:lineRule="auto"/>
        <w:ind w:left="284" w:hanging="284"/>
        <w:contextualSpacing/>
        <w:jc w:val="both"/>
        <w:rPr>
          <w:rFonts w:ascii="Times New Roman" w:hAnsi="Times New Roman"/>
          <w:b/>
          <w:sz w:val="24"/>
          <w:szCs w:val="24"/>
          <w:lang w:eastAsia="ru-RU"/>
        </w:rPr>
      </w:pPr>
      <w:r w:rsidRPr="00A41A92">
        <w:rPr>
          <w:rFonts w:ascii="Times New Roman" w:hAnsi="Times New Roman"/>
          <w:b/>
          <w:sz w:val="24"/>
          <w:szCs w:val="24"/>
          <w:lang w:eastAsia="ru-RU"/>
        </w:rPr>
        <w:t>Інформація про мету провадження діяльності фінансової установи.</w:t>
      </w:r>
    </w:p>
    <w:p w14:paraId="6BE9DF27" w14:textId="77777777" w:rsidR="00A41A92" w:rsidRPr="00A41A92" w:rsidRDefault="00A41A92" w:rsidP="00A41A92">
      <w:pPr>
        <w:spacing w:after="0" w:line="240" w:lineRule="auto"/>
        <w:jc w:val="both"/>
        <w:rPr>
          <w:rFonts w:ascii="Times New Roman" w:hAnsi="Times New Roman"/>
          <w:color w:val="000000"/>
          <w:sz w:val="24"/>
          <w:szCs w:val="24"/>
          <w:lang w:eastAsia="ru-RU"/>
        </w:rPr>
      </w:pPr>
      <w:r w:rsidRPr="00A41A92">
        <w:rPr>
          <w:rFonts w:ascii="Times New Roman" w:hAnsi="Times New Roman"/>
          <w:color w:val="000000"/>
          <w:sz w:val="24"/>
          <w:szCs w:val="24"/>
          <w:lang w:eastAsia="ru-RU"/>
        </w:rPr>
        <w:t>Метою діяльності Приватного акціонерного товариства «Страхові гарантії України» (далі – Товариство) є одержання прибутку шляхом надання послуг щодо захисту страхових інтересів фізичних осіб та юридичних осіб у разі настання певних подій (страхових випадків), визначених договором страхування або чинним законодавством, за рахунок коштів фондів, що формуються шляхом сплати фізичними особами та юридичними особами страхових платежів (страхових внесків, страхових премій) та доходів від розміщення коштів цих фондів та інших доходів, отриманих згідно із чинним законодавством України.</w:t>
      </w:r>
    </w:p>
    <w:p w14:paraId="0622C50C" w14:textId="77777777" w:rsidR="00A41A92" w:rsidRPr="00A41A92" w:rsidRDefault="00A41A92" w:rsidP="00A41A92">
      <w:pPr>
        <w:spacing w:after="0" w:line="240" w:lineRule="auto"/>
        <w:jc w:val="both"/>
        <w:rPr>
          <w:rFonts w:ascii="Times New Roman" w:hAnsi="Times New Roman"/>
          <w:sz w:val="24"/>
          <w:szCs w:val="24"/>
          <w:lang w:eastAsia="ru-RU"/>
        </w:rPr>
      </w:pPr>
    </w:p>
    <w:p w14:paraId="7EEE03CB"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2. Інформація про дотримання/недотримання принципів чи кодексу корпоративного управління (з посиланням на джерело розміщення їх тексту), відхилення та причини такого відхилення протягом року.</w:t>
      </w:r>
    </w:p>
    <w:p w14:paraId="0C1489EC"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Жодних фактів недотримання Кодексу корпоративного управління Приватного акціонерного товариства «Страхові гарантії України» не встановлено. Текст Кодексу корпоративного управління Приватного акціонерного товариства «Страхові гарантії України» розміщено на головній сторінці офіційного веб-сайту  Товариства </w:t>
      </w:r>
      <w:hyperlink r:id="rId10" w:history="1">
        <w:r w:rsidRPr="00A41A92">
          <w:rPr>
            <w:rFonts w:ascii="Times New Roman" w:hAnsi="Times New Roman"/>
            <w:color w:val="0563C1"/>
            <w:sz w:val="24"/>
            <w:szCs w:val="24"/>
            <w:u w:val="single"/>
            <w:lang w:eastAsia="ru-RU"/>
          </w:rPr>
          <w:t>www.sgu.com.ua</w:t>
        </w:r>
      </w:hyperlink>
      <w:r w:rsidRPr="00A41A92">
        <w:rPr>
          <w:rFonts w:ascii="Times New Roman" w:hAnsi="Times New Roman"/>
          <w:sz w:val="24"/>
          <w:szCs w:val="24"/>
          <w:lang w:eastAsia="ru-RU"/>
        </w:rPr>
        <w:t>.</w:t>
      </w:r>
    </w:p>
    <w:p w14:paraId="0AFBC9ED" w14:textId="77777777" w:rsidR="00A41A92" w:rsidRPr="00A41A92" w:rsidRDefault="00A41A92" w:rsidP="00A41A92">
      <w:pPr>
        <w:spacing w:after="0" w:line="240" w:lineRule="auto"/>
        <w:jc w:val="both"/>
        <w:rPr>
          <w:rFonts w:ascii="Times New Roman" w:hAnsi="Times New Roman"/>
          <w:sz w:val="24"/>
          <w:szCs w:val="24"/>
          <w:lang w:eastAsia="ru-RU"/>
        </w:rPr>
      </w:pPr>
    </w:p>
    <w:p w14:paraId="787E3C7F"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3. Інформація про власників істотної участі (в тому числі осіб, що здійснюють контроль за фінансовою установою) (для юридичних осіб зазначаються: код за ЄДРПОУ, найменування, місцезнаходження; для фізичних осіб – прізвища, імена та по батькові), їх відповідність встановленим законодавством вимогам та зміну їх складу за рік.</w:t>
      </w:r>
    </w:p>
    <w:p w14:paraId="1DE3C535" w14:textId="77777777" w:rsidR="00A41A92" w:rsidRPr="00A41A92" w:rsidRDefault="00A41A92" w:rsidP="00A41A92">
      <w:pPr>
        <w:spacing w:after="0" w:line="240" w:lineRule="auto"/>
        <w:jc w:val="both"/>
        <w:rPr>
          <w:rFonts w:ascii="Times New Roman" w:hAnsi="Times New Roman"/>
          <w:sz w:val="24"/>
          <w:szCs w:val="24"/>
          <w:lang w:eastAsia="ru-RU"/>
        </w:rPr>
      </w:pPr>
    </w:p>
    <w:tbl>
      <w:tblPr>
        <w:tblW w:w="4971" w:type="pct"/>
        <w:tblLook w:val="04A0" w:firstRow="1" w:lastRow="0" w:firstColumn="1" w:lastColumn="0" w:noHBand="0" w:noVBand="1"/>
      </w:tblPr>
      <w:tblGrid>
        <w:gridCol w:w="5553"/>
        <w:gridCol w:w="5168"/>
      </w:tblGrid>
      <w:tr w:rsidR="00A41A92" w:rsidRPr="00A41A92" w14:paraId="55487A3B" w14:textId="77777777" w:rsidTr="00A41A92">
        <w:tc>
          <w:tcPr>
            <w:tcW w:w="2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4611397A" w14:textId="77777777" w:rsidR="00A41A92" w:rsidRPr="00A41A92" w:rsidRDefault="00A41A92" w:rsidP="00A41A92">
            <w:pPr>
              <w:spacing w:after="0" w:line="240" w:lineRule="auto"/>
              <w:jc w:val="center"/>
              <w:rPr>
                <w:rFonts w:ascii="Times New Roman" w:hAnsi="Times New Roman"/>
                <w:bCs/>
                <w:color w:val="000000"/>
                <w:sz w:val="20"/>
                <w:szCs w:val="20"/>
                <w:lang w:val="ru-RU" w:eastAsia="ru-RU"/>
              </w:rPr>
            </w:pPr>
            <w:proofErr w:type="spellStart"/>
            <w:r w:rsidRPr="00A41A92">
              <w:rPr>
                <w:rFonts w:ascii="Times New Roman" w:hAnsi="Times New Roman"/>
                <w:bCs/>
                <w:color w:val="000000"/>
                <w:sz w:val="20"/>
                <w:szCs w:val="20"/>
                <w:lang w:val="ru-RU" w:eastAsia="ru-RU"/>
              </w:rPr>
              <w:t>Прізвище</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ім’я</w:t>
            </w:r>
            <w:proofErr w:type="spellEnd"/>
            <w:r w:rsidRPr="00A41A92">
              <w:rPr>
                <w:rFonts w:ascii="Times New Roman" w:hAnsi="Times New Roman"/>
                <w:bCs/>
                <w:color w:val="000000"/>
                <w:sz w:val="20"/>
                <w:szCs w:val="20"/>
                <w:lang w:val="ru-RU" w:eastAsia="ru-RU"/>
              </w:rPr>
              <w:t xml:space="preserve">, по </w:t>
            </w:r>
            <w:proofErr w:type="spellStart"/>
            <w:r w:rsidRPr="00A41A92">
              <w:rPr>
                <w:rFonts w:ascii="Times New Roman" w:hAnsi="Times New Roman"/>
                <w:bCs/>
                <w:color w:val="000000"/>
                <w:sz w:val="20"/>
                <w:szCs w:val="20"/>
                <w:lang w:val="ru-RU" w:eastAsia="ru-RU"/>
              </w:rPr>
              <w:t>батькові</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фізичної</w:t>
            </w:r>
            <w:proofErr w:type="spellEnd"/>
            <w:r w:rsidRPr="00A41A92">
              <w:rPr>
                <w:rFonts w:ascii="Times New Roman" w:hAnsi="Times New Roman"/>
                <w:bCs/>
                <w:color w:val="000000"/>
                <w:sz w:val="20"/>
                <w:szCs w:val="20"/>
                <w:lang w:val="ru-RU" w:eastAsia="ru-RU"/>
              </w:rPr>
              <w:t xml:space="preserve"> особи</w:t>
            </w:r>
          </w:p>
        </w:tc>
        <w:tc>
          <w:tcPr>
            <w:tcW w:w="2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DD6D224" w14:textId="77777777" w:rsidR="00A41A92" w:rsidRPr="00A41A92" w:rsidRDefault="00A41A92" w:rsidP="00A41A92">
            <w:pPr>
              <w:spacing w:after="0" w:line="240" w:lineRule="auto"/>
              <w:jc w:val="center"/>
              <w:rPr>
                <w:rFonts w:ascii="Times New Roman" w:hAnsi="Times New Roman"/>
                <w:bCs/>
                <w:color w:val="000000"/>
                <w:sz w:val="20"/>
                <w:szCs w:val="20"/>
                <w:lang w:val="ru-RU" w:eastAsia="ru-RU"/>
              </w:rPr>
            </w:pPr>
            <w:proofErr w:type="spellStart"/>
            <w:r w:rsidRPr="00A41A92">
              <w:rPr>
                <w:rFonts w:ascii="Times New Roman" w:hAnsi="Times New Roman"/>
                <w:bCs/>
                <w:color w:val="000000"/>
                <w:sz w:val="20"/>
                <w:szCs w:val="20"/>
                <w:lang w:val="ru-RU" w:eastAsia="ru-RU"/>
              </w:rPr>
              <w:t>Відсоток</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акцій</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часток</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паїв</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які</w:t>
            </w:r>
            <w:proofErr w:type="spellEnd"/>
            <w:r w:rsidRPr="00A41A92">
              <w:rPr>
                <w:rFonts w:ascii="Times New Roman" w:hAnsi="Times New Roman"/>
                <w:bCs/>
                <w:color w:val="000000"/>
                <w:sz w:val="20"/>
                <w:szCs w:val="20"/>
                <w:lang w:val="ru-RU" w:eastAsia="ru-RU"/>
              </w:rPr>
              <w:t xml:space="preserve"> належать </w:t>
            </w:r>
            <w:proofErr w:type="spellStart"/>
            <w:r w:rsidRPr="00A41A92">
              <w:rPr>
                <w:rFonts w:ascii="Times New Roman" w:hAnsi="Times New Roman"/>
                <w:bCs/>
                <w:color w:val="000000"/>
                <w:sz w:val="20"/>
                <w:szCs w:val="20"/>
                <w:lang w:val="ru-RU" w:eastAsia="ru-RU"/>
              </w:rPr>
              <w:t>засновнику</w:t>
            </w:r>
            <w:proofErr w:type="spellEnd"/>
            <w:r w:rsidRPr="00A41A92">
              <w:rPr>
                <w:rFonts w:ascii="Times New Roman" w:hAnsi="Times New Roman"/>
                <w:bCs/>
                <w:color w:val="000000"/>
                <w:sz w:val="20"/>
                <w:szCs w:val="20"/>
                <w:lang w:val="ru-RU" w:eastAsia="ru-RU"/>
              </w:rPr>
              <w:t xml:space="preserve"> та/</w:t>
            </w:r>
            <w:proofErr w:type="spellStart"/>
            <w:r w:rsidRPr="00A41A92">
              <w:rPr>
                <w:rFonts w:ascii="Times New Roman" w:hAnsi="Times New Roman"/>
                <w:bCs/>
                <w:color w:val="000000"/>
                <w:sz w:val="20"/>
                <w:szCs w:val="20"/>
                <w:lang w:val="ru-RU" w:eastAsia="ru-RU"/>
              </w:rPr>
              <w:t>або</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учаснику</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від</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загальної</w:t>
            </w:r>
            <w:proofErr w:type="spellEnd"/>
            <w:r w:rsidRPr="00A41A92">
              <w:rPr>
                <w:rFonts w:ascii="Times New Roman" w:hAnsi="Times New Roman"/>
                <w:bCs/>
                <w:color w:val="000000"/>
                <w:sz w:val="20"/>
                <w:szCs w:val="20"/>
                <w:lang w:val="ru-RU" w:eastAsia="ru-RU"/>
              </w:rPr>
              <w:t xml:space="preserve"> </w:t>
            </w:r>
            <w:proofErr w:type="spellStart"/>
            <w:r w:rsidRPr="00A41A92">
              <w:rPr>
                <w:rFonts w:ascii="Times New Roman" w:hAnsi="Times New Roman"/>
                <w:bCs/>
                <w:color w:val="000000"/>
                <w:sz w:val="20"/>
                <w:szCs w:val="20"/>
                <w:lang w:val="ru-RU" w:eastAsia="ru-RU"/>
              </w:rPr>
              <w:t>кількості</w:t>
            </w:r>
            <w:proofErr w:type="spellEnd"/>
            <w:r w:rsidRPr="00A41A92">
              <w:rPr>
                <w:rFonts w:ascii="Times New Roman" w:hAnsi="Times New Roman"/>
                <w:bCs/>
                <w:color w:val="000000"/>
                <w:sz w:val="20"/>
                <w:szCs w:val="20"/>
                <w:lang w:val="ru-RU" w:eastAsia="ru-RU"/>
              </w:rPr>
              <w:t>), %</w:t>
            </w:r>
          </w:p>
        </w:tc>
      </w:tr>
      <w:tr w:rsidR="00A41A92" w:rsidRPr="00A41A92" w14:paraId="02D31874" w14:textId="77777777" w:rsidTr="00A41A92">
        <w:tc>
          <w:tcPr>
            <w:tcW w:w="2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860A64"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proofErr w:type="spellStart"/>
            <w:r w:rsidRPr="00A41A92">
              <w:rPr>
                <w:rFonts w:ascii="Times New Roman" w:hAnsi="Times New Roman"/>
                <w:color w:val="000000"/>
                <w:sz w:val="20"/>
                <w:szCs w:val="20"/>
                <w:lang w:val="ru-RU" w:eastAsia="ru-RU"/>
              </w:rPr>
              <w:t>Яцько</w:t>
            </w:r>
            <w:proofErr w:type="spellEnd"/>
            <w:r w:rsidRPr="00A41A92">
              <w:rPr>
                <w:rFonts w:ascii="Times New Roman" w:hAnsi="Times New Roman"/>
                <w:color w:val="000000"/>
                <w:sz w:val="20"/>
                <w:szCs w:val="20"/>
                <w:lang w:val="ru-RU" w:eastAsia="ru-RU"/>
              </w:rPr>
              <w:t xml:space="preserve"> Вячеслав </w:t>
            </w:r>
            <w:proofErr w:type="spellStart"/>
            <w:r w:rsidRPr="00A41A92">
              <w:rPr>
                <w:rFonts w:ascii="Times New Roman" w:hAnsi="Times New Roman"/>
                <w:color w:val="000000"/>
                <w:sz w:val="20"/>
                <w:szCs w:val="20"/>
                <w:lang w:val="ru-RU" w:eastAsia="ru-RU"/>
              </w:rPr>
              <w:t>Васильович</w:t>
            </w:r>
            <w:proofErr w:type="spellEnd"/>
          </w:p>
        </w:tc>
        <w:tc>
          <w:tcPr>
            <w:tcW w:w="2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94979D1"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r w:rsidRPr="00A41A92">
              <w:rPr>
                <w:rFonts w:ascii="Times New Roman" w:hAnsi="Times New Roman"/>
                <w:color w:val="000000"/>
                <w:sz w:val="20"/>
                <w:szCs w:val="20"/>
                <w:lang w:val="ru-RU" w:eastAsia="ru-RU"/>
              </w:rPr>
              <w:t>45.000000000000</w:t>
            </w:r>
          </w:p>
        </w:tc>
      </w:tr>
      <w:tr w:rsidR="00A41A92" w:rsidRPr="00A41A92" w14:paraId="195B5000" w14:textId="77777777" w:rsidTr="00A41A92">
        <w:tc>
          <w:tcPr>
            <w:tcW w:w="2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75DBF3A"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proofErr w:type="spellStart"/>
            <w:r w:rsidRPr="00A41A92">
              <w:rPr>
                <w:rFonts w:ascii="Times New Roman" w:hAnsi="Times New Roman"/>
                <w:color w:val="000000"/>
                <w:sz w:val="20"/>
                <w:szCs w:val="20"/>
                <w:lang w:val="ru-RU" w:eastAsia="ru-RU"/>
              </w:rPr>
              <w:t>Гаманков</w:t>
            </w:r>
            <w:proofErr w:type="spellEnd"/>
            <w:r w:rsidRPr="00A41A92">
              <w:rPr>
                <w:rFonts w:ascii="Times New Roman" w:hAnsi="Times New Roman"/>
                <w:color w:val="000000"/>
                <w:sz w:val="20"/>
                <w:szCs w:val="20"/>
                <w:lang w:val="ru-RU" w:eastAsia="ru-RU"/>
              </w:rPr>
              <w:t xml:space="preserve"> </w:t>
            </w:r>
            <w:proofErr w:type="spellStart"/>
            <w:r w:rsidRPr="00A41A92">
              <w:rPr>
                <w:rFonts w:ascii="Times New Roman" w:hAnsi="Times New Roman"/>
                <w:color w:val="000000"/>
                <w:sz w:val="20"/>
                <w:szCs w:val="20"/>
                <w:lang w:val="ru-RU" w:eastAsia="ru-RU"/>
              </w:rPr>
              <w:t>Володимир</w:t>
            </w:r>
            <w:proofErr w:type="spellEnd"/>
            <w:r w:rsidRPr="00A41A92">
              <w:rPr>
                <w:rFonts w:ascii="Times New Roman" w:hAnsi="Times New Roman"/>
                <w:color w:val="000000"/>
                <w:sz w:val="20"/>
                <w:szCs w:val="20"/>
                <w:lang w:val="ru-RU" w:eastAsia="ru-RU"/>
              </w:rPr>
              <w:t xml:space="preserve"> </w:t>
            </w:r>
            <w:proofErr w:type="spellStart"/>
            <w:r w:rsidRPr="00A41A92">
              <w:rPr>
                <w:rFonts w:ascii="Times New Roman" w:hAnsi="Times New Roman"/>
                <w:color w:val="000000"/>
                <w:sz w:val="20"/>
                <w:szCs w:val="20"/>
                <w:lang w:val="ru-RU" w:eastAsia="ru-RU"/>
              </w:rPr>
              <w:t>Iванович</w:t>
            </w:r>
            <w:proofErr w:type="spellEnd"/>
          </w:p>
        </w:tc>
        <w:tc>
          <w:tcPr>
            <w:tcW w:w="2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627E10E7"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r w:rsidRPr="00A41A92">
              <w:rPr>
                <w:rFonts w:ascii="Times New Roman" w:hAnsi="Times New Roman"/>
                <w:color w:val="000000"/>
                <w:sz w:val="20"/>
                <w:szCs w:val="20"/>
                <w:lang w:val="ru-RU" w:eastAsia="ru-RU"/>
              </w:rPr>
              <w:t>20.000000000000</w:t>
            </w:r>
          </w:p>
        </w:tc>
      </w:tr>
      <w:tr w:rsidR="00A41A92" w:rsidRPr="00A41A92" w14:paraId="4CB5A8B1" w14:textId="77777777" w:rsidTr="00A41A92">
        <w:tc>
          <w:tcPr>
            <w:tcW w:w="2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F18E0EC"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proofErr w:type="spellStart"/>
            <w:r w:rsidRPr="00A41A92">
              <w:rPr>
                <w:rFonts w:ascii="Times New Roman" w:hAnsi="Times New Roman"/>
                <w:color w:val="000000"/>
                <w:sz w:val="20"/>
                <w:szCs w:val="20"/>
                <w:lang w:val="ru-RU" w:eastAsia="ru-RU"/>
              </w:rPr>
              <w:t>Гладуш</w:t>
            </w:r>
            <w:proofErr w:type="spellEnd"/>
            <w:r w:rsidRPr="00A41A92">
              <w:rPr>
                <w:rFonts w:ascii="Times New Roman" w:hAnsi="Times New Roman"/>
                <w:color w:val="000000"/>
                <w:sz w:val="20"/>
                <w:szCs w:val="20"/>
                <w:lang w:val="ru-RU" w:eastAsia="ru-RU"/>
              </w:rPr>
              <w:t xml:space="preserve"> </w:t>
            </w:r>
            <w:proofErr w:type="spellStart"/>
            <w:r w:rsidRPr="00A41A92">
              <w:rPr>
                <w:rFonts w:ascii="Times New Roman" w:hAnsi="Times New Roman"/>
                <w:color w:val="000000"/>
                <w:sz w:val="20"/>
                <w:szCs w:val="20"/>
                <w:lang w:val="ru-RU" w:eastAsia="ru-RU"/>
              </w:rPr>
              <w:t>Яніна</w:t>
            </w:r>
            <w:proofErr w:type="spellEnd"/>
            <w:r w:rsidRPr="00A41A92">
              <w:rPr>
                <w:rFonts w:ascii="Times New Roman" w:hAnsi="Times New Roman"/>
                <w:color w:val="000000"/>
                <w:sz w:val="20"/>
                <w:szCs w:val="20"/>
                <w:lang w:val="ru-RU" w:eastAsia="ru-RU"/>
              </w:rPr>
              <w:t xml:space="preserve"> </w:t>
            </w:r>
            <w:proofErr w:type="spellStart"/>
            <w:r w:rsidRPr="00A41A92">
              <w:rPr>
                <w:rFonts w:ascii="Times New Roman" w:hAnsi="Times New Roman"/>
                <w:color w:val="000000"/>
                <w:sz w:val="20"/>
                <w:szCs w:val="20"/>
                <w:lang w:val="ru-RU" w:eastAsia="ru-RU"/>
              </w:rPr>
              <w:t>Вікторівна</w:t>
            </w:r>
            <w:proofErr w:type="spellEnd"/>
          </w:p>
        </w:tc>
        <w:tc>
          <w:tcPr>
            <w:tcW w:w="2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58799E2A"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r w:rsidRPr="00A41A92">
              <w:rPr>
                <w:rFonts w:ascii="Times New Roman" w:hAnsi="Times New Roman"/>
                <w:color w:val="000000"/>
                <w:sz w:val="20"/>
                <w:szCs w:val="20"/>
                <w:lang w:val="ru-RU" w:eastAsia="ru-RU"/>
              </w:rPr>
              <w:t>18.000000000000</w:t>
            </w:r>
          </w:p>
        </w:tc>
      </w:tr>
      <w:tr w:rsidR="00A41A92" w:rsidRPr="00A41A92" w14:paraId="12BF3B2F" w14:textId="77777777" w:rsidTr="00A41A92">
        <w:tc>
          <w:tcPr>
            <w:tcW w:w="2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70157CAB"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proofErr w:type="spellStart"/>
            <w:r w:rsidRPr="00A41A92">
              <w:rPr>
                <w:rFonts w:ascii="Times New Roman" w:hAnsi="Times New Roman"/>
                <w:color w:val="000000"/>
                <w:sz w:val="20"/>
                <w:szCs w:val="20"/>
                <w:lang w:val="ru-RU" w:eastAsia="ru-RU"/>
              </w:rPr>
              <w:t>Гусєва</w:t>
            </w:r>
            <w:proofErr w:type="spellEnd"/>
            <w:r w:rsidRPr="00A41A92">
              <w:rPr>
                <w:rFonts w:ascii="Times New Roman" w:hAnsi="Times New Roman"/>
                <w:color w:val="000000"/>
                <w:sz w:val="20"/>
                <w:szCs w:val="20"/>
                <w:lang w:val="ru-RU" w:eastAsia="ru-RU"/>
              </w:rPr>
              <w:t xml:space="preserve"> </w:t>
            </w:r>
            <w:proofErr w:type="spellStart"/>
            <w:r w:rsidRPr="00A41A92">
              <w:rPr>
                <w:rFonts w:ascii="Times New Roman" w:hAnsi="Times New Roman"/>
                <w:color w:val="000000"/>
                <w:sz w:val="20"/>
                <w:szCs w:val="20"/>
                <w:lang w:val="ru-RU" w:eastAsia="ru-RU"/>
              </w:rPr>
              <w:t>Iрина</w:t>
            </w:r>
            <w:proofErr w:type="spellEnd"/>
            <w:r w:rsidRPr="00A41A92">
              <w:rPr>
                <w:rFonts w:ascii="Times New Roman" w:hAnsi="Times New Roman"/>
                <w:color w:val="000000"/>
                <w:sz w:val="20"/>
                <w:szCs w:val="20"/>
                <w:lang w:val="ru-RU" w:eastAsia="ru-RU"/>
              </w:rPr>
              <w:t xml:space="preserve"> </w:t>
            </w:r>
            <w:proofErr w:type="spellStart"/>
            <w:r w:rsidRPr="00A41A92">
              <w:rPr>
                <w:rFonts w:ascii="Times New Roman" w:hAnsi="Times New Roman"/>
                <w:color w:val="000000"/>
                <w:sz w:val="20"/>
                <w:szCs w:val="20"/>
                <w:lang w:val="ru-RU" w:eastAsia="ru-RU"/>
              </w:rPr>
              <w:t>Олександрiвна</w:t>
            </w:r>
            <w:proofErr w:type="spellEnd"/>
          </w:p>
        </w:tc>
        <w:tc>
          <w:tcPr>
            <w:tcW w:w="2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035C9B52"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r w:rsidRPr="00A41A92">
              <w:rPr>
                <w:rFonts w:ascii="Times New Roman" w:hAnsi="Times New Roman"/>
                <w:color w:val="000000"/>
                <w:sz w:val="20"/>
                <w:szCs w:val="20"/>
                <w:lang w:val="ru-RU" w:eastAsia="ru-RU"/>
              </w:rPr>
              <w:t>10.000000000000</w:t>
            </w:r>
          </w:p>
        </w:tc>
      </w:tr>
      <w:tr w:rsidR="00A41A92" w:rsidRPr="00A41A92" w14:paraId="43936AB3" w14:textId="77777777" w:rsidTr="00A41A92">
        <w:tc>
          <w:tcPr>
            <w:tcW w:w="259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4E3BDC" w14:textId="77777777" w:rsidR="00A41A92" w:rsidRPr="00A41A92" w:rsidRDefault="00A41A92" w:rsidP="00A41A92">
            <w:pPr>
              <w:spacing w:after="0" w:line="240" w:lineRule="auto"/>
              <w:rPr>
                <w:rFonts w:ascii="Times New Roman" w:hAnsi="Times New Roman"/>
                <w:bCs/>
                <w:color w:val="000000"/>
                <w:sz w:val="20"/>
                <w:szCs w:val="20"/>
                <w:lang w:val="ru-RU" w:eastAsia="ru-RU"/>
              </w:rPr>
            </w:pPr>
            <w:proofErr w:type="spellStart"/>
            <w:r w:rsidRPr="00A41A92">
              <w:rPr>
                <w:rFonts w:ascii="Times New Roman" w:hAnsi="Times New Roman"/>
                <w:bCs/>
                <w:color w:val="000000"/>
                <w:sz w:val="20"/>
                <w:szCs w:val="20"/>
                <w:lang w:val="ru-RU" w:eastAsia="ru-RU"/>
              </w:rPr>
              <w:t>Усього</w:t>
            </w:r>
            <w:proofErr w:type="spellEnd"/>
          </w:p>
        </w:tc>
        <w:tc>
          <w:tcPr>
            <w:tcW w:w="241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5B5331" w14:textId="77777777" w:rsidR="00A41A92" w:rsidRPr="00A41A92" w:rsidRDefault="00A41A92" w:rsidP="00A41A92">
            <w:pPr>
              <w:spacing w:after="0" w:line="240" w:lineRule="auto"/>
              <w:jc w:val="center"/>
              <w:rPr>
                <w:rFonts w:ascii="Times New Roman" w:hAnsi="Times New Roman"/>
                <w:color w:val="000000"/>
                <w:sz w:val="20"/>
                <w:szCs w:val="20"/>
                <w:lang w:val="ru-RU" w:eastAsia="ru-RU"/>
              </w:rPr>
            </w:pPr>
            <w:r w:rsidRPr="00A41A92">
              <w:rPr>
                <w:rFonts w:ascii="Times New Roman" w:hAnsi="Times New Roman"/>
                <w:color w:val="000000"/>
                <w:sz w:val="20"/>
                <w:szCs w:val="20"/>
                <w:lang w:val="ru-RU" w:eastAsia="ru-RU"/>
              </w:rPr>
              <w:t>93.000000000000</w:t>
            </w:r>
          </w:p>
        </w:tc>
      </w:tr>
    </w:tbl>
    <w:p w14:paraId="09711E16" w14:textId="77777777" w:rsidR="00A41A92" w:rsidRPr="00A41A92" w:rsidRDefault="00A41A92" w:rsidP="00A41A92">
      <w:pPr>
        <w:spacing w:after="0" w:line="240" w:lineRule="auto"/>
        <w:jc w:val="both"/>
        <w:rPr>
          <w:rFonts w:ascii="Times New Roman" w:hAnsi="Times New Roman"/>
          <w:color w:val="000000"/>
          <w:sz w:val="24"/>
          <w:szCs w:val="24"/>
          <w:lang w:eastAsia="ru-RU"/>
        </w:rPr>
      </w:pPr>
      <w:r w:rsidRPr="00A41A92">
        <w:rPr>
          <w:rFonts w:ascii="Times New Roman" w:hAnsi="Times New Roman"/>
          <w:color w:val="000000"/>
          <w:sz w:val="24"/>
          <w:szCs w:val="24"/>
          <w:lang w:eastAsia="ru-RU"/>
        </w:rPr>
        <w:t xml:space="preserve">Відповідають встановленим законодавством вимогам. </w:t>
      </w:r>
    </w:p>
    <w:p w14:paraId="539BE94A" w14:textId="77777777" w:rsidR="00A41A92" w:rsidRPr="00A41A92" w:rsidRDefault="00A41A92" w:rsidP="00A41A92">
      <w:pPr>
        <w:spacing w:after="0" w:line="240" w:lineRule="auto"/>
        <w:jc w:val="both"/>
        <w:rPr>
          <w:rFonts w:ascii="Times New Roman" w:hAnsi="Times New Roman"/>
          <w:color w:val="000000"/>
          <w:sz w:val="24"/>
          <w:szCs w:val="24"/>
          <w:lang w:eastAsia="ru-RU"/>
        </w:rPr>
      </w:pPr>
      <w:r w:rsidRPr="00A41A92">
        <w:rPr>
          <w:rFonts w:ascii="Times New Roman" w:hAnsi="Times New Roman"/>
          <w:color w:val="000000"/>
          <w:sz w:val="24"/>
          <w:szCs w:val="24"/>
          <w:lang w:eastAsia="ru-RU"/>
        </w:rPr>
        <w:t>Протягом 2023 року у складі власників істотної участі ПрАТ «СГУ» змін не відбувалось.</w:t>
      </w:r>
    </w:p>
    <w:p w14:paraId="1F5197AC" w14:textId="77777777" w:rsidR="00A41A92" w:rsidRPr="00A41A92" w:rsidRDefault="00A41A92" w:rsidP="00A41A92">
      <w:pPr>
        <w:spacing w:after="0" w:line="240" w:lineRule="auto"/>
        <w:jc w:val="both"/>
        <w:rPr>
          <w:rFonts w:ascii="Times New Roman" w:hAnsi="Times New Roman"/>
          <w:color w:val="000000"/>
          <w:sz w:val="24"/>
          <w:szCs w:val="24"/>
          <w:lang w:eastAsia="ru-RU"/>
        </w:rPr>
      </w:pPr>
      <w:r w:rsidRPr="00A41A92">
        <w:rPr>
          <w:rFonts w:ascii="Times New Roman" w:hAnsi="Times New Roman"/>
          <w:color w:val="000000"/>
          <w:sz w:val="24"/>
          <w:szCs w:val="24"/>
          <w:lang w:eastAsia="ru-RU"/>
        </w:rPr>
        <w:t xml:space="preserve">Кінцевий </w:t>
      </w:r>
      <w:proofErr w:type="spellStart"/>
      <w:r w:rsidRPr="00A41A92">
        <w:rPr>
          <w:rFonts w:ascii="Times New Roman" w:hAnsi="Times New Roman"/>
          <w:color w:val="000000"/>
          <w:sz w:val="24"/>
          <w:szCs w:val="24"/>
          <w:lang w:eastAsia="ru-RU"/>
        </w:rPr>
        <w:t>бенефіціарний</w:t>
      </w:r>
      <w:proofErr w:type="spellEnd"/>
      <w:r w:rsidRPr="00A41A92">
        <w:rPr>
          <w:rFonts w:ascii="Times New Roman" w:hAnsi="Times New Roman"/>
          <w:color w:val="000000"/>
          <w:sz w:val="24"/>
          <w:szCs w:val="24"/>
          <w:lang w:eastAsia="ru-RU"/>
        </w:rPr>
        <w:t xml:space="preserve"> власник – </w:t>
      </w:r>
      <w:proofErr w:type="spellStart"/>
      <w:r w:rsidRPr="00A41A92">
        <w:rPr>
          <w:rFonts w:ascii="Times New Roman" w:hAnsi="Times New Roman"/>
          <w:color w:val="000000"/>
          <w:sz w:val="24"/>
          <w:szCs w:val="24"/>
          <w:lang w:eastAsia="ru-RU"/>
        </w:rPr>
        <w:t>Яцько</w:t>
      </w:r>
      <w:proofErr w:type="spellEnd"/>
      <w:r w:rsidRPr="00A41A92">
        <w:rPr>
          <w:rFonts w:ascii="Times New Roman" w:hAnsi="Times New Roman"/>
          <w:color w:val="000000"/>
          <w:sz w:val="24"/>
          <w:szCs w:val="24"/>
          <w:lang w:eastAsia="ru-RU"/>
        </w:rPr>
        <w:t xml:space="preserve"> </w:t>
      </w:r>
      <w:proofErr w:type="spellStart"/>
      <w:r w:rsidRPr="00A41A92">
        <w:rPr>
          <w:rFonts w:ascii="Times New Roman" w:hAnsi="Times New Roman"/>
          <w:color w:val="000000"/>
          <w:sz w:val="24"/>
          <w:szCs w:val="24"/>
          <w:lang w:eastAsia="ru-RU"/>
        </w:rPr>
        <w:t>Вячеслав</w:t>
      </w:r>
      <w:proofErr w:type="spellEnd"/>
      <w:r w:rsidRPr="00A41A92">
        <w:rPr>
          <w:rFonts w:ascii="Times New Roman" w:hAnsi="Times New Roman"/>
          <w:color w:val="000000"/>
          <w:sz w:val="24"/>
          <w:szCs w:val="24"/>
          <w:lang w:eastAsia="ru-RU"/>
        </w:rPr>
        <w:t xml:space="preserve"> Васильович.</w:t>
      </w:r>
    </w:p>
    <w:p w14:paraId="18346885" w14:textId="77777777" w:rsidR="00A41A92" w:rsidRPr="00A41A92" w:rsidRDefault="00A41A92" w:rsidP="00A41A92">
      <w:pPr>
        <w:spacing w:after="0" w:line="240" w:lineRule="auto"/>
        <w:jc w:val="both"/>
        <w:rPr>
          <w:rFonts w:ascii="Times New Roman" w:hAnsi="Times New Roman"/>
          <w:sz w:val="24"/>
          <w:szCs w:val="24"/>
          <w:lang w:eastAsia="ru-RU"/>
        </w:rPr>
      </w:pPr>
    </w:p>
    <w:p w14:paraId="2D9A7149"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4. Інформація про склад наглядової ради фінансової установи та його зміну за рік, у тому числі утворені нею комітети.</w:t>
      </w:r>
    </w:p>
    <w:p w14:paraId="18F8D57D"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lastRenderedPageBreak/>
        <w:t>Наглядова рада є колегіальним органом Товариства, який в межах компетенції, визначеної чинним законодавством України та Статутом Товариства, здійснює управління Товариством, а також контролює та регулює діяльність Правління. Кількісний склад Наглядової ради Товариства становить 3 (три) особи. Станом на дату складання звіту про корпоративне управління члени Наглядової ради Товариства не обрані. Комітети Наглядової ради не утворені.</w:t>
      </w:r>
    </w:p>
    <w:p w14:paraId="1D22D954" w14:textId="77777777" w:rsidR="00A41A92" w:rsidRPr="00A41A92" w:rsidRDefault="00A41A92" w:rsidP="00A41A92">
      <w:pPr>
        <w:spacing w:after="0" w:line="240" w:lineRule="auto"/>
        <w:jc w:val="both"/>
        <w:rPr>
          <w:rFonts w:ascii="Times New Roman" w:hAnsi="Times New Roman"/>
          <w:sz w:val="24"/>
          <w:szCs w:val="24"/>
          <w:lang w:eastAsia="ru-RU"/>
        </w:rPr>
      </w:pPr>
    </w:p>
    <w:p w14:paraId="5CF838D7"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5. Інформація про склад виконавчого органу фінансової установи та його зміну за рік.</w:t>
      </w:r>
    </w:p>
    <w:p w14:paraId="39A97B54"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Виконавчий орган ПрАТ «СГУ» - Правління в складі трьох осіб. </w:t>
      </w:r>
    </w:p>
    <w:p w14:paraId="35ED1C95"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Голова правління – Гусєва Ірина Олександрівна. </w:t>
      </w:r>
    </w:p>
    <w:p w14:paraId="646E5C83"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Член правління – Боброва Тетяна Федорівна.</w:t>
      </w:r>
    </w:p>
    <w:p w14:paraId="78E00C5E"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Член правління – </w:t>
      </w:r>
      <w:proofErr w:type="spellStart"/>
      <w:r w:rsidRPr="00A41A92">
        <w:rPr>
          <w:rFonts w:ascii="Times New Roman" w:hAnsi="Times New Roman"/>
          <w:sz w:val="24"/>
          <w:szCs w:val="24"/>
          <w:lang w:eastAsia="ru-RU"/>
        </w:rPr>
        <w:t>Гладуш</w:t>
      </w:r>
      <w:proofErr w:type="spellEnd"/>
      <w:r w:rsidRPr="00A41A92">
        <w:rPr>
          <w:rFonts w:ascii="Times New Roman" w:hAnsi="Times New Roman"/>
          <w:sz w:val="24"/>
          <w:szCs w:val="24"/>
          <w:lang w:eastAsia="ru-RU"/>
        </w:rPr>
        <w:t xml:space="preserve"> Ігор Вікторович.</w:t>
      </w:r>
    </w:p>
    <w:p w14:paraId="464758E0"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Протягом 2023 року змін у складі правління Товариства не відбувалось.</w:t>
      </w:r>
    </w:p>
    <w:p w14:paraId="3A29646A" w14:textId="77777777" w:rsidR="00A41A92" w:rsidRPr="00A41A92" w:rsidRDefault="00A41A92" w:rsidP="00A41A92">
      <w:pPr>
        <w:spacing w:after="0" w:line="240" w:lineRule="auto"/>
        <w:jc w:val="both"/>
        <w:rPr>
          <w:rFonts w:ascii="Times New Roman" w:hAnsi="Times New Roman"/>
          <w:sz w:val="24"/>
          <w:szCs w:val="24"/>
          <w:lang w:eastAsia="ru-RU"/>
        </w:rPr>
      </w:pPr>
    </w:p>
    <w:p w14:paraId="60FE0495"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6. Факти порушення членами наглядової ради та виконавчого органу фінансової установи внутрішніх правил, що призвело до заподіяння шкоди фінансової установі або споживачам фінансових послуг, або інформацію про відсутність таких фактів.</w:t>
      </w:r>
    </w:p>
    <w:p w14:paraId="0C02AC50"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Факти порушення виконавчим органом ПрАТ «СГУ» (правлінням) внутрішніх правил, що призвело до заподіяння шкоди фінансової установі або споживачам фінансових послуг, в 2023 році відсутні.</w:t>
      </w:r>
    </w:p>
    <w:p w14:paraId="5D9926EB" w14:textId="77777777" w:rsidR="00A41A92" w:rsidRPr="00A41A92" w:rsidRDefault="00A41A92" w:rsidP="00A41A92">
      <w:pPr>
        <w:spacing w:after="0" w:line="240" w:lineRule="auto"/>
        <w:jc w:val="both"/>
        <w:rPr>
          <w:rFonts w:ascii="Times New Roman" w:hAnsi="Times New Roman"/>
          <w:sz w:val="24"/>
          <w:szCs w:val="24"/>
          <w:lang w:eastAsia="ru-RU"/>
        </w:rPr>
      </w:pPr>
    </w:p>
    <w:p w14:paraId="5776E581"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7. Інформація про заходи впливу, застосовані протягом року органами державної влади до фінансової установи, в тому числі до членів її наглядової ради та виконавчого органу, або про відсутність таких заходів впливу.</w:t>
      </w:r>
    </w:p>
    <w:p w14:paraId="074F616E"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Протягом 2023 року до ПрАТ «СГУ» та </w:t>
      </w:r>
      <w:proofErr w:type="spellStart"/>
      <w:r w:rsidRPr="00A41A92">
        <w:rPr>
          <w:rFonts w:ascii="Times New Roman" w:hAnsi="Times New Roman"/>
          <w:sz w:val="24"/>
          <w:szCs w:val="24"/>
          <w:lang w:eastAsia="ru-RU"/>
        </w:rPr>
        <w:t>правлiння</w:t>
      </w:r>
      <w:proofErr w:type="spellEnd"/>
      <w:r w:rsidRPr="00A41A92">
        <w:rPr>
          <w:rFonts w:ascii="Times New Roman" w:hAnsi="Times New Roman"/>
          <w:sz w:val="24"/>
          <w:szCs w:val="24"/>
          <w:lang w:eastAsia="ru-RU"/>
        </w:rPr>
        <w:t xml:space="preserve"> Товариства заходи впливу не застосовувалися.</w:t>
      </w:r>
    </w:p>
    <w:p w14:paraId="0B596B17" w14:textId="77777777" w:rsidR="00A41A92" w:rsidRPr="00A41A92" w:rsidRDefault="00A41A92" w:rsidP="00A41A92">
      <w:pPr>
        <w:spacing w:after="0" w:line="240" w:lineRule="auto"/>
        <w:jc w:val="both"/>
        <w:rPr>
          <w:rFonts w:ascii="Times New Roman" w:hAnsi="Times New Roman"/>
          <w:sz w:val="24"/>
          <w:szCs w:val="24"/>
          <w:lang w:eastAsia="ru-RU"/>
        </w:rPr>
      </w:pPr>
    </w:p>
    <w:p w14:paraId="006E18B1"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8. Розмір винагороди за рік членів наглядової ради та виконавчого органу фінансової установи.</w:t>
      </w:r>
    </w:p>
    <w:p w14:paraId="1AB5EEC8"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Розмір виплаченої винагороди за 2023 рік членам Правління Товариства складає 1439 тис. грн.</w:t>
      </w:r>
    </w:p>
    <w:p w14:paraId="50963623" w14:textId="77777777" w:rsidR="00A41A92" w:rsidRPr="00A41A92" w:rsidRDefault="00A41A92" w:rsidP="00A41A92">
      <w:pPr>
        <w:autoSpaceDE w:val="0"/>
        <w:autoSpaceDN w:val="0"/>
        <w:adjustRightInd w:val="0"/>
        <w:spacing w:after="0" w:line="240" w:lineRule="auto"/>
        <w:rPr>
          <w:rFonts w:ascii="Times New Roman" w:hAnsi="Times New Roman"/>
          <w:color w:val="000000"/>
          <w:sz w:val="23"/>
          <w:szCs w:val="23"/>
          <w:lang w:eastAsia="ru-RU"/>
        </w:rPr>
      </w:pPr>
    </w:p>
    <w:p w14:paraId="2DA7CCFF"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9. Інформація про значні фактори ризику, що впливали на діяльність фінансової установи протягом року.</w:t>
      </w:r>
    </w:p>
    <w:p w14:paraId="19702091"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Основними ризиками, що впливали на діяльність ПрАТ «СГУ» в 2023 році є ризики, пов’язані із повномасштабним вторгненням російської федерації в Україну. В умовах війни відбулося суттєве погіршення економічної ситуації, зменшення попиту на страхові послуги з боку юридичних та фізичних осіб, погіршення фінансового стану  юридичних та фізичних осіб. Війна триває та погіршує існуючий стан економіки. Перспективи щодо подальшого розвитку подій залишаються невизначеними.</w:t>
      </w:r>
    </w:p>
    <w:p w14:paraId="7D9E0A8D" w14:textId="77777777" w:rsidR="00A41A92" w:rsidRPr="00A41A92" w:rsidRDefault="00A41A92" w:rsidP="00A41A92">
      <w:pPr>
        <w:spacing w:after="0" w:line="240" w:lineRule="auto"/>
        <w:jc w:val="both"/>
        <w:rPr>
          <w:rFonts w:ascii="Times New Roman" w:hAnsi="Times New Roman"/>
          <w:sz w:val="24"/>
          <w:szCs w:val="24"/>
          <w:lang w:eastAsia="ru-RU"/>
        </w:rPr>
      </w:pPr>
    </w:p>
    <w:p w14:paraId="3307C60C"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10. Інформація про наявність у фінансової установи системи управління ризиками та її ключові характеристики.</w:t>
      </w:r>
    </w:p>
    <w:p w14:paraId="4C4599E4"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Відповідно до «Вимог до організації і функціонування системи управління ризиками у страховика», що затверджені Розпорядженням Національної комісії, що здійснює державне регулювання у сфері ринків фінансових послуг 04.02.2014р. № 295 в Товаристві запроваджена система управління ризиками, що включає стратегію управління ризиками та реалізацію управління ризиками.</w:t>
      </w:r>
    </w:p>
    <w:p w14:paraId="252DB05F"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Стратегія управління ризиками Приватного акціонерного товариства «Страхові гарантії України» та посадова інструкція працівника, відповідального за оцінку ризиків,  затверджена рішенням правління Товариства від 12 червня 2014року (Протокол № 02/14 засідання правління ПРАТ «СГУ»).</w:t>
      </w:r>
    </w:p>
    <w:p w14:paraId="64D3FF9B"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На Товаристві створено посаду Головного ризик-менеджера. Наказом Голови правління Головного ризик менеджера призначено на посаду.</w:t>
      </w:r>
    </w:p>
    <w:p w14:paraId="3401C802"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При здійсненні управління ризиками ризики систематизовані за класифікацією:</w:t>
      </w:r>
    </w:p>
    <w:p w14:paraId="4362C161"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proofErr w:type="spellStart"/>
      <w:r w:rsidRPr="00A41A92">
        <w:rPr>
          <w:rFonts w:ascii="Times New Roman" w:hAnsi="Times New Roman"/>
          <w:sz w:val="24"/>
          <w:szCs w:val="24"/>
          <w:lang w:eastAsia="ru-RU"/>
        </w:rPr>
        <w:t>андеррайтингові</w:t>
      </w:r>
      <w:proofErr w:type="spellEnd"/>
      <w:r w:rsidRPr="00A41A92">
        <w:rPr>
          <w:rFonts w:ascii="Times New Roman" w:hAnsi="Times New Roman"/>
          <w:sz w:val="24"/>
          <w:szCs w:val="24"/>
          <w:lang w:eastAsia="ru-RU"/>
        </w:rPr>
        <w:t xml:space="preserve"> ризики</w:t>
      </w:r>
    </w:p>
    <w:p w14:paraId="3EA1791C"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ринкові ризики;</w:t>
      </w:r>
    </w:p>
    <w:p w14:paraId="53AFFCF7"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lastRenderedPageBreak/>
        <w:t>ризики дефолту контрагента;</w:t>
      </w:r>
    </w:p>
    <w:p w14:paraId="218868BF"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операційні ризики.</w:t>
      </w:r>
    </w:p>
    <w:p w14:paraId="09273923"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Для кожного з ризиків розроблені та запроваджені модулі розрахунку.</w:t>
      </w:r>
    </w:p>
    <w:p w14:paraId="40C7ADB6"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Стратегія управління ризиками містить:</w:t>
      </w:r>
    </w:p>
    <w:p w14:paraId="475FE939"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мету управління ризиками;</w:t>
      </w:r>
    </w:p>
    <w:p w14:paraId="4582FBD6"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визначення основних принципів управління ризиками;</w:t>
      </w:r>
    </w:p>
    <w:p w14:paraId="4D040933"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визначення ризиків з урахуванням класифікації;</w:t>
      </w:r>
    </w:p>
    <w:p w14:paraId="2EE1B5CE"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карту ризиків;</w:t>
      </w:r>
    </w:p>
    <w:p w14:paraId="2408763B"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визначення допустимих меж ризиків;</w:t>
      </w:r>
    </w:p>
    <w:p w14:paraId="73AC7977"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опис процедур управління ризиками;</w:t>
      </w:r>
    </w:p>
    <w:p w14:paraId="3ABCC7BC"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опис механізму виявлення та оцінки ризиків;</w:t>
      </w:r>
    </w:p>
    <w:p w14:paraId="77475AB9"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опис механізму забезпечення платоспроможності;</w:t>
      </w:r>
    </w:p>
    <w:p w14:paraId="07706CD6"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опис розмежування функцій і відповідальності у процесі управління ризиками, визначення осіб,  відповідальних за перегляд ефективності стратегії;</w:t>
      </w:r>
    </w:p>
    <w:p w14:paraId="7F0C0A81" w14:textId="77777777" w:rsidR="00A41A92" w:rsidRPr="00A41A92" w:rsidRDefault="00A41A92" w:rsidP="00A41A92">
      <w:pPr>
        <w:numPr>
          <w:ilvl w:val="0"/>
          <w:numId w:val="9"/>
        </w:num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порядок взаємодії між виконавчим органом ПрАТ «СГУ» та призначеним працівником, що виконує функцію оцінки ризиків, у процесі управління ризиками.</w:t>
      </w:r>
    </w:p>
    <w:p w14:paraId="0BFC02FC"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ПрАТ «СГУ» забезпечує постійне підвищення кваліфікації Головного ризик-менеджера.</w:t>
      </w:r>
    </w:p>
    <w:p w14:paraId="5E0B246F"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Створена на ПрАТ «СГУ» Система управління ризиками дозволяє здійснювати постійний моніторинг визначених ризиків, пом’якшувати та зменшувати вплив ризиків на платоспроможність ПрАТ «СГУ», приймати оперативні рішення щодо зменшення вразливості ПрАТ «СГУ» до визначених ризиків.</w:t>
      </w:r>
    </w:p>
    <w:p w14:paraId="6C819A93" w14:textId="77777777" w:rsidR="00A41A92" w:rsidRPr="00A41A92" w:rsidRDefault="00A41A92" w:rsidP="00A41A92">
      <w:pPr>
        <w:spacing w:after="0" w:line="240" w:lineRule="auto"/>
        <w:ind w:left="720"/>
        <w:jc w:val="both"/>
        <w:rPr>
          <w:rFonts w:ascii="Times New Roman" w:hAnsi="Times New Roman"/>
          <w:sz w:val="24"/>
          <w:szCs w:val="24"/>
          <w:lang w:eastAsia="ru-RU"/>
        </w:rPr>
      </w:pPr>
    </w:p>
    <w:p w14:paraId="4313FAF4"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11. Інформація про результати функціонування протягом року системи внутрішнього аудиту (контролю), а також дані, зазначені в примітках до фінансової та консолідованої фінансової звітності відповідно до положень (стандартів) бухгалтерського обліку.</w:t>
      </w:r>
    </w:p>
    <w:p w14:paraId="708F3EBA"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У ПрАТ «СГУ» створено службу внутрішнього аудиту, який є органом контролю. Служба внутрішнього аудиту підпорядкована і підзвітна Правлінню та діє на підставі Положення про внутрішній аудит. Положення про службу внутрішнього аудиту Приватного акціонерного товариства «Страхові гарантії України» затверджено рішенням правління Приватного акціонерного товариства «Страхові гарантії України» від 29.11.2022р. </w:t>
      </w:r>
    </w:p>
    <w:p w14:paraId="4266487A"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Наказом Голови правління внутрішнього аудитора прийнято на посаду.</w:t>
      </w:r>
    </w:p>
    <w:p w14:paraId="68F7412A" w14:textId="77777777" w:rsidR="00A41A92" w:rsidRPr="00A41A92" w:rsidRDefault="00A41A92" w:rsidP="00A41A92">
      <w:pPr>
        <w:autoSpaceDE w:val="0"/>
        <w:autoSpaceDN w:val="0"/>
        <w:adjustRightInd w:val="0"/>
        <w:spacing w:before="120"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Основною метою діяльності служби внутрішнього аудиту є:</w:t>
      </w:r>
    </w:p>
    <w:p w14:paraId="708BE815"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1) надання керівникові Товариства, Правлінню Товариства об'єктивних суджень, висновків і оцінок щодо: </w:t>
      </w:r>
    </w:p>
    <w:p w14:paraId="42536930"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достатності та ефективності систем управління в адміністративній,</w:t>
      </w:r>
    </w:p>
    <w:p w14:paraId="14F71E26"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операційній і фінансовій сферах діяльності Товариства;</w:t>
      </w:r>
    </w:p>
    <w:p w14:paraId="674C44C2"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відповідності діяльності Товариства вимогам законодавства України;</w:t>
      </w:r>
    </w:p>
    <w:p w14:paraId="73F6C614"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відповідності здійснюваної Товариством діяльності вимогам внутрішніх документів фінансової установи;</w:t>
      </w:r>
    </w:p>
    <w:p w14:paraId="5D19D3EA"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ефективності процесів делегування повноважень між структурними підрозділами Товариства та розподілу відповідальності між ними;</w:t>
      </w:r>
    </w:p>
    <w:p w14:paraId="42E3B284"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ефективності використання наявних у Товаристві ресурсів;</w:t>
      </w:r>
    </w:p>
    <w:p w14:paraId="34444B1E"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ефективності використання та мінімізації ризиків від використання інформаційних систем і технологій;</w:t>
      </w:r>
    </w:p>
    <w:p w14:paraId="3B029D95"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достатності і ефективності заходів, спрямованих на зменшення ризиків та усунення недоліків, виявлених державними органами, зовнішніми аудиторами або службою внутрішнього аудиту (контролю);</w:t>
      </w:r>
    </w:p>
    <w:p w14:paraId="6E64353E" w14:textId="77777777" w:rsidR="00A41A92" w:rsidRPr="00A41A92" w:rsidRDefault="00A41A92" w:rsidP="00A41A92">
      <w:pPr>
        <w:autoSpaceDE w:val="0"/>
        <w:autoSpaceDN w:val="0"/>
        <w:adjustRightInd w:val="0"/>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2) сприяння керівникові фінансової установи, наглядовій раді фінансової установи, а у разі, коли законодавством не вимагається обов’язкове утворення наглядової ради, – вищому органу управління фінансової установи в поліпшенні якості системи управління фінансової установи, а також в ефективному виконанні покладених на них обов'язків, шляхом надання консультацій та рекомендацій.</w:t>
      </w:r>
    </w:p>
    <w:p w14:paraId="155B7CBE"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Служба внутрішнього аудиту на Товаристві функціонує належним чином.</w:t>
      </w:r>
    </w:p>
    <w:p w14:paraId="71CD4A2E"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ПрАТ «СГУ» забезпечує підвищення кваліфікації внутрішнього аудитора.</w:t>
      </w:r>
    </w:p>
    <w:p w14:paraId="6BA3B9A6"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lastRenderedPageBreak/>
        <w:t>За результатами перевірок поточної фінансової діяльності службою внутрішнього аудиту порушень у дотриманні законів, нормативно-правових актів України та рішень органів управління в 2023 році в ПрАТ «СГУ» не було.</w:t>
      </w:r>
    </w:p>
    <w:p w14:paraId="031607B9"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Фінансова звітність Товариства справедливо та достовірно в усіх суттєвих аспектах відображає фінансовий стан та результат діяльності Товариства за 2023 рік. </w:t>
      </w:r>
    </w:p>
    <w:p w14:paraId="7F3305C4" w14:textId="77777777" w:rsidR="00A41A92" w:rsidRPr="00A41A92" w:rsidRDefault="00A41A92" w:rsidP="00A41A92">
      <w:pPr>
        <w:spacing w:after="0" w:line="240" w:lineRule="auto"/>
        <w:jc w:val="both"/>
        <w:rPr>
          <w:rFonts w:ascii="Times New Roman" w:hAnsi="Times New Roman"/>
          <w:sz w:val="24"/>
          <w:szCs w:val="24"/>
          <w:lang w:eastAsia="ru-RU"/>
        </w:rPr>
      </w:pPr>
    </w:p>
    <w:p w14:paraId="63712DEF"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12. Факти відчуження протягом року активів в обсязі, що перевищує встановлений у статуті фінансової установи розмір, або про їх відсутність.</w:t>
      </w:r>
    </w:p>
    <w:p w14:paraId="07FC12CD" w14:textId="77777777" w:rsidR="00A41A92" w:rsidRPr="00A41A92" w:rsidRDefault="00A41A92" w:rsidP="00A41A92">
      <w:pPr>
        <w:spacing w:after="0" w:line="240" w:lineRule="auto"/>
        <w:jc w:val="both"/>
        <w:rPr>
          <w:rFonts w:ascii="Times New Roman" w:hAnsi="Times New Roman"/>
          <w:color w:val="000000"/>
          <w:sz w:val="24"/>
          <w:szCs w:val="24"/>
          <w:lang w:eastAsia="ru-RU"/>
        </w:rPr>
      </w:pPr>
      <w:r w:rsidRPr="00A41A92">
        <w:rPr>
          <w:rFonts w:ascii="Times New Roman" w:hAnsi="Times New Roman"/>
          <w:sz w:val="24"/>
          <w:szCs w:val="24"/>
          <w:lang w:eastAsia="ru-RU"/>
        </w:rPr>
        <w:t>Факти відчуження протягом 2023 року активів в обсязі, що перевищує встановлений у статуті ПрАТ «СГУ» розмір,</w:t>
      </w:r>
      <w:r w:rsidRPr="00A41A92">
        <w:rPr>
          <w:rFonts w:ascii="Times New Roman" w:hAnsi="Times New Roman"/>
          <w:color w:val="000000"/>
          <w:sz w:val="24"/>
          <w:szCs w:val="24"/>
          <w:lang w:eastAsia="ru-RU"/>
        </w:rPr>
        <w:t xml:space="preserve"> відсутні.</w:t>
      </w:r>
    </w:p>
    <w:p w14:paraId="6C6A084E" w14:textId="77777777" w:rsidR="00A41A92" w:rsidRPr="00A41A92" w:rsidRDefault="00A41A92" w:rsidP="00A41A92">
      <w:pPr>
        <w:spacing w:after="0" w:line="240" w:lineRule="auto"/>
        <w:jc w:val="both"/>
        <w:rPr>
          <w:rFonts w:ascii="Times New Roman" w:hAnsi="Times New Roman"/>
          <w:sz w:val="24"/>
          <w:szCs w:val="24"/>
          <w:lang w:eastAsia="ru-RU"/>
        </w:rPr>
      </w:pPr>
    </w:p>
    <w:p w14:paraId="3ACD7D44"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13. Інформація про результати оцінки активів у разі їх купівлі-продажу протягом року в обсязі, що перевищує встановлений у статуті фінансової установи розмір.</w:t>
      </w:r>
    </w:p>
    <w:p w14:paraId="784B66F3" w14:textId="77777777" w:rsidR="00A41A92" w:rsidRPr="00A41A92" w:rsidRDefault="00A41A92" w:rsidP="00A41A92">
      <w:pPr>
        <w:spacing w:after="0" w:line="240" w:lineRule="auto"/>
        <w:jc w:val="both"/>
        <w:rPr>
          <w:rFonts w:ascii="Times New Roman" w:hAnsi="Times New Roman"/>
          <w:color w:val="000000"/>
          <w:sz w:val="24"/>
          <w:szCs w:val="24"/>
          <w:lang w:eastAsia="ru-RU"/>
        </w:rPr>
      </w:pPr>
      <w:r w:rsidRPr="00A41A92">
        <w:rPr>
          <w:rFonts w:ascii="Times New Roman" w:hAnsi="Times New Roman"/>
          <w:color w:val="000000"/>
          <w:sz w:val="24"/>
          <w:szCs w:val="24"/>
          <w:lang w:eastAsia="ru-RU"/>
        </w:rPr>
        <w:t>Операції купівлі-продажу активів в обсязі, що перевищує в статуті ПрАТ «СГУ» розмір, протягом 2023 року не відбувались.</w:t>
      </w:r>
    </w:p>
    <w:p w14:paraId="7FB982E4" w14:textId="77777777" w:rsidR="00A41A92" w:rsidRPr="00A41A92" w:rsidRDefault="00A41A92" w:rsidP="00A41A92">
      <w:pPr>
        <w:spacing w:after="0" w:line="240" w:lineRule="auto"/>
        <w:jc w:val="both"/>
        <w:rPr>
          <w:rFonts w:ascii="Times New Roman" w:hAnsi="Times New Roman"/>
          <w:color w:val="000000"/>
          <w:sz w:val="24"/>
          <w:szCs w:val="24"/>
          <w:lang w:eastAsia="ru-RU"/>
        </w:rPr>
      </w:pPr>
    </w:p>
    <w:p w14:paraId="0ADF6688"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14. Інформація про операції з пов'язаними особами, в тому числі в межах однієї промислово-фінансової групи чи іншого об'єднання, проведені протягом року (така інформація не є комерційною таємницею), або інформацію про їх відсутність.</w:t>
      </w:r>
    </w:p>
    <w:p w14:paraId="376D3311"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Протягом 2023 року працівнику Товариства  була надана матеріальна допомога.</w:t>
      </w:r>
    </w:p>
    <w:p w14:paraId="734CEDD6" w14:textId="77777777" w:rsidR="00A41A92" w:rsidRPr="00A41A92" w:rsidRDefault="00A41A92" w:rsidP="00A41A92">
      <w:pPr>
        <w:spacing w:after="0" w:line="240" w:lineRule="auto"/>
        <w:jc w:val="both"/>
        <w:rPr>
          <w:rFonts w:ascii="Times New Roman" w:hAnsi="Times New Roman"/>
          <w:sz w:val="24"/>
          <w:szCs w:val="24"/>
          <w:lang w:eastAsia="ru-RU"/>
        </w:rPr>
      </w:pPr>
    </w:p>
    <w:p w14:paraId="694D22B3"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15. Інформація про використані рекомендації органів, які здійснюють державне регулювання ринків фінансових послуг, щодо аудиторського висновку.</w:t>
      </w:r>
    </w:p>
    <w:p w14:paraId="4F3925E3"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color w:val="000000"/>
          <w:sz w:val="24"/>
          <w:szCs w:val="24"/>
          <w:lang w:eastAsia="ru-RU"/>
        </w:rPr>
        <w:t xml:space="preserve">Аудиторські висновки написані </w:t>
      </w:r>
      <w:proofErr w:type="spellStart"/>
      <w:r w:rsidRPr="00A41A92">
        <w:rPr>
          <w:rFonts w:ascii="Times New Roman" w:hAnsi="Times New Roman"/>
          <w:color w:val="000000"/>
          <w:sz w:val="24"/>
          <w:szCs w:val="24"/>
          <w:lang w:eastAsia="ru-RU"/>
        </w:rPr>
        <w:t>згiдно</w:t>
      </w:r>
      <w:proofErr w:type="spellEnd"/>
      <w:r w:rsidRPr="00A41A92">
        <w:rPr>
          <w:rFonts w:ascii="Times New Roman" w:hAnsi="Times New Roman"/>
          <w:color w:val="000000"/>
          <w:sz w:val="24"/>
          <w:szCs w:val="24"/>
          <w:lang w:eastAsia="ru-RU"/>
        </w:rPr>
        <w:t xml:space="preserve"> з вимогами </w:t>
      </w:r>
      <w:proofErr w:type="spellStart"/>
      <w:r w:rsidRPr="00A41A92">
        <w:rPr>
          <w:rFonts w:ascii="Times New Roman" w:hAnsi="Times New Roman"/>
          <w:color w:val="000000"/>
          <w:sz w:val="24"/>
          <w:szCs w:val="24"/>
          <w:lang w:eastAsia="ru-RU"/>
        </w:rPr>
        <w:t>органiв</w:t>
      </w:r>
      <w:proofErr w:type="spellEnd"/>
      <w:r w:rsidRPr="00A41A92">
        <w:rPr>
          <w:rFonts w:ascii="Times New Roman" w:hAnsi="Times New Roman"/>
          <w:color w:val="000000"/>
          <w:sz w:val="24"/>
          <w:szCs w:val="24"/>
          <w:lang w:eastAsia="ru-RU"/>
        </w:rPr>
        <w:t xml:space="preserve">, </w:t>
      </w:r>
      <w:proofErr w:type="spellStart"/>
      <w:r w:rsidRPr="00A41A92">
        <w:rPr>
          <w:rFonts w:ascii="Times New Roman" w:hAnsi="Times New Roman"/>
          <w:color w:val="000000"/>
          <w:sz w:val="24"/>
          <w:szCs w:val="24"/>
          <w:lang w:eastAsia="ru-RU"/>
        </w:rPr>
        <w:t>якi</w:t>
      </w:r>
      <w:proofErr w:type="spellEnd"/>
      <w:r w:rsidRPr="00A41A92">
        <w:rPr>
          <w:rFonts w:ascii="Times New Roman" w:hAnsi="Times New Roman"/>
          <w:color w:val="000000"/>
          <w:sz w:val="24"/>
          <w:szCs w:val="24"/>
          <w:lang w:eastAsia="ru-RU"/>
        </w:rPr>
        <w:t xml:space="preserve"> </w:t>
      </w:r>
      <w:proofErr w:type="spellStart"/>
      <w:r w:rsidRPr="00A41A92">
        <w:rPr>
          <w:rFonts w:ascii="Times New Roman" w:hAnsi="Times New Roman"/>
          <w:color w:val="000000"/>
          <w:sz w:val="24"/>
          <w:szCs w:val="24"/>
          <w:lang w:eastAsia="ru-RU"/>
        </w:rPr>
        <w:t>здiйснюють</w:t>
      </w:r>
      <w:proofErr w:type="spellEnd"/>
      <w:r w:rsidRPr="00A41A92">
        <w:rPr>
          <w:rFonts w:ascii="Times New Roman" w:hAnsi="Times New Roman"/>
          <w:color w:val="000000"/>
          <w:sz w:val="24"/>
          <w:szCs w:val="24"/>
          <w:lang w:eastAsia="ru-RU"/>
        </w:rPr>
        <w:t xml:space="preserve"> державне регулювання </w:t>
      </w:r>
      <w:proofErr w:type="spellStart"/>
      <w:r w:rsidRPr="00A41A92">
        <w:rPr>
          <w:rFonts w:ascii="Times New Roman" w:hAnsi="Times New Roman"/>
          <w:color w:val="000000"/>
          <w:sz w:val="24"/>
          <w:szCs w:val="24"/>
          <w:lang w:eastAsia="ru-RU"/>
        </w:rPr>
        <w:t>ринкiв</w:t>
      </w:r>
      <w:proofErr w:type="spellEnd"/>
      <w:r w:rsidRPr="00A41A92">
        <w:rPr>
          <w:rFonts w:ascii="Times New Roman" w:hAnsi="Times New Roman"/>
          <w:color w:val="000000"/>
          <w:sz w:val="24"/>
          <w:szCs w:val="24"/>
          <w:lang w:eastAsia="ru-RU"/>
        </w:rPr>
        <w:t xml:space="preserve"> </w:t>
      </w:r>
      <w:proofErr w:type="spellStart"/>
      <w:r w:rsidRPr="00A41A92">
        <w:rPr>
          <w:rFonts w:ascii="Times New Roman" w:hAnsi="Times New Roman"/>
          <w:color w:val="000000"/>
          <w:sz w:val="24"/>
          <w:szCs w:val="24"/>
          <w:lang w:eastAsia="ru-RU"/>
        </w:rPr>
        <w:t>фiнансових</w:t>
      </w:r>
      <w:proofErr w:type="spellEnd"/>
      <w:r w:rsidRPr="00A41A92">
        <w:rPr>
          <w:rFonts w:ascii="Times New Roman" w:hAnsi="Times New Roman"/>
          <w:color w:val="000000"/>
          <w:sz w:val="24"/>
          <w:szCs w:val="24"/>
          <w:lang w:eastAsia="ru-RU"/>
        </w:rPr>
        <w:t xml:space="preserve"> послуг.</w:t>
      </w:r>
    </w:p>
    <w:p w14:paraId="5E6F4EC7" w14:textId="77777777" w:rsidR="00A41A92" w:rsidRPr="00A41A92" w:rsidRDefault="00A41A92" w:rsidP="00A41A92">
      <w:pPr>
        <w:spacing w:after="0" w:line="240" w:lineRule="auto"/>
        <w:jc w:val="both"/>
        <w:rPr>
          <w:rFonts w:ascii="Times New Roman" w:hAnsi="Times New Roman"/>
          <w:sz w:val="24"/>
          <w:szCs w:val="24"/>
          <w:lang w:eastAsia="ru-RU"/>
        </w:rPr>
      </w:pPr>
    </w:p>
    <w:p w14:paraId="6F2E15E9"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16. Інформація про зовнішнього аудитора наглядової ради фінансової установи, призначеного протягом року (для юридичної особи зазначаються: код за ЄДРПОУ, найменування, місцезнаходження; для фізичної особи - прізвище, ім'я та по батькові).</w:t>
      </w:r>
    </w:p>
    <w:p w14:paraId="560B81E1" w14:textId="77777777" w:rsidR="00A41A92" w:rsidRPr="00A41A92" w:rsidRDefault="00A41A92" w:rsidP="00A41A92">
      <w:pPr>
        <w:spacing w:after="0" w:line="240" w:lineRule="auto"/>
        <w:jc w:val="both"/>
        <w:rPr>
          <w:rFonts w:ascii="Times New Roman" w:hAnsi="Times New Roman"/>
          <w:sz w:val="24"/>
          <w:szCs w:val="24"/>
          <w:lang w:eastAsia="ru-RU"/>
        </w:rPr>
      </w:pPr>
      <w:proofErr w:type="spellStart"/>
      <w:r w:rsidRPr="00A41A92">
        <w:rPr>
          <w:rFonts w:ascii="Times New Roman" w:hAnsi="Times New Roman"/>
          <w:color w:val="000000"/>
          <w:sz w:val="24"/>
          <w:szCs w:val="24"/>
          <w:lang w:eastAsia="ru-RU"/>
        </w:rPr>
        <w:t>Зовнiшнiй</w:t>
      </w:r>
      <w:proofErr w:type="spellEnd"/>
      <w:r w:rsidRPr="00A41A92">
        <w:rPr>
          <w:rFonts w:ascii="Times New Roman" w:hAnsi="Times New Roman"/>
          <w:color w:val="000000"/>
          <w:sz w:val="24"/>
          <w:szCs w:val="24"/>
          <w:lang w:eastAsia="ru-RU"/>
        </w:rPr>
        <w:t xml:space="preserve"> аудитор наглядової ради </w:t>
      </w:r>
      <w:proofErr w:type="spellStart"/>
      <w:r w:rsidRPr="00A41A92">
        <w:rPr>
          <w:rFonts w:ascii="Times New Roman" w:hAnsi="Times New Roman"/>
          <w:color w:val="000000"/>
          <w:sz w:val="24"/>
          <w:szCs w:val="24"/>
          <w:lang w:eastAsia="ru-RU"/>
        </w:rPr>
        <w:t>фiнансової</w:t>
      </w:r>
      <w:proofErr w:type="spellEnd"/>
      <w:r w:rsidRPr="00A41A92">
        <w:rPr>
          <w:rFonts w:ascii="Times New Roman" w:hAnsi="Times New Roman"/>
          <w:color w:val="000000"/>
          <w:sz w:val="24"/>
          <w:szCs w:val="24"/>
          <w:lang w:eastAsia="ru-RU"/>
        </w:rPr>
        <w:t xml:space="preserve"> установи - </w:t>
      </w:r>
      <w:proofErr w:type="spellStart"/>
      <w:r w:rsidRPr="00A41A92">
        <w:rPr>
          <w:rFonts w:ascii="Times New Roman" w:hAnsi="Times New Roman"/>
          <w:color w:val="000000"/>
          <w:sz w:val="24"/>
          <w:szCs w:val="24"/>
          <w:lang w:eastAsia="ru-RU"/>
        </w:rPr>
        <w:t>вiдсутнiй</w:t>
      </w:r>
      <w:proofErr w:type="spellEnd"/>
      <w:r w:rsidRPr="00A41A92">
        <w:rPr>
          <w:rFonts w:ascii="Times New Roman" w:hAnsi="Times New Roman"/>
          <w:color w:val="000000"/>
          <w:sz w:val="24"/>
          <w:szCs w:val="24"/>
          <w:lang w:eastAsia="ru-RU"/>
        </w:rPr>
        <w:t>.</w:t>
      </w:r>
    </w:p>
    <w:p w14:paraId="128286DB" w14:textId="77777777" w:rsidR="00A41A92" w:rsidRPr="00A41A92" w:rsidRDefault="00A41A92" w:rsidP="00A41A92">
      <w:pPr>
        <w:spacing w:after="0" w:line="240" w:lineRule="auto"/>
        <w:jc w:val="both"/>
        <w:rPr>
          <w:rFonts w:ascii="Times New Roman" w:hAnsi="Times New Roman"/>
          <w:sz w:val="24"/>
          <w:szCs w:val="24"/>
          <w:lang w:eastAsia="ru-RU"/>
        </w:rPr>
      </w:pPr>
    </w:p>
    <w:p w14:paraId="347C4B89"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17. Інформація про діяльність зовнішнього аудитора, зокрема:</w:t>
      </w:r>
    </w:p>
    <w:p w14:paraId="1F6AA7A7"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Зовнішнім аудитором ПрАТ «СГУ» є аудиторська фірма ТОВ «Аудиторська фірма «Капітал Плюс», ЄДРПОУ 30371406</w:t>
      </w:r>
    </w:p>
    <w:p w14:paraId="59AE8630"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Свідоцтво про внесення в реєстр аудиторських фірм та аудиторів Аудиторської палати України № 2069 від 30.03.2001р.</w:t>
      </w:r>
    </w:p>
    <w:p w14:paraId="175EB515"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Місцезнаходження: 04080, м. Київ, вул. Кирилівська, буд. 14-18, кв.49, </w:t>
      </w:r>
      <w:proofErr w:type="spellStart"/>
      <w:r w:rsidRPr="00A41A92">
        <w:rPr>
          <w:rFonts w:ascii="Times New Roman" w:hAnsi="Times New Roman"/>
          <w:sz w:val="24"/>
          <w:szCs w:val="24"/>
          <w:lang w:eastAsia="ru-RU"/>
        </w:rPr>
        <w:t>тел</w:t>
      </w:r>
      <w:proofErr w:type="spellEnd"/>
      <w:r w:rsidRPr="00A41A92">
        <w:rPr>
          <w:rFonts w:ascii="Times New Roman" w:hAnsi="Times New Roman"/>
          <w:sz w:val="24"/>
          <w:szCs w:val="24"/>
          <w:lang w:eastAsia="ru-RU"/>
        </w:rPr>
        <w:t>./факс +38 (044) 502-67-18, 502-67-19 www.capital-plus.com.ua</w:t>
      </w:r>
    </w:p>
    <w:p w14:paraId="2755B1B5" w14:textId="77777777" w:rsidR="00A41A92" w:rsidRPr="00A41A92" w:rsidRDefault="00A41A92" w:rsidP="00A41A92">
      <w:pPr>
        <w:spacing w:after="0" w:line="240" w:lineRule="auto"/>
        <w:jc w:val="both"/>
        <w:rPr>
          <w:rFonts w:ascii="Times New Roman" w:hAnsi="Times New Roman"/>
          <w:b/>
          <w:sz w:val="24"/>
          <w:szCs w:val="24"/>
          <w:lang w:eastAsia="ru-RU"/>
        </w:rPr>
      </w:pPr>
    </w:p>
    <w:p w14:paraId="1D8F46BF"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b/>
          <w:sz w:val="24"/>
          <w:szCs w:val="24"/>
          <w:lang w:eastAsia="ru-RU"/>
        </w:rPr>
        <w:t xml:space="preserve">загальний стаж аудиторської діяльності - </w:t>
      </w:r>
      <w:r w:rsidRPr="00A41A92">
        <w:rPr>
          <w:rFonts w:ascii="Times New Roman" w:hAnsi="Times New Roman"/>
          <w:sz w:val="24"/>
          <w:szCs w:val="24"/>
          <w:lang w:eastAsia="ru-RU"/>
        </w:rPr>
        <w:t xml:space="preserve">Загальний стаж аудиторської </w:t>
      </w:r>
      <w:proofErr w:type="spellStart"/>
      <w:r w:rsidRPr="00A41A92">
        <w:rPr>
          <w:rFonts w:ascii="Times New Roman" w:hAnsi="Times New Roman"/>
          <w:sz w:val="24"/>
          <w:szCs w:val="24"/>
          <w:lang w:eastAsia="ru-RU"/>
        </w:rPr>
        <w:t>дiяльностi</w:t>
      </w:r>
      <w:proofErr w:type="spellEnd"/>
      <w:r w:rsidRPr="00A41A92">
        <w:rPr>
          <w:rFonts w:ascii="Times New Roman" w:hAnsi="Times New Roman"/>
          <w:sz w:val="24"/>
          <w:szCs w:val="24"/>
          <w:lang w:eastAsia="ru-RU"/>
        </w:rPr>
        <w:t xml:space="preserve"> - 25 років;</w:t>
      </w:r>
    </w:p>
    <w:p w14:paraId="1C99C6A2" w14:textId="77777777" w:rsidR="00A41A92" w:rsidRPr="00A41A92" w:rsidRDefault="00A41A92" w:rsidP="00A41A92">
      <w:pPr>
        <w:spacing w:after="0" w:line="240" w:lineRule="auto"/>
        <w:jc w:val="both"/>
        <w:rPr>
          <w:rFonts w:ascii="Times New Roman" w:hAnsi="Times New Roman"/>
          <w:b/>
          <w:sz w:val="24"/>
          <w:szCs w:val="24"/>
          <w:lang w:eastAsia="ru-RU"/>
        </w:rPr>
      </w:pPr>
    </w:p>
    <w:p w14:paraId="52660600"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b/>
          <w:sz w:val="24"/>
          <w:szCs w:val="24"/>
          <w:lang w:eastAsia="ru-RU"/>
        </w:rPr>
        <w:t xml:space="preserve">кількість років, протягом яких надає аудиторські послуги такому страховику - </w:t>
      </w:r>
      <w:proofErr w:type="spellStart"/>
      <w:r w:rsidRPr="00A41A92">
        <w:rPr>
          <w:rFonts w:ascii="Times New Roman" w:hAnsi="Times New Roman"/>
          <w:sz w:val="24"/>
          <w:szCs w:val="24"/>
          <w:lang w:eastAsia="ru-RU"/>
        </w:rPr>
        <w:t>аудиторськi</w:t>
      </w:r>
      <w:proofErr w:type="spellEnd"/>
      <w:r w:rsidRPr="00A41A92">
        <w:rPr>
          <w:rFonts w:ascii="Times New Roman" w:hAnsi="Times New Roman"/>
          <w:sz w:val="24"/>
          <w:szCs w:val="24"/>
          <w:lang w:eastAsia="ru-RU"/>
        </w:rPr>
        <w:t xml:space="preserve"> послуги страховику надаються 5 років;</w:t>
      </w:r>
    </w:p>
    <w:p w14:paraId="2F00FCFA" w14:textId="77777777" w:rsidR="00A41A92" w:rsidRPr="00A41A92" w:rsidRDefault="00A41A92" w:rsidP="00A41A92">
      <w:pPr>
        <w:spacing w:after="0" w:line="240" w:lineRule="auto"/>
        <w:jc w:val="both"/>
        <w:rPr>
          <w:rFonts w:ascii="Times New Roman" w:hAnsi="Times New Roman"/>
          <w:b/>
          <w:sz w:val="24"/>
          <w:szCs w:val="24"/>
          <w:lang w:eastAsia="ru-RU"/>
        </w:rPr>
      </w:pPr>
    </w:p>
    <w:p w14:paraId="53F5C787"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b/>
          <w:sz w:val="24"/>
          <w:szCs w:val="24"/>
          <w:lang w:eastAsia="ru-RU"/>
        </w:rPr>
        <w:t xml:space="preserve">перелік інших аудиторських послуг, що надавалися такому страховику протягом року – </w:t>
      </w:r>
      <w:r w:rsidRPr="00A41A92">
        <w:rPr>
          <w:rFonts w:ascii="Times New Roman" w:hAnsi="Times New Roman"/>
          <w:sz w:val="24"/>
          <w:szCs w:val="24"/>
          <w:lang w:eastAsia="ru-RU"/>
        </w:rPr>
        <w:t>перевірка відповідності ведення бухгалтерського обліку та податкового обліку вимогам чинного законодавства України;</w:t>
      </w:r>
    </w:p>
    <w:p w14:paraId="16F4758A" w14:textId="77777777" w:rsidR="00A41A92" w:rsidRPr="00A41A92" w:rsidRDefault="00A41A92" w:rsidP="00A41A92">
      <w:pPr>
        <w:spacing w:after="0" w:line="240" w:lineRule="auto"/>
        <w:jc w:val="both"/>
        <w:rPr>
          <w:rFonts w:ascii="Times New Roman" w:hAnsi="Times New Roman"/>
          <w:b/>
          <w:sz w:val="24"/>
          <w:szCs w:val="24"/>
          <w:lang w:eastAsia="ru-RU"/>
        </w:rPr>
      </w:pPr>
    </w:p>
    <w:p w14:paraId="3B4DED66"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b/>
          <w:sz w:val="24"/>
          <w:szCs w:val="24"/>
          <w:lang w:eastAsia="ru-RU"/>
        </w:rPr>
        <w:lastRenderedPageBreak/>
        <w:t xml:space="preserve">випадки виникнення конфлікту інтересів та/або суміщення виконання функцій внутрішнього аудитора - </w:t>
      </w:r>
      <w:proofErr w:type="spellStart"/>
      <w:r w:rsidRPr="00A41A92">
        <w:rPr>
          <w:rFonts w:ascii="Times New Roman" w:hAnsi="Times New Roman"/>
          <w:sz w:val="24"/>
          <w:szCs w:val="24"/>
          <w:lang w:eastAsia="ru-RU"/>
        </w:rPr>
        <w:t>конфлiкти</w:t>
      </w:r>
      <w:proofErr w:type="spellEnd"/>
      <w:r w:rsidRPr="00A41A92">
        <w:rPr>
          <w:rFonts w:ascii="Times New Roman" w:hAnsi="Times New Roman"/>
          <w:sz w:val="24"/>
          <w:szCs w:val="24"/>
          <w:lang w:eastAsia="ru-RU"/>
        </w:rPr>
        <w:t xml:space="preserve"> з </w:t>
      </w:r>
      <w:proofErr w:type="spellStart"/>
      <w:r w:rsidRPr="00A41A92">
        <w:rPr>
          <w:rFonts w:ascii="Times New Roman" w:hAnsi="Times New Roman"/>
          <w:sz w:val="24"/>
          <w:szCs w:val="24"/>
          <w:lang w:eastAsia="ru-RU"/>
        </w:rPr>
        <w:t>зовнiшнiм</w:t>
      </w:r>
      <w:proofErr w:type="spellEnd"/>
      <w:r w:rsidRPr="00A41A92">
        <w:rPr>
          <w:rFonts w:ascii="Times New Roman" w:hAnsi="Times New Roman"/>
          <w:sz w:val="24"/>
          <w:szCs w:val="24"/>
          <w:lang w:eastAsia="ru-RU"/>
        </w:rPr>
        <w:t xml:space="preserve"> аудитором - </w:t>
      </w:r>
      <w:proofErr w:type="spellStart"/>
      <w:r w:rsidRPr="00A41A92">
        <w:rPr>
          <w:rFonts w:ascii="Times New Roman" w:hAnsi="Times New Roman"/>
          <w:sz w:val="24"/>
          <w:szCs w:val="24"/>
          <w:lang w:eastAsia="ru-RU"/>
        </w:rPr>
        <w:t>вiдсутнi</w:t>
      </w:r>
      <w:proofErr w:type="spellEnd"/>
      <w:r w:rsidRPr="00A41A92">
        <w:rPr>
          <w:rFonts w:ascii="Times New Roman" w:hAnsi="Times New Roman"/>
          <w:sz w:val="24"/>
          <w:szCs w:val="24"/>
          <w:lang w:eastAsia="ru-RU"/>
        </w:rPr>
        <w:t>;</w:t>
      </w:r>
    </w:p>
    <w:p w14:paraId="379939B9" w14:textId="77777777" w:rsidR="00A41A92" w:rsidRPr="00A41A92" w:rsidRDefault="00A41A92" w:rsidP="00A41A92">
      <w:pPr>
        <w:spacing w:after="0" w:line="240" w:lineRule="auto"/>
        <w:jc w:val="both"/>
        <w:rPr>
          <w:rFonts w:ascii="Times New Roman" w:hAnsi="Times New Roman"/>
          <w:b/>
          <w:sz w:val="24"/>
          <w:szCs w:val="24"/>
          <w:lang w:eastAsia="ru-RU"/>
        </w:rPr>
      </w:pPr>
    </w:p>
    <w:p w14:paraId="0C48359E"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b/>
          <w:sz w:val="24"/>
          <w:szCs w:val="24"/>
          <w:lang w:eastAsia="ru-RU"/>
        </w:rPr>
        <w:t xml:space="preserve">ротацію аудиторів у фінансовій установі протягом останніх п'яти років - </w:t>
      </w:r>
      <w:r w:rsidRPr="00A41A92">
        <w:rPr>
          <w:rFonts w:ascii="Times New Roman" w:hAnsi="Times New Roman"/>
          <w:sz w:val="24"/>
          <w:szCs w:val="24"/>
          <w:lang w:eastAsia="ru-RU"/>
        </w:rPr>
        <w:t xml:space="preserve">З 2019р. – ТОВ «Аудиторська фірма «Капітал Плюс». </w:t>
      </w:r>
    </w:p>
    <w:p w14:paraId="493DA5D8"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З 2013р. по 2018 рік – Зовнішнім аудитором ПрАТ «СГУ» була аудиторська фірма ТОВ "ЕЙЧ ЕЛ БІ ЮКРЕЙН", ЄДРПОУ 2373103, Свідоцтво про внесення в реєстр аудиторських фірм та аудиторів Аудиторської палати України № 0283 від 23.02.2001р. Місцезнаходження: м. Київ 01011, Україна, вул. Гусовського11/11, офіс 3, </w:t>
      </w:r>
      <w:proofErr w:type="spellStart"/>
      <w:r w:rsidRPr="00A41A92">
        <w:rPr>
          <w:rFonts w:ascii="Times New Roman" w:hAnsi="Times New Roman"/>
          <w:sz w:val="24"/>
          <w:szCs w:val="24"/>
          <w:lang w:eastAsia="ru-RU"/>
        </w:rPr>
        <w:t>тел</w:t>
      </w:r>
      <w:proofErr w:type="spellEnd"/>
      <w:r w:rsidRPr="00A41A92">
        <w:rPr>
          <w:rFonts w:ascii="Times New Roman" w:hAnsi="Times New Roman"/>
          <w:sz w:val="24"/>
          <w:szCs w:val="24"/>
          <w:lang w:eastAsia="ru-RU"/>
        </w:rPr>
        <w:t>./факс +38 (044) 569 15 65, www.hlb.com.ua</w:t>
      </w:r>
    </w:p>
    <w:p w14:paraId="5D103931" w14:textId="77777777" w:rsidR="00A41A92" w:rsidRPr="00A41A92" w:rsidRDefault="00A41A92" w:rsidP="00A41A92">
      <w:pPr>
        <w:spacing w:after="0" w:line="240" w:lineRule="auto"/>
        <w:jc w:val="both"/>
        <w:rPr>
          <w:rFonts w:ascii="Times New Roman" w:hAnsi="Times New Roman"/>
          <w:b/>
          <w:sz w:val="24"/>
          <w:szCs w:val="24"/>
          <w:lang w:eastAsia="ru-RU"/>
        </w:rPr>
      </w:pPr>
    </w:p>
    <w:p w14:paraId="526EF1F4"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 xml:space="preserve">стягнення, застосовані до аудитора Аудиторською палатою України протягом року, та факти подання недостовірної звітності страховика, що підтверджена аудиторським висновком, виявлені органами, які здійснюють державне регулювання ринків фінансових послуг - стягнення, </w:t>
      </w:r>
      <w:proofErr w:type="spellStart"/>
      <w:r w:rsidRPr="00A41A92">
        <w:rPr>
          <w:rFonts w:ascii="Times New Roman" w:hAnsi="Times New Roman"/>
          <w:b/>
          <w:sz w:val="24"/>
          <w:szCs w:val="24"/>
          <w:lang w:eastAsia="ru-RU"/>
        </w:rPr>
        <w:t>застосованi</w:t>
      </w:r>
      <w:proofErr w:type="spellEnd"/>
      <w:r w:rsidRPr="00A41A92">
        <w:rPr>
          <w:rFonts w:ascii="Times New Roman" w:hAnsi="Times New Roman"/>
          <w:b/>
          <w:sz w:val="24"/>
          <w:szCs w:val="24"/>
          <w:lang w:eastAsia="ru-RU"/>
        </w:rPr>
        <w:t xml:space="preserve"> до аудитора Аудиторською палатою України протягом року, та факти подання </w:t>
      </w:r>
      <w:proofErr w:type="spellStart"/>
      <w:r w:rsidRPr="00A41A92">
        <w:rPr>
          <w:rFonts w:ascii="Times New Roman" w:hAnsi="Times New Roman"/>
          <w:b/>
          <w:sz w:val="24"/>
          <w:szCs w:val="24"/>
          <w:lang w:eastAsia="ru-RU"/>
        </w:rPr>
        <w:t>недостовiрної</w:t>
      </w:r>
      <w:proofErr w:type="spellEnd"/>
      <w:r w:rsidRPr="00A41A92">
        <w:rPr>
          <w:rFonts w:ascii="Times New Roman" w:hAnsi="Times New Roman"/>
          <w:b/>
          <w:sz w:val="24"/>
          <w:szCs w:val="24"/>
          <w:lang w:eastAsia="ru-RU"/>
        </w:rPr>
        <w:t xml:space="preserve"> </w:t>
      </w:r>
      <w:proofErr w:type="spellStart"/>
      <w:r w:rsidRPr="00A41A92">
        <w:rPr>
          <w:rFonts w:ascii="Times New Roman" w:hAnsi="Times New Roman"/>
          <w:b/>
          <w:sz w:val="24"/>
          <w:szCs w:val="24"/>
          <w:lang w:eastAsia="ru-RU"/>
        </w:rPr>
        <w:t>звiтностi</w:t>
      </w:r>
      <w:proofErr w:type="spellEnd"/>
      <w:r w:rsidRPr="00A41A92">
        <w:rPr>
          <w:rFonts w:ascii="Times New Roman" w:hAnsi="Times New Roman"/>
          <w:b/>
          <w:sz w:val="24"/>
          <w:szCs w:val="24"/>
          <w:lang w:eastAsia="ru-RU"/>
        </w:rPr>
        <w:t xml:space="preserve"> </w:t>
      </w:r>
      <w:proofErr w:type="spellStart"/>
      <w:r w:rsidRPr="00A41A92">
        <w:rPr>
          <w:rFonts w:ascii="Times New Roman" w:hAnsi="Times New Roman"/>
          <w:b/>
          <w:sz w:val="24"/>
          <w:szCs w:val="24"/>
          <w:lang w:eastAsia="ru-RU"/>
        </w:rPr>
        <w:t>фiнансової</w:t>
      </w:r>
      <w:proofErr w:type="spellEnd"/>
      <w:r w:rsidRPr="00A41A92">
        <w:rPr>
          <w:rFonts w:ascii="Times New Roman" w:hAnsi="Times New Roman"/>
          <w:b/>
          <w:sz w:val="24"/>
          <w:szCs w:val="24"/>
          <w:lang w:eastAsia="ru-RU"/>
        </w:rPr>
        <w:t xml:space="preserve"> установи, що </w:t>
      </w:r>
      <w:proofErr w:type="spellStart"/>
      <w:r w:rsidRPr="00A41A92">
        <w:rPr>
          <w:rFonts w:ascii="Times New Roman" w:hAnsi="Times New Roman"/>
          <w:b/>
          <w:sz w:val="24"/>
          <w:szCs w:val="24"/>
          <w:lang w:eastAsia="ru-RU"/>
        </w:rPr>
        <w:t>пiдтверджена</w:t>
      </w:r>
      <w:proofErr w:type="spellEnd"/>
      <w:r w:rsidRPr="00A41A92">
        <w:rPr>
          <w:rFonts w:ascii="Times New Roman" w:hAnsi="Times New Roman"/>
          <w:b/>
          <w:sz w:val="24"/>
          <w:szCs w:val="24"/>
          <w:lang w:eastAsia="ru-RU"/>
        </w:rPr>
        <w:t xml:space="preserve"> аудиторським висновком, </w:t>
      </w:r>
      <w:proofErr w:type="spellStart"/>
      <w:r w:rsidRPr="00A41A92">
        <w:rPr>
          <w:rFonts w:ascii="Times New Roman" w:hAnsi="Times New Roman"/>
          <w:b/>
          <w:sz w:val="24"/>
          <w:szCs w:val="24"/>
          <w:lang w:eastAsia="ru-RU"/>
        </w:rPr>
        <w:t>виявленi</w:t>
      </w:r>
      <w:proofErr w:type="spellEnd"/>
      <w:r w:rsidRPr="00A41A92">
        <w:rPr>
          <w:rFonts w:ascii="Times New Roman" w:hAnsi="Times New Roman"/>
          <w:b/>
          <w:sz w:val="24"/>
          <w:szCs w:val="24"/>
          <w:lang w:eastAsia="ru-RU"/>
        </w:rPr>
        <w:t xml:space="preserve"> органами, </w:t>
      </w:r>
      <w:proofErr w:type="spellStart"/>
      <w:r w:rsidRPr="00A41A92">
        <w:rPr>
          <w:rFonts w:ascii="Times New Roman" w:hAnsi="Times New Roman"/>
          <w:b/>
          <w:sz w:val="24"/>
          <w:szCs w:val="24"/>
          <w:lang w:eastAsia="ru-RU"/>
        </w:rPr>
        <w:t>якi</w:t>
      </w:r>
      <w:proofErr w:type="spellEnd"/>
      <w:r w:rsidRPr="00A41A92">
        <w:rPr>
          <w:rFonts w:ascii="Times New Roman" w:hAnsi="Times New Roman"/>
          <w:b/>
          <w:sz w:val="24"/>
          <w:szCs w:val="24"/>
          <w:lang w:eastAsia="ru-RU"/>
        </w:rPr>
        <w:t xml:space="preserve"> </w:t>
      </w:r>
      <w:proofErr w:type="spellStart"/>
      <w:r w:rsidRPr="00A41A92">
        <w:rPr>
          <w:rFonts w:ascii="Times New Roman" w:hAnsi="Times New Roman"/>
          <w:b/>
          <w:sz w:val="24"/>
          <w:szCs w:val="24"/>
          <w:lang w:eastAsia="ru-RU"/>
        </w:rPr>
        <w:t>здiйснюють</w:t>
      </w:r>
      <w:proofErr w:type="spellEnd"/>
      <w:r w:rsidRPr="00A41A92">
        <w:rPr>
          <w:rFonts w:ascii="Times New Roman" w:hAnsi="Times New Roman"/>
          <w:b/>
          <w:sz w:val="24"/>
          <w:szCs w:val="24"/>
          <w:lang w:eastAsia="ru-RU"/>
        </w:rPr>
        <w:t xml:space="preserve"> державне регулювання </w:t>
      </w:r>
      <w:proofErr w:type="spellStart"/>
      <w:r w:rsidRPr="00A41A92">
        <w:rPr>
          <w:rFonts w:ascii="Times New Roman" w:hAnsi="Times New Roman"/>
          <w:b/>
          <w:sz w:val="24"/>
          <w:szCs w:val="24"/>
          <w:lang w:eastAsia="ru-RU"/>
        </w:rPr>
        <w:t>ринкiв</w:t>
      </w:r>
      <w:proofErr w:type="spellEnd"/>
      <w:r w:rsidRPr="00A41A92">
        <w:rPr>
          <w:rFonts w:ascii="Times New Roman" w:hAnsi="Times New Roman"/>
          <w:b/>
          <w:sz w:val="24"/>
          <w:szCs w:val="24"/>
          <w:lang w:eastAsia="ru-RU"/>
        </w:rPr>
        <w:t xml:space="preserve"> </w:t>
      </w:r>
      <w:proofErr w:type="spellStart"/>
      <w:r w:rsidRPr="00A41A92">
        <w:rPr>
          <w:rFonts w:ascii="Times New Roman" w:hAnsi="Times New Roman"/>
          <w:b/>
          <w:sz w:val="24"/>
          <w:szCs w:val="24"/>
          <w:lang w:eastAsia="ru-RU"/>
        </w:rPr>
        <w:t>фiнансових</w:t>
      </w:r>
      <w:proofErr w:type="spellEnd"/>
      <w:r w:rsidRPr="00A41A92">
        <w:rPr>
          <w:rFonts w:ascii="Times New Roman" w:hAnsi="Times New Roman"/>
          <w:b/>
          <w:sz w:val="24"/>
          <w:szCs w:val="24"/>
          <w:lang w:eastAsia="ru-RU"/>
        </w:rPr>
        <w:t xml:space="preserve"> послуг - </w:t>
      </w:r>
      <w:proofErr w:type="spellStart"/>
      <w:r w:rsidRPr="00A41A92">
        <w:rPr>
          <w:rFonts w:ascii="Times New Roman" w:hAnsi="Times New Roman"/>
          <w:sz w:val="24"/>
          <w:szCs w:val="24"/>
          <w:lang w:eastAsia="ru-RU"/>
        </w:rPr>
        <w:t>вiдсутнi</w:t>
      </w:r>
      <w:proofErr w:type="spellEnd"/>
      <w:r w:rsidRPr="00A41A92">
        <w:rPr>
          <w:rFonts w:ascii="Times New Roman" w:hAnsi="Times New Roman"/>
          <w:sz w:val="24"/>
          <w:szCs w:val="24"/>
          <w:lang w:eastAsia="ru-RU"/>
        </w:rPr>
        <w:t>.</w:t>
      </w:r>
      <w:r w:rsidRPr="00A41A92">
        <w:rPr>
          <w:rFonts w:ascii="Times New Roman" w:hAnsi="Times New Roman"/>
          <w:b/>
          <w:sz w:val="24"/>
          <w:szCs w:val="24"/>
          <w:lang w:eastAsia="ru-RU"/>
        </w:rPr>
        <w:t xml:space="preserve"> </w:t>
      </w:r>
    </w:p>
    <w:p w14:paraId="0544FFBA" w14:textId="77777777" w:rsidR="00A41A92" w:rsidRPr="00A41A92" w:rsidRDefault="00A41A92" w:rsidP="00A41A92">
      <w:pPr>
        <w:spacing w:after="0" w:line="240" w:lineRule="auto"/>
        <w:jc w:val="both"/>
        <w:rPr>
          <w:rFonts w:ascii="Times New Roman" w:hAnsi="Times New Roman"/>
          <w:b/>
          <w:sz w:val="24"/>
          <w:szCs w:val="24"/>
          <w:lang w:eastAsia="ru-RU"/>
        </w:rPr>
      </w:pPr>
    </w:p>
    <w:p w14:paraId="43132D21"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18. Інформація про захист фінансовою установою прав споживачів фінансових послуг, зокрема:</w:t>
      </w:r>
    </w:p>
    <w:p w14:paraId="51B72B6C" w14:textId="77777777" w:rsidR="00A41A92" w:rsidRPr="00A41A92" w:rsidRDefault="00A41A92" w:rsidP="00A41A92">
      <w:pPr>
        <w:spacing w:after="0" w:line="240" w:lineRule="auto"/>
        <w:jc w:val="both"/>
        <w:rPr>
          <w:rFonts w:ascii="Times New Roman" w:hAnsi="Times New Roman"/>
          <w:sz w:val="24"/>
          <w:szCs w:val="24"/>
          <w:lang w:eastAsia="ru-RU"/>
        </w:rPr>
      </w:pPr>
    </w:p>
    <w:p w14:paraId="7B099F4E"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наявність механізму розгляду скарг -</w:t>
      </w:r>
      <w:r w:rsidRPr="00A41A92">
        <w:rPr>
          <w:rFonts w:ascii="Times New Roman" w:hAnsi="Times New Roman"/>
          <w:b/>
          <w:color w:val="000000"/>
          <w:sz w:val="24"/>
          <w:szCs w:val="24"/>
          <w:lang w:eastAsia="ru-RU"/>
        </w:rPr>
        <w:t xml:space="preserve"> </w:t>
      </w:r>
      <w:r w:rsidRPr="00A41A92">
        <w:rPr>
          <w:rFonts w:ascii="Times New Roman" w:hAnsi="Times New Roman"/>
          <w:color w:val="000000"/>
          <w:sz w:val="24"/>
          <w:szCs w:val="24"/>
          <w:lang w:eastAsia="ru-RU"/>
        </w:rPr>
        <w:t xml:space="preserve">Скарги </w:t>
      </w:r>
      <w:proofErr w:type="spellStart"/>
      <w:r w:rsidRPr="00A41A92">
        <w:rPr>
          <w:rFonts w:ascii="Times New Roman" w:hAnsi="Times New Roman"/>
          <w:color w:val="000000"/>
          <w:sz w:val="24"/>
          <w:szCs w:val="24"/>
          <w:lang w:eastAsia="ru-RU"/>
        </w:rPr>
        <w:t>вiдсутнi</w:t>
      </w:r>
      <w:proofErr w:type="spellEnd"/>
      <w:r w:rsidRPr="00A41A92">
        <w:rPr>
          <w:rFonts w:ascii="Times New Roman" w:hAnsi="Times New Roman"/>
          <w:color w:val="000000"/>
          <w:sz w:val="24"/>
          <w:szCs w:val="24"/>
          <w:lang w:eastAsia="ru-RU"/>
        </w:rPr>
        <w:t xml:space="preserve">. Захист прав </w:t>
      </w:r>
      <w:proofErr w:type="spellStart"/>
      <w:r w:rsidRPr="00A41A92">
        <w:rPr>
          <w:rFonts w:ascii="Times New Roman" w:hAnsi="Times New Roman"/>
          <w:color w:val="000000"/>
          <w:sz w:val="24"/>
          <w:szCs w:val="24"/>
          <w:lang w:eastAsia="ru-RU"/>
        </w:rPr>
        <w:t>споживачiв</w:t>
      </w:r>
      <w:proofErr w:type="spellEnd"/>
      <w:r w:rsidRPr="00A41A92">
        <w:rPr>
          <w:rFonts w:ascii="Times New Roman" w:hAnsi="Times New Roman"/>
          <w:color w:val="000000"/>
          <w:sz w:val="24"/>
          <w:szCs w:val="24"/>
          <w:lang w:eastAsia="ru-RU"/>
        </w:rPr>
        <w:t xml:space="preserve"> виконується </w:t>
      </w:r>
      <w:proofErr w:type="spellStart"/>
      <w:r w:rsidRPr="00A41A92">
        <w:rPr>
          <w:rFonts w:ascii="Times New Roman" w:hAnsi="Times New Roman"/>
          <w:color w:val="000000"/>
          <w:sz w:val="24"/>
          <w:szCs w:val="24"/>
          <w:lang w:eastAsia="ru-RU"/>
        </w:rPr>
        <w:t>згiдно</w:t>
      </w:r>
      <w:proofErr w:type="spellEnd"/>
      <w:r w:rsidRPr="00A41A92">
        <w:rPr>
          <w:rFonts w:ascii="Times New Roman" w:hAnsi="Times New Roman"/>
          <w:color w:val="000000"/>
          <w:sz w:val="24"/>
          <w:szCs w:val="24"/>
          <w:lang w:eastAsia="ru-RU"/>
        </w:rPr>
        <w:t xml:space="preserve"> законодавства України</w:t>
      </w:r>
      <w:r w:rsidRPr="00A41A92">
        <w:rPr>
          <w:rFonts w:ascii="Times New Roman" w:hAnsi="Times New Roman"/>
          <w:sz w:val="24"/>
          <w:szCs w:val="24"/>
          <w:lang w:eastAsia="ru-RU"/>
        </w:rPr>
        <w:t>;</w:t>
      </w:r>
    </w:p>
    <w:p w14:paraId="3B3161B5" w14:textId="77777777" w:rsidR="00A41A92" w:rsidRPr="00A41A92" w:rsidRDefault="00A41A92" w:rsidP="00A41A92">
      <w:pPr>
        <w:spacing w:after="0" w:line="240" w:lineRule="auto"/>
        <w:jc w:val="both"/>
        <w:rPr>
          <w:rFonts w:ascii="Times New Roman" w:hAnsi="Times New Roman"/>
          <w:sz w:val="24"/>
          <w:szCs w:val="24"/>
          <w:lang w:eastAsia="ru-RU"/>
        </w:rPr>
      </w:pPr>
    </w:p>
    <w:p w14:paraId="707E25A8"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 xml:space="preserve">прізвище, ім'я та по батькові працівника фінансової установи, уповноваженого розглядати скарги – </w:t>
      </w:r>
      <w:r w:rsidRPr="00A41A92">
        <w:rPr>
          <w:rFonts w:ascii="Times New Roman" w:hAnsi="Times New Roman"/>
          <w:sz w:val="24"/>
          <w:szCs w:val="24"/>
          <w:lang w:eastAsia="ru-RU"/>
        </w:rPr>
        <w:t>Голова правління Гусєва Ірина Олександрівна;</w:t>
      </w:r>
    </w:p>
    <w:p w14:paraId="3277941F" w14:textId="77777777" w:rsidR="00A41A92" w:rsidRPr="00A41A92" w:rsidRDefault="00A41A92" w:rsidP="00A41A92">
      <w:pPr>
        <w:spacing w:after="0" w:line="240" w:lineRule="auto"/>
        <w:jc w:val="both"/>
        <w:rPr>
          <w:rFonts w:ascii="Times New Roman" w:hAnsi="Times New Roman"/>
          <w:sz w:val="24"/>
          <w:szCs w:val="24"/>
          <w:lang w:eastAsia="ru-RU"/>
        </w:rPr>
      </w:pPr>
    </w:p>
    <w:p w14:paraId="307A26EE"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 xml:space="preserve">стан розгляду фінансовою установою протягом року скарг стосовно надання фінансових послуг (характер, кількість скарг, що надійшли, та кількість задоволених скарг) - </w:t>
      </w:r>
      <w:r w:rsidRPr="00A41A92">
        <w:rPr>
          <w:rFonts w:ascii="Times New Roman" w:hAnsi="Times New Roman"/>
          <w:color w:val="000000"/>
          <w:sz w:val="24"/>
          <w:szCs w:val="24"/>
          <w:lang w:eastAsia="ru-RU"/>
        </w:rPr>
        <w:t>скарги відсутні</w:t>
      </w:r>
      <w:r w:rsidRPr="00A41A92">
        <w:rPr>
          <w:rFonts w:ascii="Times New Roman" w:hAnsi="Times New Roman"/>
          <w:sz w:val="24"/>
          <w:szCs w:val="24"/>
          <w:lang w:eastAsia="ru-RU"/>
        </w:rPr>
        <w:t>;</w:t>
      </w:r>
    </w:p>
    <w:p w14:paraId="59343EBE" w14:textId="77777777" w:rsidR="00A41A92" w:rsidRPr="00A41A92" w:rsidRDefault="00A41A92" w:rsidP="00A41A92">
      <w:pPr>
        <w:spacing w:after="0" w:line="240" w:lineRule="auto"/>
        <w:jc w:val="both"/>
        <w:rPr>
          <w:rFonts w:ascii="Times New Roman" w:hAnsi="Times New Roman"/>
          <w:sz w:val="24"/>
          <w:szCs w:val="24"/>
          <w:lang w:eastAsia="ru-RU"/>
        </w:rPr>
      </w:pPr>
    </w:p>
    <w:p w14:paraId="4457E766"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наявність позовів до суду стосовно надання фінансових послуг фінансовою установою та результати їх розгляду –</w:t>
      </w:r>
      <w:r w:rsidRPr="00A41A92">
        <w:rPr>
          <w:rFonts w:ascii="Times New Roman" w:hAnsi="Times New Roman"/>
          <w:sz w:val="24"/>
          <w:szCs w:val="24"/>
          <w:lang w:eastAsia="ru-RU"/>
        </w:rPr>
        <w:t xml:space="preserve"> позови до суду стосовно надання фінансових послуг відсутні.</w:t>
      </w:r>
    </w:p>
    <w:p w14:paraId="7B550EDD" w14:textId="77777777" w:rsidR="00A41A92" w:rsidRPr="00A41A92" w:rsidRDefault="00A41A92" w:rsidP="00A41A92">
      <w:pPr>
        <w:spacing w:after="0" w:line="240" w:lineRule="auto"/>
        <w:jc w:val="both"/>
        <w:rPr>
          <w:rFonts w:ascii="Times New Roman" w:hAnsi="Times New Roman"/>
          <w:sz w:val="24"/>
          <w:szCs w:val="24"/>
          <w:lang w:eastAsia="ru-RU"/>
        </w:rPr>
      </w:pPr>
    </w:p>
    <w:p w14:paraId="09283A30" w14:textId="77777777" w:rsidR="00A41A92" w:rsidRPr="00A41A92" w:rsidRDefault="00A41A92" w:rsidP="00A41A92">
      <w:pPr>
        <w:spacing w:after="0" w:line="240" w:lineRule="auto"/>
        <w:jc w:val="both"/>
        <w:rPr>
          <w:rFonts w:ascii="Times New Roman" w:hAnsi="Times New Roman"/>
          <w:b/>
          <w:sz w:val="24"/>
          <w:szCs w:val="24"/>
          <w:lang w:eastAsia="ru-RU"/>
        </w:rPr>
      </w:pPr>
      <w:r w:rsidRPr="00A41A92">
        <w:rPr>
          <w:rFonts w:ascii="Times New Roman" w:hAnsi="Times New Roman"/>
          <w:b/>
          <w:sz w:val="24"/>
          <w:szCs w:val="24"/>
          <w:lang w:eastAsia="ru-RU"/>
        </w:rPr>
        <w:t>19. Інформація про корпоративне управління у фінансової установі, подання якої передбачено законами з питань регулювання окремих ринків фінансових послуг та/або прийнятими згідно з такими законами нормативно-правовими актами органів, які здійснюють державне регулювання ринків фінансових послуг.</w:t>
      </w:r>
    </w:p>
    <w:p w14:paraId="674CE753"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Рішенням позачергових Загальних зборів Товариства що відбулися 25 листопада 2023 року затверджено Статут Товариства у новій редакції. Товариство має дворівневу структуру управління. Органами управління та контролю Товариства є Загальні збори акціонерів, Наглядова рада та Правління. </w:t>
      </w:r>
    </w:p>
    <w:p w14:paraId="0C535B95" w14:textId="77777777" w:rsidR="00A41A92" w:rsidRPr="00A41A92" w:rsidRDefault="00A41A92" w:rsidP="00A41A92">
      <w:pPr>
        <w:spacing w:after="0" w:line="240" w:lineRule="auto"/>
        <w:jc w:val="both"/>
        <w:rPr>
          <w:rFonts w:ascii="Times New Roman" w:hAnsi="Times New Roman"/>
          <w:sz w:val="24"/>
          <w:szCs w:val="24"/>
          <w:lang w:eastAsia="ru-RU"/>
        </w:rPr>
      </w:pPr>
      <w:r w:rsidRPr="00A41A92">
        <w:rPr>
          <w:rFonts w:ascii="Times New Roman" w:hAnsi="Times New Roman"/>
          <w:sz w:val="24"/>
          <w:szCs w:val="24"/>
          <w:lang w:eastAsia="ru-RU"/>
        </w:rPr>
        <w:t xml:space="preserve">Загальними зборами Товариства що відбулися 29 листопада 2023 року до Кодексу корпоративного управління Приватного акціонерного товариства «Страхові гарантії України» були внесені зміни шляхом укладання його в новій редакції. На Товаристві належним чином дотримуються Кодекс корпоративного управління Приватного акціонерного товариства «Страхові гарантії України». </w:t>
      </w:r>
    </w:p>
    <w:p w14:paraId="74ED2357" w14:textId="77777777" w:rsidR="00A41A92" w:rsidRPr="00A41A92" w:rsidRDefault="00A41A92" w:rsidP="00A41A92">
      <w:pPr>
        <w:spacing w:after="0" w:line="240" w:lineRule="auto"/>
        <w:jc w:val="both"/>
        <w:rPr>
          <w:rFonts w:ascii="Times New Roman" w:hAnsi="Times New Roman"/>
          <w:sz w:val="24"/>
          <w:szCs w:val="24"/>
          <w:lang w:eastAsia="ru-RU"/>
        </w:rPr>
      </w:pPr>
    </w:p>
    <w:p w14:paraId="4D130CFC" w14:textId="77777777" w:rsidR="00A41A92" w:rsidRPr="00A41A92" w:rsidRDefault="00A41A92" w:rsidP="00A41A92">
      <w:pPr>
        <w:spacing w:after="0" w:line="240" w:lineRule="auto"/>
        <w:ind w:left="708" w:firstLine="708"/>
        <w:jc w:val="both"/>
        <w:rPr>
          <w:rFonts w:ascii="Times New Roman" w:hAnsi="Times New Roman"/>
          <w:sz w:val="24"/>
          <w:szCs w:val="24"/>
          <w:lang w:eastAsia="ru-RU"/>
        </w:rPr>
      </w:pPr>
      <w:r w:rsidRPr="00A41A92">
        <w:rPr>
          <w:rFonts w:ascii="Times New Roman" w:hAnsi="Times New Roman"/>
          <w:sz w:val="24"/>
          <w:szCs w:val="24"/>
          <w:lang w:eastAsia="ru-RU"/>
        </w:rPr>
        <w:t>Голова правління                               ____________            І.О. Гусєва</w:t>
      </w:r>
    </w:p>
    <w:p w14:paraId="6EE60718" w14:textId="77777777" w:rsidR="00A41A92" w:rsidRPr="00A41A92" w:rsidRDefault="00A41A92" w:rsidP="00A41A92">
      <w:pPr>
        <w:spacing w:after="0" w:line="240" w:lineRule="auto"/>
        <w:rPr>
          <w:rFonts w:ascii="Times New Roman CYR" w:hAnsi="Times New Roman CYR" w:cs="Times New Roman CYR"/>
          <w:sz w:val="24"/>
          <w:szCs w:val="24"/>
        </w:rPr>
      </w:pPr>
      <w:r w:rsidRPr="00A41A92">
        <w:rPr>
          <w:rFonts w:ascii="Times New Roman CYR" w:hAnsi="Times New Roman CYR" w:cs="Times New Roman CYR"/>
          <w:sz w:val="24"/>
          <w:szCs w:val="24"/>
        </w:rPr>
        <w:br w:type="page"/>
      </w:r>
    </w:p>
    <w:p w14:paraId="290FE59D"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61E88C54"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2) звіт про сталий розвиток</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
        <w:gridCol w:w="4700"/>
        <w:gridCol w:w="5915"/>
      </w:tblGrid>
      <w:tr w:rsidR="00FD7CBB" w:rsidRPr="0012129F" w14:paraId="393FE5F9" w14:textId="77777777" w:rsidTr="00A41A92">
        <w:trPr>
          <w:trHeight w:val="200"/>
        </w:trPr>
        <w:tc>
          <w:tcPr>
            <w:tcW w:w="300" w:type="dxa"/>
            <w:tcBorders>
              <w:top w:val="single" w:sz="6" w:space="0" w:color="auto"/>
              <w:bottom w:val="single" w:sz="6" w:space="0" w:color="auto"/>
              <w:right w:val="single" w:sz="6" w:space="0" w:color="auto"/>
            </w:tcBorders>
          </w:tcPr>
          <w:p w14:paraId="315C599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1</w:t>
            </w:r>
          </w:p>
        </w:tc>
        <w:tc>
          <w:tcPr>
            <w:tcW w:w="10615" w:type="dxa"/>
            <w:gridSpan w:val="2"/>
            <w:tcBorders>
              <w:top w:val="single" w:sz="6" w:space="0" w:color="auto"/>
              <w:left w:val="single" w:sz="6" w:space="0" w:color="auto"/>
              <w:bottom w:val="single" w:sz="6" w:space="0" w:color="auto"/>
            </w:tcBorders>
          </w:tcPr>
          <w:p w14:paraId="3EE6D9D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Оцінка діяльності щодо захисту довкілля та соціальної відповідальності за звітний період:</w:t>
            </w:r>
          </w:p>
        </w:tc>
      </w:tr>
      <w:tr w:rsidR="00FD7CBB" w:rsidRPr="0012129F" w14:paraId="676FBBB0" w14:textId="77777777" w:rsidTr="00A41A92">
        <w:trPr>
          <w:trHeight w:val="200"/>
        </w:trPr>
        <w:tc>
          <w:tcPr>
            <w:tcW w:w="300" w:type="dxa"/>
            <w:tcBorders>
              <w:top w:val="single" w:sz="6" w:space="0" w:color="auto"/>
              <w:bottom w:val="single" w:sz="6" w:space="0" w:color="auto"/>
              <w:right w:val="single" w:sz="6" w:space="0" w:color="auto"/>
            </w:tcBorders>
          </w:tcPr>
          <w:p w14:paraId="6366454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657C2A4D"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Товариство не визначало </w:t>
            </w:r>
            <w:proofErr w:type="spellStart"/>
            <w:r w:rsidRPr="0012129F">
              <w:rPr>
                <w:rFonts w:ascii="Times New Roman CYR" w:hAnsi="Times New Roman CYR" w:cs="Times New Roman CYR"/>
                <w:sz w:val="24"/>
                <w:szCs w:val="24"/>
              </w:rPr>
              <w:t>цiлей</w:t>
            </w:r>
            <w:proofErr w:type="spellEnd"/>
            <w:r w:rsidRPr="0012129F">
              <w:rPr>
                <w:rFonts w:ascii="Times New Roman CYR" w:hAnsi="Times New Roman CYR" w:cs="Times New Roman CYR"/>
                <w:sz w:val="24"/>
                <w:szCs w:val="24"/>
              </w:rPr>
              <w:t xml:space="preserve">  щодо захисту </w:t>
            </w:r>
            <w:proofErr w:type="spellStart"/>
            <w:r w:rsidRPr="0012129F">
              <w:rPr>
                <w:rFonts w:ascii="Times New Roman CYR" w:hAnsi="Times New Roman CYR" w:cs="Times New Roman CYR"/>
                <w:sz w:val="24"/>
                <w:szCs w:val="24"/>
              </w:rPr>
              <w:t>довкiлля</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соцiальної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вiдповiдальностi</w:t>
            </w:r>
            <w:proofErr w:type="spellEnd"/>
          </w:p>
        </w:tc>
      </w:tr>
      <w:tr w:rsidR="00FD7CBB" w:rsidRPr="0012129F" w14:paraId="426173DF" w14:textId="77777777" w:rsidTr="00A41A92">
        <w:trPr>
          <w:trHeight w:val="200"/>
        </w:trPr>
        <w:tc>
          <w:tcPr>
            <w:tcW w:w="300" w:type="dxa"/>
            <w:tcBorders>
              <w:top w:val="single" w:sz="6" w:space="0" w:color="auto"/>
              <w:bottom w:val="single" w:sz="6" w:space="0" w:color="auto"/>
              <w:right w:val="single" w:sz="6" w:space="0" w:color="auto"/>
            </w:tcBorders>
          </w:tcPr>
          <w:p w14:paraId="4480487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2</w:t>
            </w:r>
          </w:p>
        </w:tc>
        <w:tc>
          <w:tcPr>
            <w:tcW w:w="10615" w:type="dxa"/>
            <w:gridSpan w:val="2"/>
            <w:tcBorders>
              <w:top w:val="single" w:sz="6" w:space="0" w:color="auto"/>
              <w:left w:val="single" w:sz="6" w:space="0" w:color="auto"/>
              <w:bottom w:val="single" w:sz="6" w:space="0" w:color="auto"/>
            </w:tcBorders>
          </w:tcPr>
          <w:p w14:paraId="0869154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FD7CBB" w:rsidRPr="0012129F" w14:paraId="20253504" w14:textId="77777777" w:rsidTr="00A41A92">
        <w:trPr>
          <w:trHeight w:val="200"/>
        </w:trPr>
        <w:tc>
          <w:tcPr>
            <w:tcW w:w="300" w:type="dxa"/>
            <w:tcBorders>
              <w:top w:val="single" w:sz="6" w:space="0" w:color="auto"/>
              <w:bottom w:val="single" w:sz="6" w:space="0" w:color="auto"/>
              <w:right w:val="single" w:sz="6" w:space="0" w:color="auto"/>
            </w:tcBorders>
          </w:tcPr>
          <w:p w14:paraId="2FA70542"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35818740"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 Перелік ризиків щодо захисту довкілля та соціальної відповідальності, які мають вплив на особу:</w:t>
            </w:r>
          </w:p>
        </w:tc>
        <w:tc>
          <w:tcPr>
            <w:tcW w:w="5915" w:type="dxa"/>
            <w:tcBorders>
              <w:top w:val="single" w:sz="6" w:space="0" w:color="auto"/>
              <w:left w:val="single" w:sz="6" w:space="0" w:color="auto"/>
              <w:bottom w:val="single" w:sz="6" w:space="0" w:color="auto"/>
            </w:tcBorders>
          </w:tcPr>
          <w:p w14:paraId="452E66A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Товариство не </w:t>
            </w:r>
            <w:proofErr w:type="spellStart"/>
            <w:r w:rsidRPr="0012129F">
              <w:rPr>
                <w:rFonts w:ascii="Times New Roman CYR" w:hAnsi="Times New Roman CYR" w:cs="Times New Roman CYR"/>
                <w:sz w:val="24"/>
                <w:szCs w:val="24"/>
              </w:rPr>
              <w:t>визачалося</w:t>
            </w:r>
            <w:proofErr w:type="spellEnd"/>
            <w:r w:rsidRPr="0012129F">
              <w:rPr>
                <w:rFonts w:ascii="Times New Roman CYR" w:hAnsi="Times New Roman CYR" w:cs="Times New Roman CYR"/>
                <w:sz w:val="24"/>
                <w:szCs w:val="24"/>
              </w:rPr>
              <w:t xml:space="preserve"> з </w:t>
            </w:r>
            <w:proofErr w:type="spellStart"/>
            <w:r w:rsidRPr="0012129F">
              <w:rPr>
                <w:rFonts w:ascii="Times New Roman CYR" w:hAnsi="Times New Roman CYR" w:cs="Times New Roman CYR"/>
                <w:sz w:val="24"/>
                <w:szCs w:val="24"/>
              </w:rPr>
              <w:t>перелiком</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ризикiв</w:t>
            </w:r>
            <w:proofErr w:type="spellEnd"/>
            <w:r w:rsidRPr="0012129F">
              <w:rPr>
                <w:rFonts w:ascii="Times New Roman CYR" w:hAnsi="Times New Roman CYR" w:cs="Times New Roman CYR"/>
                <w:sz w:val="24"/>
                <w:szCs w:val="24"/>
              </w:rPr>
              <w:t xml:space="preserve"> щодо захисту </w:t>
            </w:r>
            <w:proofErr w:type="spellStart"/>
            <w:r w:rsidRPr="0012129F">
              <w:rPr>
                <w:rFonts w:ascii="Times New Roman CYR" w:hAnsi="Times New Roman CYR" w:cs="Times New Roman CYR"/>
                <w:sz w:val="24"/>
                <w:szCs w:val="24"/>
              </w:rPr>
              <w:t>довкiлля</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соцiальної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вiдповiдальностi</w:t>
            </w:r>
            <w:proofErr w:type="spellEnd"/>
            <w:r w:rsidRPr="0012129F">
              <w:rPr>
                <w:rFonts w:ascii="Times New Roman CYR" w:hAnsi="Times New Roman CYR" w:cs="Times New Roman CYR"/>
                <w:sz w:val="24"/>
                <w:szCs w:val="24"/>
              </w:rPr>
              <w:t>, що мають вплив на Товариство</w:t>
            </w:r>
          </w:p>
        </w:tc>
      </w:tr>
      <w:tr w:rsidR="00FD7CBB" w:rsidRPr="0012129F" w14:paraId="58E8FB0E" w14:textId="77777777" w:rsidTr="00A41A92">
        <w:trPr>
          <w:trHeight w:val="200"/>
        </w:trPr>
        <w:tc>
          <w:tcPr>
            <w:tcW w:w="300" w:type="dxa"/>
            <w:tcBorders>
              <w:top w:val="single" w:sz="6" w:space="0" w:color="auto"/>
              <w:bottom w:val="single" w:sz="6" w:space="0" w:color="auto"/>
              <w:right w:val="single" w:sz="6" w:space="0" w:color="auto"/>
            </w:tcBorders>
          </w:tcPr>
          <w:p w14:paraId="4E6FA93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2CBB060F"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 Заходи, які планується здійснити / здійснюються для мінімізації/усунення кожного із ризиків:</w:t>
            </w:r>
          </w:p>
        </w:tc>
        <w:tc>
          <w:tcPr>
            <w:tcW w:w="5915" w:type="dxa"/>
            <w:tcBorders>
              <w:top w:val="single" w:sz="6" w:space="0" w:color="auto"/>
              <w:left w:val="single" w:sz="6" w:space="0" w:color="auto"/>
              <w:bottom w:val="single" w:sz="6" w:space="0" w:color="auto"/>
            </w:tcBorders>
          </w:tcPr>
          <w:p w14:paraId="1DE442F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Заходи не плануються</w:t>
            </w:r>
          </w:p>
        </w:tc>
      </w:tr>
      <w:tr w:rsidR="00FD7CBB" w:rsidRPr="0012129F" w14:paraId="5E307CDC" w14:textId="77777777" w:rsidTr="00A41A92">
        <w:trPr>
          <w:trHeight w:val="200"/>
        </w:trPr>
        <w:tc>
          <w:tcPr>
            <w:tcW w:w="300" w:type="dxa"/>
            <w:tcBorders>
              <w:top w:val="single" w:sz="6" w:space="0" w:color="auto"/>
              <w:bottom w:val="single" w:sz="6" w:space="0" w:color="auto"/>
              <w:right w:val="single" w:sz="6" w:space="0" w:color="auto"/>
            </w:tcBorders>
          </w:tcPr>
          <w:p w14:paraId="7CF42A5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3</w:t>
            </w:r>
          </w:p>
        </w:tc>
        <w:tc>
          <w:tcPr>
            <w:tcW w:w="10615" w:type="dxa"/>
            <w:gridSpan w:val="2"/>
            <w:tcBorders>
              <w:top w:val="single" w:sz="6" w:space="0" w:color="auto"/>
              <w:left w:val="single" w:sz="6" w:space="0" w:color="auto"/>
              <w:bottom w:val="single" w:sz="6" w:space="0" w:color="auto"/>
            </w:tcBorders>
          </w:tcPr>
          <w:p w14:paraId="3E08444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Основні положення політики з питань захисту довкілля та соціальної відповідальності:</w:t>
            </w:r>
          </w:p>
        </w:tc>
      </w:tr>
      <w:tr w:rsidR="00FD7CBB" w:rsidRPr="0012129F" w14:paraId="1DB1A86E" w14:textId="77777777" w:rsidTr="00A41A92">
        <w:trPr>
          <w:trHeight w:val="200"/>
        </w:trPr>
        <w:tc>
          <w:tcPr>
            <w:tcW w:w="300" w:type="dxa"/>
            <w:tcBorders>
              <w:top w:val="single" w:sz="6" w:space="0" w:color="auto"/>
              <w:bottom w:val="single" w:sz="6" w:space="0" w:color="auto"/>
              <w:right w:val="single" w:sz="6" w:space="0" w:color="auto"/>
            </w:tcBorders>
          </w:tcPr>
          <w:p w14:paraId="0532E3AF"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0C55694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Перелік політик з питань захисту довкілля та соціальної відповідальності та опис питань, які такі політики покликані вирішити:</w:t>
            </w:r>
          </w:p>
        </w:tc>
        <w:tc>
          <w:tcPr>
            <w:tcW w:w="5915" w:type="dxa"/>
            <w:tcBorders>
              <w:top w:val="single" w:sz="6" w:space="0" w:color="auto"/>
              <w:left w:val="single" w:sz="6" w:space="0" w:color="auto"/>
              <w:bottom w:val="single" w:sz="6" w:space="0" w:color="auto"/>
            </w:tcBorders>
          </w:tcPr>
          <w:p w14:paraId="43B54F5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Полiтика</w:t>
            </w:r>
            <w:proofErr w:type="spellEnd"/>
            <w:r w:rsidRPr="0012129F">
              <w:rPr>
                <w:rFonts w:ascii="Times New Roman CYR" w:hAnsi="Times New Roman CYR" w:cs="Times New Roman CYR"/>
                <w:sz w:val="24"/>
                <w:szCs w:val="24"/>
              </w:rPr>
              <w:t xml:space="preserve"> з питань захисту </w:t>
            </w:r>
            <w:proofErr w:type="spellStart"/>
            <w:r w:rsidRPr="0012129F">
              <w:rPr>
                <w:rFonts w:ascii="Times New Roman CYR" w:hAnsi="Times New Roman CYR" w:cs="Times New Roman CYR"/>
                <w:sz w:val="24"/>
                <w:szCs w:val="24"/>
              </w:rPr>
              <w:t>довкiлля</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соцiальної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вiдповiдальностi</w:t>
            </w:r>
            <w:proofErr w:type="spellEnd"/>
            <w:r w:rsidRPr="0012129F">
              <w:rPr>
                <w:rFonts w:ascii="Times New Roman CYR" w:hAnsi="Times New Roman CYR" w:cs="Times New Roman CYR"/>
                <w:sz w:val="24"/>
                <w:szCs w:val="24"/>
              </w:rPr>
              <w:t xml:space="preserve"> не розроблялася</w:t>
            </w:r>
          </w:p>
        </w:tc>
      </w:tr>
      <w:tr w:rsidR="00FD7CBB" w:rsidRPr="0012129F" w14:paraId="17AF6C7E" w14:textId="77777777" w:rsidTr="00A41A92">
        <w:trPr>
          <w:trHeight w:val="200"/>
        </w:trPr>
        <w:tc>
          <w:tcPr>
            <w:tcW w:w="300" w:type="dxa"/>
            <w:tcBorders>
              <w:top w:val="single" w:sz="6" w:space="0" w:color="auto"/>
              <w:bottom w:val="single" w:sz="6" w:space="0" w:color="auto"/>
              <w:right w:val="single" w:sz="6" w:space="0" w:color="auto"/>
            </w:tcBorders>
          </w:tcPr>
          <w:p w14:paraId="4397460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4</w:t>
            </w:r>
          </w:p>
        </w:tc>
        <w:tc>
          <w:tcPr>
            <w:tcW w:w="10615" w:type="dxa"/>
            <w:gridSpan w:val="2"/>
            <w:tcBorders>
              <w:top w:val="single" w:sz="6" w:space="0" w:color="auto"/>
              <w:left w:val="single" w:sz="6" w:space="0" w:color="auto"/>
              <w:bottom w:val="single" w:sz="6" w:space="0" w:color="auto"/>
            </w:tcBorders>
          </w:tcPr>
          <w:p w14:paraId="1D671C2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FD7CBB" w:rsidRPr="0012129F" w14:paraId="70A0D04D" w14:textId="77777777" w:rsidTr="00A41A92">
        <w:trPr>
          <w:trHeight w:val="200"/>
        </w:trPr>
        <w:tc>
          <w:tcPr>
            <w:tcW w:w="300" w:type="dxa"/>
            <w:tcBorders>
              <w:top w:val="single" w:sz="6" w:space="0" w:color="auto"/>
              <w:bottom w:val="single" w:sz="6" w:space="0" w:color="auto"/>
              <w:right w:val="single" w:sz="6" w:space="0" w:color="auto"/>
            </w:tcBorders>
          </w:tcPr>
          <w:p w14:paraId="3FE1E854"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589AAE1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1. Перелік питань, які розглядались виконавчим органом та короткий зміст рішень, які було прийнято:</w:t>
            </w:r>
          </w:p>
        </w:tc>
        <w:tc>
          <w:tcPr>
            <w:tcW w:w="5915" w:type="dxa"/>
            <w:tcBorders>
              <w:top w:val="single" w:sz="6" w:space="0" w:color="auto"/>
              <w:left w:val="single" w:sz="6" w:space="0" w:color="auto"/>
              <w:bottom w:val="single" w:sz="6" w:space="0" w:color="auto"/>
            </w:tcBorders>
          </w:tcPr>
          <w:p w14:paraId="41157E7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Правлiнням</w:t>
            </w:r>
            <w:proofErr w:type="spellEnd"/>
            <w:r w:rsidRPr="0012129F">
              <w:rPr>
                <w:rFonts w:ascii="Times New Roman CYR" w:hAnsi="Times New Roman CYR" w:cs="Times New Roman CYR"/>
                <w:sz w:val="24"/>
                <w:szCs w:val="24"/>
              </w:rPr>
              <w:t xml:space="preserve"> не розглядалися питання щодо захисту </w:t>
            </w:r>
            <w:proofErr w:type="spellStart"/>
            <w:r w:rsidRPr="0012129F">
              <w:rPr>
                <w:rFonts w:ascii="Times New Roman CYR" w:hAnsi="Times New Roman CYR" w:cs="Times New Roman CYR"/>
                <w:sz w:val="24"/>
                <w:szCs w:val="24"/>
              </w:rPr>
              <w:t>довкiлля</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соцiальної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вiдповiдальностi</w:t>
            </w:r>
            <w:proofErr w:type="spellEnd"/>
          </w:p>
        </w:tc>
      </w:tr>
      <w:tr w:rsidR="00FD7CBB" w:rsidRPr="0012129F" w14:paraId="642B8E03" w14:textId="77777777" w:rsidTr="00A41A92">
        <w:trPr>
          <w:trHeight w:val="200"/>
        </w:trPr>
        <w:tc>
          <w:tcPr>
            <w:tcW w:w="300" w:type="dxa"/>
            <w:tcBorders>
              <w:top w:val="single" w:sz="6" w:space="0" w:color="auto"/>
              <w:bottom w:val="single" w:sz="6" w:space="0" w:color="auto"/>
              <w:right w:val="single" w:sz="6" w:space="0" w:color="auto"/>
            </w:tcBorders>
          </w:tcPr>
          <w:p w14:paraId="64640199"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6B9E2C83"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2. Перелік питань, які розглядались радою та короткий зміст рішень, які було прийнято:</w:t>
            </w:r>
          </w:p>
        </w:tc>
        <w:tc>
          <w:tcPr>
            <w:tcW w:w="5915" w:type="dxa"/>
            <w:tcBorders>
              <w:top w:val="single" w:sz="6" w:space="0" w:color="auto"/>
              <w:left w:val="single" w:sz="6" w:space="0" w:color="auto"/>
              <w:bottom w:val="single" w:sz="6" w:space="0" w:color="auto"/>
            </w:tcBorders>
          </w:tcPr>
          <w:p w14:paraId="2E1E86F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Наглядова рада у </w:t>
            </w:r>
            <w:proofErr w:type="spellStart"/>
            <w:r w:rsidRPr="0012129F">
              <w:rPr>
                <w:rFonts w:ascii="Times New Roman CYR" w:hAnsi="Times New Roman CYR" w:cs="Times New Roman CYR"/>
                <w:sz w:val="24"/>
                <w:szCs w:val="24"/>
              </w:rPr>
              <w:t>звiтному</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перiодi</w:t>
            </w:r>
            <w:proofErr w:type="spellEnd"/>
            <w:r w:rsidRPr="0012129F">
              <w:rPr>
                <w:rFonts w:ascii="Times New Roman CYR" w:hAnsi="Times New Roman CYR" w:cs="Times New Roman CYR"/>
                <w:sz w:val="24"/>
                <w:szCs w:val="24"/>
              </w:rPr>
              <w:t xml:space="preserve"> не створювалась</w:t>
            </w:r>
          </w:p>
        </w:tc>
      </w:tr>
      <w:tr w:rsidR="00FD7CBB" w:rsidRPr="0012129F" w14:paraId="60A7D75D" w14:textId="77777777" w:rsidTr="00A41A92">
        <w:trPr>
          <w:trHeight w:val="200"/>
        </w:trPr>
        <w:tc>
          <w:tcPr>
            <w:tcW w:w="300" w:type="dxa"/>
            <w:tcBorders>
              <w:top w:val="single" w:sz="6" w:space="0" w:color="auto"/>
              <w:bottom w:val="single" w:sz="6" w:space="0" w:color="auto"/>
              <w:right w:val="single" w:sz="6" w:space="0" w:color="auto"/>
            </w:tcBorders>
          </w:tcPr>
          <w:p w14:paraId="75F3E75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5</w:t>
            </w:r>
          </w:p>
        </w:tc>
        <w:tc>
          <w:tcPr>
            <w:tcW w:w="10615" w:type="dxa"/>
            <w:gridSpan w:val="2"/>
            <w:tcBorders>
              <w:top w:val="single" w:sz="6" w:space="0" w:color="auto"/>
              <w:left w:val="single" w:sz="6" w:space="0" w:color="auto"/>
              <w:bottom w:val="single" w:sz="6" w:space="0" w:color="auto"/>
            </w:tcBorders>
          </w:tcPr>
          <w:p w14:paraId="28FF2E8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Перелік ключових </w:t>
            </w:r>
            <w:proofErr w:type="spellStart"/>
            <w:r w:rsidRPr="0012129F">
              <w:rPr>
                <w:rFonts w:ascii="Times New Roman CYR" w:hAnsi="Times New Roman CYR" w:cs="Times New Roman CYR"/>
                <w:sz w:val="24"/>
                <w:szCs w:val="24"/>
              </w:rPr>
              <w:t>стейкхолдерів</w:t>
            </w:r>
            <w:proofErr w:type="spellEnd"/>
            <w:r w:rsidRPr="0012129F">
              <w:rPr>
                <w:rFonts w:ascii="Times New Roman CYR" w:hAnsi="Times New Roman CYR" w:cs="Times New Roman CYR"/>
                <w:sz w:val="24"/>
                <w:szCs w:val="24"/>
              </w:rPr>
              <w:t>, на яких має вплив діяльність особи із зазначенням обґрунтування в чому саме полягає такий вплив:</w:t>
            </w:r>
          </w:p>
        </w:tc>
      </w:tr>
      <w:tr w:rsidR="00FD7CBB" w:rsidRPr="0012129F" w14:paraId="096D8F07" w14:textId="77777777" w:rsidTr="00A41A92">
        <w:trPr>
          <w:trHeight w:val="200"/>
        </w:trPr>
        <w:tc>
          <w:tcPr>
            <w:tcW w:w="300" w:type="dxa"/>
            <w:tcBorders>
              <w:top w:val="single" w:sz="6" w:space="0" w:color="auto"/>
              <w:bottom w:val="single" w:sz="6" w:space="0" w:color="auto"/>
              <w:right w:val="single" w:sz="6" w:space="0" w:color="auto"/>
            </w:tcBorders>
          </w:tcPr>
          <w:p w14:paraId="21FDF616"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26D661AA"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Працiвники</w:t>
            </w:r>
            <w:proofErr w:type="spellEnd"/>
            <w:r w:rsidRPr="0012129F">
              <w:rPr>
                <w:rFonts w:ascii="Times New Roman CYR" w:hAnsi="Times New Roman CYR" w:cs="Times New Roman CYR"/>
                <w:sz w:val="24"/>
                <w:szCs w:val="24"/>
              </w:rPr>
              <w:t xml:space="preserve"> товариства. </w:t>
            </w:r>
            <w:proofErr w:type="spellStart"/>
            <w:r w:rsidRPr="0012129F">
              <w:rPr>
                <w:rFonts w:ascii="Times New Roman CYR" w:hAnsi="Times New Roman CYR" w:cs="Times New Roman CYR"/>
                <w:sz w:val="24"/>
                <w:szCs w:val="24"/>
              </w:rPr>
              <w:t>Пдвищення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квалiфiкацiї</w:t>
            </w:r>
            <w:proofErr w:type="spellEnd"/>
            <w:r w:rsidRPr="0012129F">
              <w:rPr>
                <w:rFonts w:ascii="Times New Roman CYR" w:hAnsi="Times New Roman CYR" w:cs="Times New Roman CYR"/>
                <w:sz w:val="24"/>
                <w:szCs w:val="24"/>
              </w:rPr>
              <w:t xml:space="preserve">,  дотримання трудового законодавства, </w:t>
            </w:r>
            <w:proofErr w:type="spellStart"/>
            <w:r w:rsidRPr="0012129F">
              <w:rPr>
                <w:rFonts w:ascii="Times New Roman CYR" w:hAnsi="Times New Roman CYR" w:cs="Times New Roman CYR"/>
                <w:sz w:val="24"/>
                <w:szCs w:val="24"/>
              </w:rPr>
              <w:t>соцiальний</w:t>
            </w:r>
            <w:proofErr w:type="spellEnd"/>
            <w:r w:rsidRPr="0012129F">
              <w:rPr>
                <w:rFonts w:ascii="Times New Roman CYR" w:hAnsi="Times New Roman CYR" w:cs="Times New Roman CYR"/>
                <w:sz w:val="24"/>
                <w:szCs w:val="24"/>
              </w:rPr>
              <w:t xml:space="preserve"> пакет, </w:t>
            </w:r>
            <w:proofErr w:type="spellStart"/>
            <w:r w:rsidRPr="0012129F">
              <w:rPr>
                <w:rFonts w:ascii="Times New Roman CYR" w:hAnsi="Times New Roman CYR" w:cs="Times New Roman CYR"/>
                <w:sz w:val="24"/>
                <w:szCs w:val="24"/>
              </w:rPr>
              <w:t>гiдний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рiвень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зарплатнi</w:t>
            </w:r>
            <w:proofErr w:type="spellEnd"/>
            <w:r w:rsidRPr="0012129F">
              <w:rPr>
                <w:rFonts w:ascii="Times New Roman CYR" w:hAnsi="Times New Roman CYR" w:cs="Times New Roman CYR"/>
                <w:sz w:val="24"/>
                <w:szCs w:val="24"/>
              </w:rPr>
              <w:t xml:space="preserve">, створення умов для  розвитку </w:t>
            </w:r>
            <w:proofErr w:type="spellStart"/>
            <w:r w:rsidRPr="0012129F">
              <w:rPr>
                <w:rFonts w:ascii="Times New Roman CYR" w:hAnsi="Times New Roman CYR" w:cs="Times New Roman CYR"/>
                <w:sz w:val="24"/>
                <w:szCs w:val="24"/>
              </w:rPr>
              <w:t>компетенцiй</w:t>
            </w:r>
            <w:proofErr w:type="spellEnd"/>
            <w:r w:rsidRPr="0012129F">
              <w:rPr>
                <w:rFonts w:ascii="Times New Roman CYR" w:hAnsi="Times New Roman CYR" w:cs="Times New Roman CYR"/>
                <w:sz w:val="24"/>
                <w:szCs w:val="24"/>
              </w:rPr>
              <w:t xml:space="preserve"> кожного </w:t>
            </w:r>
            <w:proofErr w:type="spellStart"/>
            <w:r w:rsidRPr="0012129F">
              <w:rPr>
                <w:rFonts w:ascii="Times New Roman CYR" w:hAnsi="Times New Roman CYR" w:cs="Times New Roman CYR"/>
                <w:sz w:val="24"/>
                <w:szCs w:val="24"/>
              </w:rPr>
              <w:t>працiвника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якi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потрiбнi</w:t>
            </w:r>
            <w:proofErr w:type="spellEnd"/>
            <w:r w:rsidRPr="0012129F">
              <w:rPr>
                <w:rFonts w:ascii="Times New Roman CYR" w:hAnsi="Times New Roman CYR" w:cs="Times New Roman CYR"/>
                <w:sz w:val="24"/>
                <w:szCs w:val="24"/>
              </w:rPr>
              <w:t xml:space="preserve"> для досягнення </w:t>
            </w:r>
            <w:proofErr w:type="spellStart"/>
            <w:r w:rsidRPr="0012129F">
              <w:rPr>
                <w:rFonts w:ascii="Times New Roman CYR" w:hAnsi="Times New Roman CYR" w:cs="Times New Roman CYR"/>
                <w:sz w:val="24"/>
                <w:szCs w:val="24"/>
              </w:rPr>
              <w:t>стратегiчних</w:t>
            </w:r>
            <w:proofErr w:type="spellEnd"/>
            <w:r w:rsidRPr="0012129F">
              <w:rPr>
                <w:rFonts w:ascii="Times New Roman CYR" w:hAnsi="Times New Roman CYR" w:cs="Times New Roman CYR"/>
                <w:sz w:val="24"/>
                <w:szCs w:val="24"/>
              </w:rPr>
              <w:t xml:space="preserve"> задач Товариства.</w:t>
            </w:r>
          </w:p>
        </w:tc>
      </w:tr>
      <w:tr w:rsidR="00FD7CBB" w:rsidRPr="0012129F" w14:paraId="33210255" w14:textId="77777777" w:rsidTr="00A41A92">
        <w:trPr>
          <w:trHeight w:val="200"/>
        </w:trPr>
        <w:tc>
          <w:tcPr>
            <w:tcW w:w="300" w:type="dxa"/>
            <w:tcBorders>
              <w:top w:val="single" w:sz="6" w:space="0" w:color="auto"/>
              <w:bottom w:val="single" w:sz="6" w:space="0" w:color="auto"/>
              <w:right w:val="single" w:sz="6" w:space="0" w:color="auto"/>
            </w:tcBorders>
          </w:tcPr>
          <w:p w14:paraId="4B14B1F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6</w:t>
            </w:r>
          </w:p>
        </w:tc>
        <w:tc>
          <w:tcPr>
            <w:tcW w:w="10615" w:type="dxa"/>
            <w:gridSpan w:val="2"/>
            <w:tcBorders>
              <w:top w:val="single" w:sz="6" w:space="0" w:color="auto"/>
              <w:left w:val="single" w:sz="6" w:space="0" w:color="auto"/>
              <w:bottom w:val="single" w:sz="6" w:space="0" w:color="auto"/>
            </w:tcBorders>
          </w:tcPr>
          <w:p w14:paraId="73FC5A4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Перелік </w:t>
            </w:r>
            <w:proofErr w:type="spellStart"/>
            <w:r w:rsidRPr="0012129F">
              <w:rPr>
                <w:rFonts w:ascii="Times New Roman CYR" w:hAnsi="Times New Roman CYR" w:cs="Times New Roman CYR"/>
                <w:sz w:val="24"/>
                <w:szCs w:val="24"/>
              </w:rPr>
              <w:t>стейкхолдерів</w:t>
            </w:r>
            <w:proofErr w:type="spellEnd"/>
            <w:r w:rsidRPr="0012129F">
              <w:rPr>
                <w:rFonts w:ascii="Times New Roman CYR" w:hAnsi="Times New Roman CYR" w:cs="Times New Roman CYR"/>
                <w:sz w:val="24"/>
                <w:szCs w:val="24"/>
              </w:rPr>
              <w:t>, які мають вплив на досягнення особою стратегічних цілей із зазначенням обґрунтування в чому саме полягає такий вплив:</w:t>
            </w:r>
          </w:p>
        </w:tc>
      </w:tr>
      <w:tr w:rsidR="00FD7CBB" w:rsidRPr="0012129F" w14:paraId="134AB56F" w14:textId="77777777" w:rsidTr="00A41A92">
        <w:trPr>
          <w:trHeight w:val="200"/>
        </w:trPr>
        <w:tc>
          <w:tcPr>
            <w:tcW w:w="300" w:type="dxa"/>
            <w:tcBorders>
              <w:top w:val="single" w:sz="6" w:space="0" w:color="auto"/>
              <w:bottom w:val="single" w:sz="6" w:space="0" w:color="auto"/>
              <w:right w:val="single" w:sz="6" w:space="0" w:color="auto"/>
            </w:tcBorders>
          </w:tcPr>
          <w:p w14:paraId="14633FF0"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3E98917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1) </w:t>
            </w:r>
            <w:proofErr w:type="spellStart"/>
            <w:r w:rsidRPr="0012129F">
              <w:rPr>
                <w:rFonts w:ascii="Times New Roman CYR" w:hAnsi="Times New Roman CYR" w:cs="Times New Roman CYR"/>
                <w:sz w:val="24"/>
                <w:szCs w:val="24"/>
              </w:rPr>
              <w:t>Гаманков</w:t>
            </w:r>
            <w:proofErr w:type="spellEnd"/>
            <w:r w:rsidRPr="0012129F">
              <w:rPr>
                <w:rFonts w:ascii="Times New Roman CYR" w:hAnsi="Times New Roman CYR" w:cs="Times New Roman CYR"/>
                <w:sz w:val="24"/>
                <w:szCs w:val="24"/>
              </w:rPr>
              <w:t xml:space="preserve"> Володимир </w:t>
            </w:r>
            <w:proofErr w:type="spellStart"/>
            <w:r w:rsidRPr="0012129F">
              <w:rPr>
                <w:rFonts w:ascii="Times New Roman CYR" w:hAnsi="Times New Roman CYR" w:cs="Times New Roman CYR"/>
                <w:sz w:val="24"/>
                <w:szCs w:val="24"/>
              </w:rPr>
              <w:t>Iванович</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акцiонер</w:t>
            </w:r>
            <w:proofErr w:type="spellEnd"/>
          </w:p>
          <w:p w14:paraId="7E121DD5"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2) </w:t>
            </w:r>
            <w:proofErr w:type="spellStart"/>
            <w:r w:rsidRPr="0012129F">
              <w:rPr>
                <w:rFonts w:ascii="Times New Roman CYR" w:hAnsi="Times New Roman CYR" w:cs="Times New Roman CYR"/>
                <w:sz w:val="24"/>
                <w:szCs w:val="24"/>
              </w:rPr>
              <w:t>Гладуш</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Янiна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Вiкторiвна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акцiонер</w:t>
            </w:r>
            <w:proofErr w:type="spellEnd"/>
          </w:p>
          <w:p w14:paraId="180F61C7"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3) Гусєва </w:t>
            </w:r>
            <w:proofErr w:type="spellStart"/>
            <w:r w:rsidRPr="0012129F">
              <w:rPr>
                <w:rFonts w:ascii="Times New Roman CYR" w:hAnsi="Times New Roman CYR" w:cs="Times New Roman CYR"/>
                <w:sz w:val="24"/>
                <w:szCs w:val="24"/>
              </w:rPr>
              <w:t>Iрина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Олександрiвна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акцiонер</w:t>
            </w:r>
            <w:proofErr w:type="spellEnd"/>
          </w:p>
          <w:p w14:paraId="2126CA44"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4)  </w:t>
            </w:r>
            <w:proofErr w:type="spellStart"/>
            <w:r w:rsidRPr="0012129F">
              <w:rPr>
                <w:rFonts w:ascii="Times New Roman CYR" w:hAnsi="Times New Roman CYR" w:cs="Times New Roman CYR"/>
                <w:sz w:val="24"/>
                <w:szCs w:val="24"/>
              </w:rPr>
              <w:t>ЯцькоВячеслав</w:t>
            </w:r>
            <w:proofErr w:type="spellEnd"/>
            <w:r w:rsidRPr="0012129F">
              <w:rPr>
                <w:rFonts w:ascii="Times New Roman CYR" w:hAnsi="Times New Roman CYR" w:cs="Times New Roman CYR"/>
                <w:sz w:val="24"/>
                <w:szCs w:val="24"/>
              </w:rPr>
              <w:t xml:space="preserve"> Васильович, </w:t>
            </w:r>
            <w:proofErr w:type="spellStart"/>
            <w:r w:rsidRPr="0012129F">
              <w:rPr>
                <w:rFonts w:ascii="Times New Roman CYR" w:hAnsi="Times New Roman CYR" w:cs="Times New Roman CYR"/>
                <w:sz w:val="24"/>
                <w:szCs w:val="24"/>
              </w:rPr>
              <w:t>акцiонер</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кiнцевий</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бенефiцiарний</w:t>
            </w:r>
            <w:proofErr w:type="spellEnd"/>
            <w:r w:rsidRPr="0012129F">
              <w:rPr>
                <w:rFonts w:ascii="Times New Roman CYR" w:hAnsi="Times New Roman CYR" w:cs="Times New Roman CYR"/>
                <w:sz w:val="24"/>
                <w:szCs w:val="24"/>
              </w:rPr>
              <w:t xml:space="preserve"> власник</w:t>
            </w:r>
          </w:p>
          <w:p w14:paraId="682A444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Здiйснюють</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дiяльнiстю</w:t>
            </w:r>
            <w:proofErr w:type="spellEnd"/>
            <w:r w:rsidRPr="0012129F">
              <w:rPr>
                <w:rFonts w:ascii="Times New Roman CYR" w:hAnsi="Times New Roman CYR" w:cs="Times New Roman CYR"/>
                <w:sz w:val="24"/>
                <w:szCs w:val="24"/>
              </w:rPr>
              <w:t xml:space="preserve"> Товариства.</w:t>
            </w:r>
          </w:p>
          <w:p w14:paraId="524745B9" w14:textId="03931E21" w:rsidR="00FD7CBB" w:rsidRPr="0012129F" w:rsidRDefault="00EE508F" w:rsidP="00A41A92">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6) </w:t>
            </w:r>
            <w:proofErr w:type="spellStart"/>
            <w:r w:rsidRPr="0012129F">
              <w:rPr>
                <w:rFonts w:ascii="Times New Roman CYR" w:hAnsi="Times New Roman CYR" w:cs="Times New Roman CYR"/>
                <w:sz w:val="24"/>
                <w:szCs w:val="24"/>
              </w:rPr>
              <w:t>Лушнiкова</w:t>
            </w:r>
            <w:proofErr w:type="spellEnd"/>
            <w:r w:rsidRPr="0012129F">
              <w:rPr>
                <w:rFonts w:ascii="Times New Roman CYR" w:hAnsi="Times New Roman CYR" w:cs="Times New Roman CYR"/>
                <w:sz w:val="24"/>
                <w:szCs w:val="24"/>
              </w:rPr>
              <w:t xml:space="preserve"> Тетяна </w:t>
            </w:r>
            <w:proofErr w:type="spellStart"/>
            <w:r w:rsidRPr="0012129F">
              <w:rPr>
                <w:rFonts w:ascii="Times New Roman CYR" w:hAnsi="Times New Roman CYR" w:cs="Times New Roman CYR"/>
                <w:sz w:val="24"/>
                <w:szCs w:val="24"/>
              </w:rPr>
              <w:t>Леонiдiвна</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акцiонер</w:t>
            </w:r>
            <w:proofErr w:type="spellEnd"/>
          </w:p>
        </w:tc>
      </w:tr>
      <w:tr w:rsidR="00FD7CBB" w:rsidRPr="0012129F" w14:paraId="49D87EE0" w14:textId="77777777" w:rsidTr="00A41A92">
        <w:trPr>
          <w:trHeight w:val="200"/>
        </w:trPr>
        <w:tc>
          <w:tcPr>
            <w:tcW w:w="300" w:type="dxa"/>
            <w:tcBorders>
              <w:top w:val="single" w:sz="6" w:space="0" w:color="auto"/>
              <w:bottom w:val="single" w:sz="6" w:space="0" w:color="auto"/>
              <w:right w:val="single" w:sz="6" w:space="0" w:color="auto"/>
            </w:tcBorders>
          </w:tcPr>
          <w:p w14:paraId="341F140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sz w:val="24"/>
                <w:szCs w:val="24"/>
              </w:rPr>
            </w:pPr>
            <w:r w:rsidRPr="0012129F">
              <w:rPr>
                <w:rFonts w:ascii="Times New Roman CYR" w:hAnsi="Times New Roman CYR" w:cs="Times New Roman CYR"/>
                <w:sz w:val="24"/>
                <w:szCs w:val="24"/>
              </w:rPr>
              <w:t>7</w:t>
            </w:r>
          </w:p>
        </w:tc>
        <w:tc>
          <w:tcPr>
            <w:tcW w:w="10615" w:type="dxa"/>
            <w:gridSpan w:val="2"/>
            <w:tcBorders>
              <w:top w:val="single" w:sz="6" w:space="0" w:color="auto"/>
              <w:left w:val="single" w:sz="6" w:space="0" w:color="auto"/>
              <w:bottom w:val="single" w:sz="6" w:space="0" w:color="auto"/>
            </w:tcBorders>
          </w:tcPr>
          <w:p w14:paraId="27502CEE"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Основні положення політики щодо взаємодії зі </w:t>
            </w:r>
            <w:proofErr w:type="spellStart"/>
            <w:r w:rsidRPr="0012129F">
              <w:rPr>
                <w:rFonts w:ascii="Times New Roman CYR" w:hAnsi="Times New Roman CYR" w:cs="Times New Roman CYR"/>
                <w:sz w:val="24"/>
                <w:szCs w:val="24"/>
              </w:rPr>
              <w:t>стейкхолдерами</w:t>
            </w:r>
            <w:proofErr w:type="spellEnd"/>
            <w:r w:rsidRPr="0012129F">
              <w:rPr>
                <w:rFonts w:ascii="Times New Roman CYR" w:hAnsi="Times New Roman CYR" w:cs="Times New Roman CYR"/>
                <w:sz w:val="24"/>
                <w:szCs w:val="24"/>
              </w:rPr>
              <w:t>, у тому числі акціонерами/учасниками:</w:t>
            </w:r>
          </w:p>
        </w:tc>
      </w:tr>
      <w:tr w:rsidR="00FD7CBB" w:rsidRPr="0012129F" w14:paraId="189AC896" w14:textId="77777777" w:rsidTr="00A41A92">
        <w:trPr>
          <w:trHeight w:val="200"/>
        </w:trPr>
        <w:tc>
          <w:tcPr>
            <w:tcW w:w="300" w:type="dxa"/>
            <w:tcBorders>
              <w:top w:val="single" w:sz="6" w:space="0" w:color="auto"/>
              <w:bottom w:val="single" w:sz="6" w:space="0" w:color="auto"/>
              <w:right w:val="single" w:sz="6" w:space="0" w:color="auto"/>
            </w:tcBorders>
          </w:tcPr>
          <w:p w14:paraId="11883E1B"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32C34669"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Полiтка</w:t>
            </w:r>
            <w:proofErr w:type="spellEnd"/>
            <w:r w:rsidRPr="0012129F">
              <w:rPr>
                <w:rFonts w:ascii="Times New Roman CYR" w:hAnsi="Times New Roman CYR" w:cs="Times New Roman CYR"/>
                <w:sz w:val="24"/>
                <w:szCs w:val="24"/>
              </w:rPr>
              <w:t xml:space="preserve"> щодо </w:t>
            </w:r>
            <w:proofErr w:type="spellStart"/>
            <w:r w:rsidRPr="0012129F">
              <w:rPr>
                <w:rFonts w:ascii="Times New Roman CYR" w:hAnsi="Times New Roman CYR" w:cs="Times New Roman CYR"/>
                <w:sz w:val="24"/>
                <w:szCs w:val="24"/>
              </w:rPr>
              <w:t>взаємодiї</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зi</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стейкхолдерами</w:t>
            </w:r>
            <w:proofErr w:type="spellEnd"/>
            <w:r w:rsidRPr="0012129F">
              <w:rPr>
                <w:rFonts w:ascii="Times New Roman CYR" w:hAnsi="Times New Roman CYR" w:cs="Times New Roman CYR"/>
                <w:sz w:val="24"/>
                <w:szCs w:val="24"/>
              </w:rPr>
              <w:t xml:space="preserve">, у тому </w:t>
            </w:r>
            <w:proofErr w:type="spellStart"/>
            <w:r w:rsidRPr="0012129F">
              <w:rPr>
                <w:rFonts w:ascii="Times New Roman CYR" w:hAnsi="Times New Roman CYR" w:cs="Times New Roman CYR"/>
                <w:sz w:val="24"/>
                <w:szCs w:val="24"/>
              </w:rPr>
              <w:t>числi</w:t>
            </w:r>
            <w:proofErr w:type="spellEnd"/>
            <w:r w:rsidRPr="0012129F">
              <w:rPr>
                <w:rFonts w:ascii="Times New Roman CYR" w:hAnsi="Times New Roman CYR" w:cs="Times New Roman CYR"/>
                <w:sz w:val="24"/>
                <w:szCs w:val="24"/>
              </w:rPr>
              <w:t xml:space="preserve"> з </w:t>
            </w:r>
            <w:proofErr w:type="spellStart"/>
            <w:r w:rsidRPr="0012129F">
              <w:rPr>
                <w:rFonts w:ascii="Times New Roman CYR" w:hAnsi="Times New Roman CYR" w:cs="Times New Roman CYR"/>
                <w:sz w:val="24"/>
                <w:szCs w:val="24"/>
              </w:rPr>
              <w:t>акцiонерами</w:t>
            </w:r>
            <w:proofErr w:type="spellEnd"/>
            <w:r w:rsidRPr="0012129F">
              <w:rPr>
                <w:rFonts w:ascii="Times New Roman CYR" w:hAnsi="Times New Roman CYR" w:cs="Times New Roman CYR"/>
                <w:sz w:val="24"/>
                <w:szCs w:val="24"/>
              </w:rPr>
              <w:t>, як окремий документ не розроблявся та не затверджувався</w:t>
            </w:r>
          </w:p>
          <w:p w14:paraId="0870F141"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12129F">
              <w:rPr>
                <w:rFonts w:ascii="Times New Roman CYR" w:hAnsi="Times New Roman CYR" w:cs="Times New Roman CYR"/>
                <w:sz w:val="24"/>
                <w:szCs w:val="24"/>
              </w:rPr>
              <w:t>Взаємодiя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iз</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стейкхолдерами</w:t>
            </w:r>
            <w:proofErr w:type="spellEnd"/>
            <w:r w:rsidRPr="0012129F">
              <w:rPr>
                <w:rFonts w:ascii="Times New Roman CYR" w:hAnsi="Times New Roman CYR" w:cs="Times New Roman CYR"/>
                <w:sz w:val="24"/>
                <w:szCs w:val="24"/>
              </w:rPr>
              <w:t xml:space="preserve"> та </w:t>
            </w:r>
            <w:proofErr w:type="spellStart"/>
            <w:r w:rsidRPr="0012129F">
              <w:rPr>
                <w:rFonts w:ascii="Times New Roman CYR" w:hAnsi="Times New Roman CYR" w:cs="Times New Roman CYR"/>
                <w:sz w:val="24"/>
                <w:szCs w:val="24"/>
              </w:rPr>
              <w:t>акцiонерами</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здiйснюється</w:t>
            </w:r>
            <w:proofErr w:type="spellEnd"/>
            <w:r w:rsidRPr="0012129F">
              <w:rPr>
                <w:rFonts w:ascii="Times New Roman CYR" w:hAnsi="Times New Roman CYR" w:cs="Times New Roman CYR"/>
                <w:sz w:val="24"/>
                <w:szCs w:val="24"/>
              </w:rPr>
              <w:t xml:space="preserve"> </w:t>
            </w:r>
            <w:proofErr w:type="spellStart"/>
            <w:r w:rsidRPr="0012129F">
              <w:rPr>
                <w:rFonts w:ascii="Times New Roman CYR" w:hAnsi="Times New Roman CYR" w:cs="Times New Roman CYR"/>
                <w:sz w:val="24"/>
                <w:szCs w:val="24"/>
              </w:rPr>
              <w:t>вiдповiдно</w:t>
            </w:r>
            <w:proofErr w:type="spellEnd"/>
            <w:r w:rsidRPr="0012129F">
              <w:rPr>
                <w:rFonts w:ascii="Times New Roman CYR" w:hAnsi="Times New Roman CYR" w:cs="Times New Roman CYR"/>
                <w:sz w:val="24"/>
                <w:szCs w:val="24"/>
              </w:rPr>
              <w:t xml:space="preserve"> до:</w:t>
            </w:r>
          </w:p>
          <w:p w14:paraId="6FE40C8C"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Статуту, затвердженого загальними зборами </w:t>
            </w:r>
            <w:proofErr w:type="spellStart"/>
            <w:r w:rsidRPr="0012129F">
              <w:rPr>
                <w:rFonts w:ascii="Times New Roman CYR" w:hAnsi="Times New Roman CYR" w:cs="Times New Roman CYR"/>
                <w:sz w:val="24"/>
                <w:szCs w:val="24"/>
              </w:rPr>
              <w:t>акцiонерiв</w:t>
            </w:r>
            <w:proofErr w:type="spellEnd"/>
            <w:r w:rsidRPr="0012129F">
              <w:rPr>
                <w:rFonts w:ascii="Times New Roman CYR" w:hAnsi="Times New Roman CYR" w:cs="Times New Roman CYR"/>
                <w:sz w:val="24"/>
                <w:szCs w:val="24"/>
              </w:rPr>
              <w:t xml:space="preserve"> 25.11.2023</w:t>
            </w:r>
          </w:p>
          <w:p w14:paraId="1AC25112" w14:textId="77777777" w:rsidR="00FD7CBB" w:rsidRPr="0012129F" w:rsidRDefault="00EE508F">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Положення про </w:t>
            </w:r>
            <w:proofErr w:type="spellStart"/>
            <w:r w:rsidRPr="0012129F">
              <w:rPr>
                <w:rFonts w:ascii="Times New Roman CYR" w:hAnsi="Times New Roman CYR" w:cs="Times New Roman CYR"/>
                <w:sz w:val="24"/>
                <w:szCs w:val="24"/>
              </w:rPr>
              <w:t>загальнi</w:t>
            </w:r>
            <w:proofErr w:type="spellEnd"/>
            <w:r w:rsidRPr="0012129F">
              <w:rPr>
                <w:rFonts w:ascii="Times New Roman CYR" w:hAnsi="Times New Roman CYR" w:cs="Times New Roman CYR"/>
                <w:sz w:val="24"/>
                <w:szCs w:val="24"/>
              </w:rPr>
              <w:t xml:space="preserve"> збори, затвердженого загальними зборами </w:t>
            </w:r>
            <w:proofErr w:type="spellStart"/>
            <w:r w:rsidRPr="0012129F">
              <w:rPr>
                <w:rFonts w:ascii="Times New Roman CYR" w:hAnsi="Times New Roman CYR" w:cs="Times New Roman CYR"/>
                <w:sz w:val="24"/>
                <w:szCs w:val="24"/>
              </w:rPr>
              <w:t>акцiонерiв</w:t>
            </w:r>
            <w:proofErr w:type="spellEnd"/>
            <w:r w:rsidRPr="0012129F">
              <w:rPr>
                <w:rFonts w:ascii="Times New Roman CYR" w:hAnsi="Times New Roman CYR" w:cs="Times New Roman CYR"/>
                <w:sz w:val="24"/>
                <w:szCs w:val="24"/>
              </w:rPr>
              <w:t xml:space="preserve">  29.11.2023</w:t>
            </w:r>
          </w:p>
          <w:p w14:paraId="21A3810E" w14:textId="3DF77789" w:rsidR="00FD7CBB" w:rsidRPr="0012129F" w:rsidRDefault="00EE508F" w:rsidP="00A41A92">
            <w:pPr>
              <w:widowControl w:val="0"/>
              <w:autoSpaceDE w:val="0"/>
              <w:autoSpaceDN w:val="0"/>
              <w:adjustRightInd w:val="0"/>
              <w:spacing w:after="0" w:line="240" w:lineRule="auto"/>
              <w:rPr>
                <w:rFonts w:ascii="Times New Roman CYR" w:hAnsi="Times New Roman CYR" w:cs="Times New Roman CYR"/>
                <w:sz w:val="24"/>
                <w:szCs w:val="24"/>
              </w:rPr>
            </w:pPr>
            <w:r w:rsidRPr="0012129F">
              <w:rPr>
                <w:rFonts w:ascii="Times New Roman CYR" w:hAnsi="Times New Roman CYR" w:cs="Times New Roman CYR"/>
                <w:sz w:val="24"/>
                <w:szCs w:val="24"/>
              </w:rPr>
              <w:t xml:space="preserve">Кодексу корпоративного </w:t>
            </w:r>
            <w:proofErr w:type="spellStart"/>
            <w:r w:rsidRPr="0012129F">
              <w:rPr>
                <w:rFonts w:ascii="Times New Roman CYR" w:hAnsi="Times New Roman CYR" w:cs="Times New Roman CYR"/>
                <w:sz w:val="24"/>
                <w:szCs w:val="24"/>
              </w:rPr>
              <w:t>управлiння</w:t>
            </w:r>
            <w:proofErr w:type="spellEnd"/>
            <w:r w:rsidRPr="0012129F">
              <w:rPr>
                <w:rFonts w:ascii="Times New Roman CYR" w:hAnsi="Times New Roman CYR" w:cs="Times New Roman CYR"/>
                <w:sz w:val="24"/>
                <w:szCs w:val="24"/>
              </w:rPr>
              <w:t xml:space="preserve">, затвердженого загальними зборами </w:t>
            </w:r>
            <w:proofErr w:type="spellStart"/>
            <w:r w:rsidRPr="0012129F">
              <w:rPr>
                <w:rFonts w:ascii="Times New Roman CYR" w:hAnsi="Times New Roman CYR" w:cs="Times New Roman CYR"/>
                <w:sz w:val="24"/>
                <w:szCs w:val="24"/>
              </w:rPr>
              <w:t>акцiонерiв</w:t>
            </w:r>
            <w:proofErr w:type="spellEnd"/>
            <w:r w:rsidRPr="0012129F">
              <w:rPr>
                <w:rFonts w:ascii="Times New Roman CYR" w:hAnsi="Times New Roman CYR" w:cs="Times New Roman CYR"/>
                <w:sz w:val="24"/>
                <w:szCs w:val="24"/>
              </w:rPr>
              <w:t xml:space="preserve"> ЗЗА 29.11.2023</w:t>
            </w:r>
          </w:p>
        </w:tc>
      </w:tr>
    </w:tbl>
    <w:p w14:paraId="050DD573"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7EC23DAB" w14:textId="77777777" w:rsidR="00FD7CBB" w:rsidRDefault="00FD7CBB">
      <w:pPr>
        <w:widowControl w:val="0"/>
        <w:autoSpaceDE w:val="0"/>
        <w:autoSpaceDN w:val="0"/>
        <w:adjustRightInd w:val="0"/>
        <w:spacing w:after="0" w:line="240" w:lineRule="auto"/>
        <w:rPr>
          <w:rFonts w:ascii="Times New Roman CYR" w:hAnsi="Times New Roman CYR" w:cs="Times New Roman CYR"/>
          <w:sz w:val="24"/>
          <w:szCs w:val="24"/>
        </w:rPr>
      </w:pPr>
    </w:p>
    <w:p w14:paraId="7CC4BF5B" w14:textId="77777777"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 xml:space="preserve">5. Перелік посилань на внутрішні документи особи, що розміщені на </w:t>
      </w:r>
      <w:proofErr w:type="spellStart"/>
      <w:r>
        <w:rPr>
          <w:rFonts w:ascii="Times New Roman CYR" w:hAnsi="Times New Roman CYR" w:cs="Times New Roman CYR"/>
          <w:b/>
          <w:bCs/>
          <w:i/>
          <w:iCs/>
          <w:sz w:val="24"/>
          <w:szCs w:val="24"/>
        </w:rPr>
        <w:t>вебсайті</w:t>
      </w:r>
      <w:proofErr w:type="spellEnd"/>
      <w:r>
        <w:rPr>
          <w:rFonts w:ascii="Times New Roman CYR" w:hAnsi="Times New Roman CYR" w:cs="Times New Roman CYR"/>
          <w:b/>
          <w:bCs/>
          <w:i/>
          <w:iCs/>
          <w:sz w:val="24"/>
          <w:szCs w:val="24"/>
        </w:rPr>
        <w:t xml:space="preserve"> особи</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619"/>
        <w:gridCol w:w="4111"/>
        <w:gridCol w:w="3685"/>
      </w:tblGrid>
      <w:tr w:rsidR="00FD7CBB" w:rsidRPr="0012129F" w14:paraId="403A874E" w14:textId="77777777" w:rsidTr="00A41A92">
        <w:trPr>
          <w:trHeight w:val="200"/>
        </w:trPr>
        <w:tc>
          <w:tcPr>
            <w:tcW w:w="500" w:type="dxa"/>
            <w:tcBorders>
              <w:top w:val="single" w:sz="6" w:space="0" w:color="auto"/>
              <w:bottom w:val="single" w:sz="6" w:space="0" w:color="auto"/>
              <w:right w:val="single" w:sz="6" w:space="0" w:color="auto"/>
            </w:tcBorders>
            <w:vAlign w:val="center"/>
          </w:tcPr>
          <w:p w14:paraId="22EDF82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з/п</w:t>
            </w:r>
          </w:p>
        </w:tc>
        <w:tc>
          <w:tcPr>
            <w:tcW w:w="2619" w:type="dxa"/>
            <w:tcBorders>
              <w:top w:val="single" w:sz="6" w:space="0" w:color="auto"/>
              <w:left w:val="single" w:sz="6" w:space="0" w:color="auto"/>
              <w:bottom w:val="single" w:sz="6" w:space="0" w:color="auto"/>
              <w:right w:val="single" w:sz="6" w:space="0" w:color="auto"/>
            </w:tcBorders>
            <w:vAlign w:val="center"/>
          </w:tcPr>
          <w:p w14:paraId="1E56A2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Назва внутрішнього документа</w:t>
            </w:r>
          </w:p>
        </w:tc>
        <w:tc>
          <w:tcPr>
            <w:tcW w:w="4111" w:type="dxa"/>
            <w:tcBorders>
              <w:top w:val="single" w:sz="6" w:space="0" w:color="auto"/>
              <w:left w:val="single" w:sz="6" w:space="0" w:color="auto"/>
              <w:bottom w:val="single" w:sz="6" w:space="0" w:color="auto"/>
              <w:right w:val="single" w:sz="6" w:space="0" w:color="auto"/>
            </w:tcBorders>
            <w:vAlign w:val="center"/>
          </w:tcPr>
          <w:p w14:paraId="7CA10AE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Опис ключових питань, які регулюються внутрішнім документом</w:t>
            </w:r>
          </w:p>
        </w:tc>
        <w:tc>
          <w:tcPr>
            <w:tcW w:w="3685" w:type="dxa"/>
            <w:tcBorders>
              <w:top w:val="single" w:sz="6" w:space="0" w:color="auto"/>
              <w:left w:val="single" w:sz="6" w:space="0" w:color="auto"/>
              <w:bottom w:val="single" w:sz="6" w:space="0" w:color="auto"/>
            </w:tcBorders>
            <w:vAlign w:val="center"/>
          </w:tcPr>
          <w:p w14:paraId="492C36A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URL-адреса </w:t>
            </w:r>
            <w:proofErr w:type="spellStart"/>
            <w:r w:rsidRPr="0012129F">
              <w:rPr>
                <w:rFonts w:ascii="Times New Roman CYR" w:hAnsi="Times New Roman CYR" w:cs="Times New Roman CYR"/>
              </w:rPr>
              <w:t>вебсайту</w:t>
            </w:r>
            <w:proofErr w:type="spellEnd"/>
            <w:r w:rsidRPr="0012129F">
              <w:rPr>
                <w:rFonts w:ascii="Times New Roman CYR" w:hAnsi="Times New Roman CYR" w:cs="Times New Roman CYR"/>
              </w:rPr>
              <w:t xml:space="preserve"> особи, за якою розміщено внутрішній документ</w:t>
            </w:r>
          </w:p>
        </w:tc>
      </w:tr>
      <w:tr w:rsidR="00FD7CBB" w:rsidRPr="0012129F" w14:paraId="7D8EEA75" w14:textId="77777777" w:rsidTr="00A41A92">
        <w:trPr>
          <w:trHeight w:val="200"/>
        </w:trPr>
        <w:tc>
          <w:tcPr>
            <w:tcW w:w="500" w:type="dxa"/>
            <w:tcBorders>
              <w:top w:val="single" w:sz="6" w:space="0" w:color="auto"/>
              <w:bottom w:val="single" w:sz="6" w:space="0" w:color="auto"/>
              <w:right w:val="single" w:sz="6" w:space="0" w:color="auto"/>
            </w:tcBorders>
            <w:vAlign w:val="center"/>
          </w:tcPr>
          <w:p w14:paraId="206589D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619" w:type="dxa"/>
            <w:tcBorders>
              <w:top w:val="single" w:sz="6" w:space="0" w:color="auto"/>
              <w:left w:val="single" w:sz="6" w:space="0" w:color="auto"/>
              <w:bottom w:val="single" w:sz="6" w:space="0" w:color="auto"/>
              <w:right w:val="single" w:sz="6" w:space="0" w:color="auto"/>
            </w:tcBorders>
            <w:vAlign w:val="center"/>
          </w:tcPr>
          <w:p w14:paraId="7266A48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4111" w:type="dxa"/>
            <w:tcBorders>
              <w:top w:val="single" w:sz="6" w:space="0" w:color="auto"/>
              <w:left w:val="single" w:sz="6" w:space="0" w:color="auto"/>
              <w:bottom w:val="single" w:sz="6" w:space="0" w:color="auto"/>
              <w:right w:val="single" w:sz="6" w:space="0" w:color="auto"/>
            </w:tcBorders>
            <w:vAlign w:val="center"/>
          </w:tcPr>
          <w:p w14:paraId="66C370B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3685" w:type="dxa"/>
            <w:tcBorders>
              <w:top w:val="single" w:sz="6" w:space="0" w:color="auto"/>
              <w:left w:val="single" w:sz="6" w:space="0" w:color="auto"/>
              <w:bottom w:val="single" w:sz="6" w:space="0" w:color="auto"/>
            </w:tcBorders>
            <w:vAlign w:val="center"/>
          </w:tcPr>
          <w:p w14:paraId="72C7FF0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r>
      <w:tr w:rsidR="00FD7CBB" w:rsidRPr="0012129F" w14:paraId="6E523100" w14:textId="77777777" w:rsidTr="00A41A92">
        <w:trPr>
          <w:trHeight w:val="200"/>
        </w:trPr>
        <w:tc>
          <w:tcPr>
            <w:tcW w:w="500" w:type="dxa"/>
            <w:tcBorders>
              <w:top w:val="single" w:sz="6" w:space="0" w:color="auto"/>
              <w:bottom w:val="single" w:sz="6" w:space="0" w:color="auto"/>
              <w:right w:val="single" w:sz="6" w:space="0" w:color="auto"/>
            </w:tcBorders>
            <w:vAlign w:val="center"/>
          </w:tcPr>
          <w:p w14:paraId="6EC578B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2619" w:type="dxa"/>
            <w:tcBorders>
              <w:top w:val="single" w:sz="6" w:space="0" w:color="auto"/>
              <w:left w:val="single" w:sz="6" w:space="0" w:color="auto"/>
              <w:bottom w:val="single" w:sz="6" w:space="0" w:color="auto"/>
              <w:right w:val="single" w:sz="6" w:space="0" w:color="auto"/>
            </w:tcBorders>
            <w:vAlign w:val="center"/>
          </w:tcPr>
          <w:p w14:paraId="28B5328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Статут</w:t>
            </w:r>
          </w:p>
        </w:tc>
        <w:tc>
          <w:tcPr>
            <w:tcW w:w="4111" w:type="dxa"/>
            <w:tcBorders>
              <w:top w:val="single" w:sz="6" w:space="0" w:color="auto"/>
              <w:left w:val="single" w:sz="6" w:space="0" w:color="auto"/>
              <w:bottom w:val="single" w:sz="6" w:space="0" w:color="auto"/>
              <w:right w:val="single" w:sz="6" w:space="0" w:color="auto"/>
            </w:tcBorders>
            <w:vAlign w:val="center"/>
          </w:tcPr>
          <w:p w14:paraId="4A60B02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Визначає загально-</w:t>
            </w:r>
            <w:proofErr w:type="spellStart"/>
            <w:r w:rsidRPr="0012129F">
              <w:rPr>
                <w:rFonts w:ascii="Times New Roman CYR" w:hAnsi="Times New Roman CYR" w:cs="Times New Roman CYR"/>
              </w:rPr>
              <w:t>правовi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соцiально-економiчнi</w:t>
            </w:r>
            <w:proofErr w:type="spellEnd"/>
            <w:r w:rsidRPr="0012129F">
              <w:rPr>
                <w:rFonts w:ascii="Times New Roman CYR" w:hAnsi="Times New Roman CYR" w:cs="Times New Roman CYR"/>
              </w:rPr>
              <w:t xml:space="preserve"> та </w:t>
            </w:r>
            <w:proofErr w:type="spellStart"/>
            <w:r w:rsidRPr="0012129F">
              <w:rPr>
                <w:rFonts w:ascii="Times New Roman CYR" w:hAnsi="Times New Roman CYR" w:cs="Times New Roman CYR"/>
              </w:rPr>
              <w:t>органiзацiйнi</w:t>
            </w:r>
            <w:proofErr w:type="spellEnd"/>
            <w:r w:rsidRPr="0012129F">
              <w:rPr>
                <w:rFonts w:ascii="Times New Roman CYR" w:hAnsi="Times New Roman CYR" w:cs="Times New Roman CYR"/>
              </w:rPr>
              <w:t xml:space="preserve"> основи створення, </w:t>
            </w:r>
            <w:proofErr w:type="spellStart"/>
            <w:r w:rsidRPr="0012129F">
              <w:rPr>
                <w:rFonts w:ascii="Times New Roman CYR" w:hAnsi="Times New Roman CYR" w:cs="Times New Roman CYR"/>
              </w:rPr>
              <w:t>дiяльностi</w:t>
            </w:r>
            <w:proofErr w:type="spellEnd"/>
            <w:r w:rsidRPr="0012129F">
              <w:rPr>
                <w:rFonts w:ascii="Times New Roman CYR" w:hAnsi="Times New Roman CYR" w:cs="Times New Roman CYR"/>
              </w:rPr>
              <w:t xml:space="preserve"> та припинення </w:t>
            </w:r>
            <w:proofErr w:type="spellStart"/>
            <w:r w:rsidRPr="0012129F">
              <w:rPr>
                <w:rFonts w:ascii="Times New Roman CYR" w:hAnsi="Times New Roman CYR" w:cs="Times New Roman CYR"/>
              </w:rPr>
              <w:t>дiяльностi</w:t>
            </w:r>
            <w:proofErr w:type="spellEnd"/>
            <w:r w:rsidRPr="0012129F">
              <w:rPr>
                <w:rFonts w:ascii="Times New Roman CYR" w:hAnsi="Times New Roman CYR" w:cs="Times New Roman CYR"/>
              </w:rPr>
              <w:t xml:space="preserve"> Товариства, а також права та обов'язки </w:t>
            </w:r>
            <w:proofErr w:type="spellStart"/>
            <w:r w:rsidRPr="0012129F">
              <w:rPr>
                <w:rFonts w:ascii="Times New Roman CYR" w:hAnsi="Times New Roman CYR" w:cs="Times New Roman CYR"/>
              </w:rPr>
              <w:t>акцiонерiв</w:t>
            </w:r>
            <w:proofErr w:type="spellEnd"/>
            <w:r w:rsidRPr="0012129F">
              <w:rPr>
                <w:rFonts w:ascii="Times New Roman CYR" w:hAnsi="Times New Roman CYR" w:cs="Times New Roman CYR"/>
              </w:rPr>
              <w:t xml:space="preserve"> Товариства.</w:t>
            </w:r>
          </w:p>
        </w:tc>
        <w:tc>
          <w:tcPr>
            <w:tcW w:w="3685" w:type="dxa"/>
            <w:tcBorders>
              <w:top w:val="single" w:sz="6" w:space="0" w:color="auto"/>
              <w:left w:val="single" w:sz="6" w:space="0" w:color="auto"/>
              <w:bottom w:val="single" w:sz="6" w:space="0" w:color="auto"/>
            </w:tcBorders>
            <w:vAlign w:val="center"/>
          </w:tcPr>
          <w:p w14:paraId="7A53723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http://www.sgu.com.ua./pdf/report/2023/statut.zip</w:t>
            </w:r>
          </w:p>
        </w:tc>
      </w:tr>
      <w:tr w:rsidR="00FD7CBB" w:rsidRPr="0012129F" w14:paraId="28BF8F40" w14:textId="77777777" w:rsidTr="00A41A92">
        <w:trPr>
          <w:trHeight w:val="200"/>
        </w:trPr>
        <w:tc>
          <w:tcPr>
            <w:tcW w:w="500" w:type="dxa"/>
            <w:tcBorders>
              <w:top w:val="single" w:sz="6" w:space="0" w:color="auto"/>
              <w:bottom w:val="single" w:sz="6" w:space="0" w:color="auto"/>
              <w:right w:val="single" w:sz="6" w:space="0" w:color="auto"/>
            </w:tcBorders>
            <w:vAlign w:val="center"/>
          </w:tcPr>
          <w:p w14:paraId="622EB8A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2619" w:type="dxa"/>
            <w:tcBorders>
              <w:top w:val="single" w:sz="6" w:space="0" w:color="auto"/>
              <w:left w:val="single" w:sz="6" w:space="0" w:color="auto"/>
              <w:bottom w:val="single" w:sz="6" w:space="0" w:color="auto"/>
              <w:right w:val="single" w:sz="6" w:space="0" w:color="auto"/>
            </w:tcBorders>
            <w:vAlign w:val="center"/>
          </w:tcPr>
          <w:p w14:paraId="356F791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Положення про </w:t>
            </w:r>
            <w:proofErr w:type="spellStart"/>
            <w:r w:rsidRPr="0012129F">
              <w:rPr>
                <w:rFonts w:ascii="Times New Roman CYR" w:hAnsi="Times New Roman CYR" w:cs="Times New Roman CYR"/>
              </w:rPr>
              <w:t>загальнi</w:t>
            </w:r>
            <w:proofErr w:type="spellEnd"/>
            <w:r w:rsidRPr="0012129F">
              <w:rPr>
                <w:rFonts w:ascii="Times New Roman CYR" w:hAnsi="Times New Roman CYR" w:cs="Times New Roman CYR"/>
              </w:rPr>
              <w:t xml:space="preserve"> збори</w:t>
            </w:r>
          </w:p>
        </w:tc>
        <w:tc>
          <w:tcPr>
            <w:tcW w:w="4111" w:type="dxa"/>
            <w:tcBorders>
              <w:top w:val="single" w:sz="6" w:space="0" w:color="auto"/>
              <w:left w:val="single" w:sz="6" w:space="0" w:color="auto"/>
              <w:bottom w:val="single" w:sz="6" w:space="0" w:color="auto"/>
              <w:right w:val="single" w:sz="6" w:space="0" w:color="auto"/>
            </w:tcBorders>
            <w:vAlign w:val="center"/>
          </w:tcPr>
          <w:p w14:paraId="1084988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Визначає правовий статус, порядок </w:t>
            </w:r>
            <w:proofErr w:type="spellStart"/>
            <w:r w:rsidRPr="0012129F">
              <w:rPr>
                <w:rFonts w:ascii="Times New Roman CYR" w:hAnsi="Times New Roman CYR" w:cs="Times New Roman CYR"/>
              </w:rPr>
              <w:t>пiдготовки</w:t>
            </w:r>
            <w:proofErr w:type="spellEnd"/>
            <w:r w:rsidRPr="0012129F">
              <w:rPr>
                <w:rFonts w:ascii="Times New Roman CYR" w:hAnsi="Times New Roman CYR" w:cs="Times New Roman CYR"/>
              </w:rPr>
              <w:t xml:space="preserve">, скликання та проведення Загальних </w:t>
            </w:r>
            <w:proofErr w:type="spellStart"/>
            <w:r w:rsidRPr="0012129F">
              <w:rPr>
                <w:rFonts w:ascii="Times New Roman CYR" w:hAnsi="Times New Roman CYR" w:cs="Times New Roman CYR"/>
              </w:rPr>
              <w:t>зборiв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акцiонерiв</w:t>
            </w:r>
            <w:proofErr w:type="spellEnd"/>
            <w:r w:rsidRPr="0012129F">
              <w:rPr>
                <w:rFonts w:ascii="Times New Roman CYR" w:hAnsi="Times New Roman CYR" w:cs="Times New Roman CYR"/>
              </w:rPr>
              <w:t xml:space="preserve"> Товариства, а також прийняття ними </w:t>
            </w:r>
            <w:proofErr w:type="spellStart"/>
            <w:r w:rsidRPr="0012129F">
              <w:rPr>
                <w:rFonts w:ascii="Times New Roman CYR" w:hAnsi="Times New Roman CYR" w:cs="Times New Roman CYR"/>
              </w:rPr>
              <w:t>рiшень</w:t>
            </w:r>
            <w:proofErr w:type="spellEnd"/>
            <w:r w:rsidRPr="0012129F">
              <w:rPr>
                <w:rFonts w:ascii="Times New Roman CYR" w:hAnsi="Times New Roman CYR" w:cs="Times New Roman CYR"/>
              </w:rPr>
              <w:t>.</w:t>
            </w:r>
          </w:p>
        </w:tc>
        <w:tc>
          <w:tcPr>
            <w:tcW w:w="3685" w:type="dxa"/>
            <w:tcBorders>
              <w:top w:val="single" w:sz="6" w:space="0" w:color="auto"/>
              <w:left w:val="single" w:sz="6" w:space="0" w:color="auto"/>
              <w:bottom w:val="single" w:sz="6" w:space="0" w:color="auto"/>
            </w:tcBorders>
            <w:vAlign w:val="center"/>
          </w:tcPr>
          <w:p w14:paraId="49DC6FF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http://www.sgu.com.ua./pdf/report/2023/shareholders_meeting.pdf</w:t>
            </w:r>
          </w:p>
        </w:tc>
      </w:tr>
      <w:tr w:rsidR="00FD7CBB" w:rsidRPr="0012129F" w14:paraId="6C2772C0" w14:textId="77777777" w:rsidTr="00A41A92">
        <w:trPr>
          <w:trHeight w:val="200"/>
        </w:trPr>
        <w:tc>
          <w:tcPr>
            <w:tcW w:w="500" w:type="dxa"/>
            <w:tcBorders>
              <w:top w:val="single" w:sz="6" w:space="0" w:color="auto"/>
              <w:bottom w:val="single" w:sz="6" w:space="0" w:color="auto"/>
              <w:right w:val="single" w:sz="6" w:space="0" w:color="auto"/>
            </w:tcBorders>
            <w:vAlign w:val="center"/>
          </w:tcPr>
          <w:p w14:paraId="57E7592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2619" w:type="dxa"/>
            <w:tcBorders>
              <w:top w:val="single" w:sz="6" w:space="0" w:color="auto"/>
              <w:left w:val="single" w:sz="6" w:space="0" w:color="auto"/>
              <w:bottom w:val="single" w:sz="6" w:space="0" w:color="auto"/>
              <w:right w:val="single" w:sz="6" w:space="0" w:color="auto"/>
            </w:tcBorders>
            <w:vAlign w:val="center"/>
          </w:tcPr>
          <w:p w14:paraId="6153EAE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Положення про наглядову раду</w:t>
            </w:r>
          </w:p>
        </w:tc>
        <w:tc>
          <w:tcPr>
            <w:tcW w:w="4111" w:type="dxa"/>
            <w:tcBorders>
              <w:top w:val="single" w:sz="6" w:space="0" w:color="auto"/>
              <w:left w:val="single" w:sz="6" w:space="0" w:color="auto"/>
              <w:bottom w:val="single" w:sz="6" w:space="0" w:color="auto"/>
              <w:right w:val="single" w:sz="6" w:space="0" w:color="auto"/>
            </w:tcBorders>
            <w:vAlign w:val="center"/>
          </w:tcPr>
          <w:p w14:paraId="6B67B9E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Положення визначає правовий статус, склад, строк повноважень, порядок формування та </w:t>
            </w:r>
            <w:proofErr w:type="spellStart"/>
            <w:r w:rsidRPr="0012129F">
              <w:rPr>
                <w:rFonts w:ascii="Times New Roman CYR" w:hAnsi="Times New Roman CYR" w:cs="Times New Roman CYR"/>
              </w:rPr>
              <w:t>органiзацiю</w:t>
            </w:r>
            <w:proofErr w:type="spellEnd"/>
            <w:r w:rsidRPr="0012129F">
              <w:rPr>
                <w:rFonts w:ascii="Times New Roman CYR" w:hAnsi="Times New Roman CYR" w:cs="Times New Roman CYR"/>
              </w:rPr>
              <w:t xml:space="preserve"> роботи Наглядової ради Товариства, а також права, обов'язки та </w:t>
            </w:r>
            <w:proofErr w:type="spellStart"/>
            <w:r w:rsidRPr="0012129F">
              <w:rPr>
                <w:rFonts w:ascii="Times New Roman CYR" w:hAnsi="Times New Roman CYR" w:cs="Times New Roman CYR"/>
              </w:rPr>
              <w:t>вiдповiдальнiсть</w:t>
            </w:r>
            <w:proofErr w:type="spellEnd"/>
            <w:r w:rsidRPr="0012129F">
              <w:rPr>
                <w:rFonts w:ascii="Times New Roman CYR" w:hAnsi="Times New Roman CYR" w:cs="Times New Roman CYR"/>
              </w:rPr>
              <w:t xml:space="preserve"> Голови та </w:t>
            </w:r>
            <w:proofErr w:type="spellStart"/>
            <w:r w:rsidRPr="0012129F">
              <w:rPr>
                <w:rFonts w:ascii="Times New Roman CYR" w:hAnsi="Times New Roman CYR" w:cs="Times New Roman CYR"/>
              </w:rPr>
              <w:t>членiв</w:t>
            </w:r>
            <w:proofErr w:type="spellEnd"/>
            <w:r w:rsidRPr="0012129F">
              <w:rPr>
                <w:rFonts w:ascii="Times New Roman CYR" w:hAnsi="Times New Roman CYR" w:cs="Times New Roman CYR"/>
              </w:rPr>
              <w:t xml:space="preserve"> Наглядової ради Товариства.</w:t>
            </w:r>
          </w:p>
        </w:tc>
        <w:tc>
          <w:tcPr>
            <w:tcW w:w="3685" w:type="dxa"/>
            <w:tcBorders>
              <w:top w:val="single" w:sz="6" w:space="0" w:color="auto"/>
              <w:left w:val="single" w:sz="6" w:space="0" w:color="auto"/>
              <w:bottom w:val="single" w:sz="6" w:space="0" w:color="auto"/>
            </w:tcBorders>
            <w:vAlign w:val="center"/>
          </w:tcPr>
          <w:p w14:paraId="05536A7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http://www.sgu.com.ua./pdf/report/2023/supervisory.pdf</w:t>
            </w:r>
          </w:p>
        </w:tc>
      </w:tr>
      <w:tr w:rsidR="00FD7CBB" w:rsidRPr="0012129F" w14:paraId="1ECF64B8" w14:textId="77777777" w:rsidTr="00A41A92">
        <w:trPr>
          <w:trHeight w:val="200"/>
        </w:trPr>
        <w:tc>
          <w:tcPr>
            <w:tcW w:w="500" w:type="dxa"/>
            <w:tcBorders>
              <w:top w:val="single" w:sz="6" w:space="0" w:color="auto"/>
              <w:bottom w:val="single" w:sz="6" w:space="0" w:color="auto"/>
              <w:right w:val="single" w:sz="6" w:space="0" w:color="auto"/>
            </w:tcBorders>
            <w:vAlign w:val="center"/>
          </w:tcPr>
          <w:p w14:paraId="406A19B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2619" w:type="dxa"/>
            <w:tcBorders>
              <w:top w:val="single" w:sz="6" w:space="0" w:color="auto"/>
              <w:left w:val="single" w:sz="6" w:space="0" w:color="auto"/>
              <w:bottom w:val="single" w:sz="6" w:space="0" w:color="auto"/>
              <w:right w:val="single" w:sz="6" w:space="0" w:color="auto"/>
            </w:tcBorders>
            <w:vAlign w:val="center"/>
          </w:tcPr>
          <w:p w14:paraId="4168BBD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Положення про </w:t>
            </w:r>
            <w:proofErr w:type="spellStart"/>
            <w:r w:rsidRPr="0012129F">
              <w:rPr>
                <w:rFonts w:ascii="Times New Roman CYR" w:hAnsi="Times New Roman CYR" w:cs="Times New Roman CYR"/>
              </w:rPr>
              <w:t>Правлiння</w:t>
            </w:r>
            <w:proofErr w:type="spellEnd"/>
          </w:p>
        </w:tc>
        <w:tc>
          <w:tcPr>
            <w:tcW w:w="4111" w:type="dxa"/>
            <w:tcBorders>
              <w:top w:val="single" w:sz="6" w:space="0" w:color="auto"/>
              <w:left w:val="single" w:sz="6" w:space="0" w:color="auto"/>
              <w:bottom w:val="single" w:sz="6" w:space="0" w:color="auto"/>
              <w:right w:val="single" w:sz="6" w:space="0" w:color="auto"/>
            </w:tcBorders>
            <w:vAlign w:val="center"/>
          </w:tcPr>
          <w:p w14:paraId="69FC3D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Положення визначає правовий статус, склад, строк повноважень, порядок формування та </w:t>
            </w:r>
            <w:proofErr w:type="spellStart"/>
            <w:r w:rsidRPr="0012129F">
              <w:rPr>
                <w:rFonts w:ascii="Times New Roman CYR" w:hAnsi="Times New Roman CYR" w:cs="Times New Roman CYR"/>
              </w:rPr>
              <w:t>органiзацiю</w:t>
            </w:r>
            <w:proofErr w:type="spellEnd"/>
            <w:r w:rsidRPr="0012129F">
              <w:rPr>
                <w:rFonts w:ascii="Times New Roman CYR" w:hAnsi="Times New Roman CYR" w:cs="Times New Roman CYR"/>
              </w:rPr>
              <w:t xml:space="preserve"> роботи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 xml:space="preserve"> Товариства, а також права, обов'язки та </w:t>
            </w:r>
            <w:proofErr w:type="spellStart"/>
            <w:r w:rsidRPr="0012129F">
              <w:rPr>
                <w:rFonts w:ascii="Times New Roman CYR" w:hAnsi="Times New Roman CYR" w:cs="Times New Roman CYR"/>
              </w:rPr>
              <w:t>вiдповiдальнiсть</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членiв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Правлiння</w:t>
            </w:r>
            <w:proofErr w:type="spellEnd"/>
            <w:r w:rsidRPr="0012129F">
              <w:rPr>
                <w:rFonts w:ascii="Times New Roman CYR" w:hAnsi="Times New Roman CYR" w:cs="Times New Roman CYR"/>
              </w:rPr>
              <w:t>.</w:t>
            </w:r>
          </w:p>
        </w:tc>
        <w:tc>
          <w:tcPr>
            <w:tcW w:w="3685" w:type="dxa"/>
            <w:tcBorders>
              <w:top w:val="single" w:sz="6" w:space="0" w:color="auto"/>
              <w:left w:val="single" w:sz="6" w:space="0" w:color="auto"/>
              <w:bottom w:val="single" w:sz="6" w:space="0" w:color="auto"/>
            </w:tcBorders>
            <w:vAlign w:val="center"/>
          </w:tcPr>
          <w:p w14:paraId="0CD692E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http://www.sgu.com.ua./pdf/report/2023/management.pdf</w:t>
            </w:r>
          </w:p>
        </w:tc>
      </w:tr>
      <w:tr w:rsidR="00FD7CBB" w:rsidRPr="0012129F" w14:paraId="1FA63138" w14:textId="77777777" w:rsidTr="00A41A92">
        <w:trPr>
          <w:trHeight w:val="200"/>
        </w:trPr>
        <w:tc>
          <w:tcPr>
            <w:tcW w:w="500" w:type="dxa"/>
            <w:tcBorders>
              <w:top w:val="single" w:sz="6" w:space="0" w:color="auto"/>
              <w:bottom w:val="single" w:sz="6" w:space="0" w:color="auto"/>
              <w:right w:val="single" w:sz="6" w:space="0" w:color="auto"/>
            </w:tcBorders>
            <w:vAlign w:val="center"/>
          </w:tcPr>
          <w:p w14:paraId="1557996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2619" w:type="dxa"/>
            <w:tcBorders>
              <w:top w:val="single" w:sz="6" w:space="0" w:color="auto"/>
              <w:left w:val="single" w:sz="6" w:space="0" w:color="auto"/>
              <w:bottom w:val="single" w:sz="6" w:space="0" w:color="auto"/>
              <w:right w:val="single" w:sz="6" w:space="0" w:color="auto"/>
            </w:tcBorders>
            <w:vAlign w:val="center"/>
          </w:tcPr>
          <w:p w14:paraId="5CA58F0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Кодекс корпоративного </w:t>
            </w:r>
            <w:proofErr w:type="spellStart"/>
            <w:r w:rsidRPr="0012129F">
              <w:rPr>
                <w:rFonts w:ascii="Times New Roman CYR" w:hAnsi="Times New Roman CYR" w:cs="Times New Roman CYR"/>
              </w:rPr>
              <w:t>управлiння</w:t>
            </w:r>
            <w:proofErr w:type="spellEnd"/>
          </w:p>
        </w:tc>
        <w:tc>
          <w:tcPr>
            <w:tcW w:w="4111" w:type="dxa"/>
            <w:tcBorders>
              <w:top w:val="single" w:sz="6" w:space="0" w:color="auto"/>
              <w:left w:val="single" w:sz="6" w:space="0" w:color="auto"/>
              <w:bottom w:val="single" w:sz="6" w:space="0" w:color="auto"/>
              <w:right w:val="single" w:sz="6" w:space="0" w:color="auto"/>
            </w:tcBorders>
            <w:vAlign w:val="center"/>
          </w:tcPr>
          <w:p w14:paraId="566C4A9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Документ, який визначає i </w:t>
            </w:r>
            <w:proofErr w:type="spellStart"/>
            <w:r w:rsidRPr="0012129F">
              <w:rPr>
                <w:rFonts w:ascii="Times New Roman CYR" w:hAnsi="Times New Roman CYR" w:cs="Times New Roman CYR"/>
              </w:rPr>
              <w:t>закрiплює</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основнi</w:t>
            </w:r>
            <w:proofErr w:type="spellEnd"/>
            <w:r w:rsidRPr="0012129F">
              <w:rPr>
                <w:rFonts w:ascii="Times New Roman CYR" w:hAnsi="Times New Roman CYR" w:cs="Times New Roman CYR"/>
              </w:rPr>
              <w:t xml:space="preserve"> принципи та стандарти корпоративного </w:t>
            </w:r>
            <w:proofErr w:type="spellStart"/>
            <w:r w:rsidRPr="0012129F">
              <w:rPr>
                <w:rFonts w:ascii="Times New Roman CYR" w:hAnsi="Times New Roman CYR" w:cs="Times New Roman CYR"/>
              </w:rPr>
              <w:t>управлiння</w:t>
            </w:r>
            <w:proofErr w:type="spellEnd"/>
            <w:r w:rsidRPr="0012129F">
              <w:rPr>
                <w:rFonts w:ascii="Times New Roman CYR" w:hAnsi="Times New Roman CYR" w:cs="Times New Roman CYR"/>
              </w:rPr>
              <w:t xml:space="preserve"> Товариства, принципи захисту </w:t>
            </w:r>
            <w:proofErr w:type="spellStart"/>
            <w:r w:rsidRPr="0012129F">
              <w:rPr>
                <w:rFonts w:ascii="Times New Roman CYR" w:hAnsi="Times New Roman CYR" w:cs="Times New Roman CYR"/>
              </w:rPr>
              <w:t>iнтересiв</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акцiонерiв</w:t>
            </w:r>
            <w:proofErr w:type="spellEnd"/>
            <w:r w:rsidRPr="0012129F">
              <w:rPr>
                <w:rFonts w:ascii="Times New Roman CYR" w:hAnsi="Times New Roman CYR" w:cs="Times New Roman CYR"/>
              </w:rPr>
              <w:t xml:space="preserve"> та </w:t>
            </w:r>
            <w:proofErr w:type="spellStart"/>
            <w:r w:rsidRPr="0012129F">
              <w:rPr>
                <w:rFonts w:ascii="Times New Roman CYR" w:hAnsi="Times New Roman CYR" w:cs="Times New Roman CYR"/>
              </w:rPr>
              <w:t>iнших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зацiкавлених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осiб</w:t>
            </w:r>
            <w:proofErr w:type="spellEnd"/>
            <w:r w:rsidRPr="0012129F">
              <w:rPr>
                <w:rFonts w:ascii="Times New Roman CYR" w:hAnsi="Times New Roman CYR" w:cs="Times New Roman CYR"/>
              </w:rPr>
              <w:t xml:space="preserve">, принципи </w:t>
            </w:r>
            <w:proofErr w:type="spellStart"/>
            <w:r w:rsidRPr="0012129F">
              <w:rPr>
                <w:rFonts w:ascii="Times New Roman CYR" w:hAnsi="Times New Roman CYR" w:cs="Times New Roman CYR"/>
              </w:rPr>
              <w:t>прозоростi</w:t>
            </w:r>
            <w:proofErr w:type="spellEnd"/>
            <w:r w:rsidRPr="0012129F">
              <w:rPr>
                <w:rFonts w:ascii="Times New Roman CYR" w:hAnsi="Times New Roman CYR" w:cs="Times New Roman CYR"/>
              </w:rPr>
              <w:t xml:space="preserve"> прийняття </w:t>
            </w:r>
            <w:proofErr w:type="spellStart"/>
            <w:r w:rsidRPr="0012129F">
              <w:rPr>
                <w:rFonts w:ascii="Times New Roman CYR" w:hAnsi="Times New Roman CYR" w:cs="Times New Roman CYR"/>
              </w:rPr>
              <w:t>рiшень</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вiдповiдальностi</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керiвництва</w:t>
            </w:r>
            <w:proofErr w:type="spellEnd"/>
            <w:r w:rsidRPr="0012129F">
              <w:rPr>
                <w:rFonts w:ascii="Times New Roman CYR" w:hAnsi="Times New Roman CYR" w:cs="Times New Roman CYR"/>
              </w:rPr>
              <w:t xml:space="preserve"> Товариства та </w:t>
            </w:r>
            <w:proofErr w:type="spellStart"/>
            <w:r w:rsidRPr="0012129F">
              <w:rPr>
                <w:rFonts w:ascii="Times New Roman CYR" w:hAnsi="Times New Roman CYR" w:cs="Times New Roman CYR"/>
              </w:rPr>
              <w:t>iнформацiйної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вiдкритостi</w:t>
            </w:r>
            <w:proofErr w:type="spellEnd"/>
            <w:r w:rsidRPr="0012129F">
              <w:rPr>
                <w:rFonts w:ascii="Times New Roman CYR" w:hAnsi="Times New Roman CYR" w:cs="Times New Roman CYR"/>
              </w:rPr>
              <w:t>.</w:t>
            </w:r>
          </w:p>
        </w:tc>
        <w:tc>
          <w:tcPr>
            <w:tcW w:w="3685" w:type="dxa"/>
            <w:tcBorders>
              <w:top w:val="single" w:sz="6" w:space="0" w:color="auto"/>
              <w:left w:val="single" w:sz="6" w:space="0" w:color="auto"/>
              <w:bottom w:val="single" w:sz="6" w:space="0" w:color="auto"/>
            </w:tcBorders>
            <w:vAlign w:val="center"/>
          </w:tcPr>
          <w:p w14:paraId="13758CC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http://www.sgu.com.ua./disclosure/corporate_governance_code.pdfhttp://www.sgu.com.ua./pdf/report/2023/kodeks_corp_2023.zip</w:t>
            </w:r>
          </w:p>
        </w:tc>
      </w:tr>
      <w:tr w:rsidR="00FD7CBB" w:rsidRPr="0012129F" w14:paraId="103DC903" w14:textId="77777777" w:rsidTr="00A41A92">
        <w:trPr>
          <w:trHeight w:val="200"/>
        </w:trPr>
        <w:tc>
          <w:tcPr>
            <w:tcW w:w="500" w:type="dxa"/>
            <w:tcBorders>
              <w:top w:val="single" w:sz="6" w:space="0" w:color="auto"/>
              <w:bottom w:val="single" w:sz="6" w:space="0" w:color="auto"/>
              <w:right w:val="single" w:sz="6" w:space="0" w:color="auto"/>
            </w:tcBorders>
            <w:vAlign w:val="center"/>
          </w:tcPr>
          <w:p w14:paraId="45BAE80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2619" w:type="dxa"/>
            <w:tcBorders>
              <w:top w:val="single" w:sz="6" w:space="0" w:color="auto"/>
              <w:left w:val="single" w:sz="6" w:space="0" w:color="auto"/>
              <w:bottom w:val="single" w:sz="6" w:space="0" w:color="auto"/>
              <w:right w:val="single" w:sz="6" w:space="0" w:color="auto"/>
            </w:tcBorders>
            <w:vAlign w:val="center"/>
          </w:tcPr>
          <w:p w14:paraId="2E64B8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Свiдоцтво</w:t>
            </w:r>
            <w:proofErr w:type="spellEnd"/>
            <w:r w:rsidRPr="0012129F">
              <w:rPr>
                <w:rFonts w:ascii="Times New Roman CYR" w:hAnsi="Times New Roman CYR" w:cs="Times New Roman CYR"/>
              </w:rPr>
              <w:t xml:space="preserve"> про </w:t>
            </w:r>
            <w:proofErr w:type="spellStart"/>
            <w:r w:rsidRPr="0012129F">
              <w:rPr>
                <w:rFonts w:ascii="Times New Roman CYR" w:hAnsi="Times New Roman CYR" w:cs="Times New Roman CYR"/>
              </w:rPr>
              <w:t>реєстрацiю</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установи</w:t>
            </w:r>
          </w:p>
        </w:tc>
        <w:tc>
          <w:tcPr>
            <w:tcW w:w="4111" w:type="dxa"/>
            <w:tcBorders>
              <w:top w:val="single" w:sz="6" w:space="0" w:color="auto"/>
              <w:left w:val="single" w:sz="6" w:space="0" w:color="auto"/>
              <w:bottom w:val="single" w:sz="6" w:space="0" w:color="auto"/>
              <w:right w:val="single" w:sz="6" w:space="0" w:color="auto"/>
            </w:tcBorders>
            <w:vAlign w:val="center"/>
          </w:tcPr>
          <w:p w14:paraId="6903090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Документ установленого зразка, який </w:t>
            </w:r>
            <w:proofErr w:type="spellStart"/>
            <w:r w:rsidRPr="0012129F">
              <w:rPr>
                <w:rFonts w:ascii="Times New Roman CYR" w:hAnsi="Times New Roman CYR" w:cs="Times New Roman CYR"/>
              </w:rPr>
              <w:t>засвiдчує</w:t>
            </w:r>
            <w:proofErr w:type="spellEnd"/>
            <w:r w:rsidRPr="0012129F">
              <w:rPr>
                <w:rFonts w:ascii="Times New Roman CYR" w:hAnsi="Times New Roman CYR" w:cs="Times New Roman CYR"/>
              </w:rPr>
              <w:t xml:space="preserve"> факт набуття юридичною особою статусу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установи та внесення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установи до Реєстру</w:t>
            </w:r>
          </w:p>
        </w:tc>
        <w:tc>
          <w:tcPr>
            <w:tcW w:w="3685" w:type="dxa"/>
            <w:tcBorders>
              <w:top w:val="single" w:sz="6" w:space="0" w:color="auto"/>
              <w:left w:val="single" w:sz="6" w:space="0" w:color="auto"/>
              <w:bottom w:val="single" w:sz="6" w:space="0" w:color="auto"/>
            </w:tcBorders>
            <w:vAlign w:val="center"/>
          </w:tcPr>
          <w:p w14:paraId="347F3C6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http://www.sgu.com.ua./disclosure/certificate_registration.pdf</w:t>
            </w:r>
          </w:p>
        </w:tc>
      </w:tr>
      <w:tr w:rsidR="00FD7CBB" w:rsidRPr="0012129F" w14:paraId="6CAE17A8" w14:textId="77777777" w:rsidTr="00A41A92">
        <w:trPr>
          <w:trHeight w:val="200"/>
        </w:trPr>
        <w:tc>
          <w:tcPr>
            <w:tcW w:w="500" w:type="dxa"/>
            <w:tcBorders>
              <w:top w:val="single" w:sz="6" w:space="0" w:color="auto"/>
              <w:bottom w:val="single" w:sz="6" w:space="0" w:color="auto"/>
              <w:right w:val="single" w:sz="6" w:space="0" w:color="auto"/>
            </w:tcBorders>
            <w:vAlign w:val="center"/>
          </w:tcPr>
          <w:p w14:paraId="2D55406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7</w:t>
            </w:r>
          </w:p>
        </w:tc>
        <w:tc>
          <w:tcPr>
            <w:tcW w:w="2619" w:type="dxa"/>
            <w:tcBorders>
              <w:top w:val="single" w:sz="6" w:space="0" w:color="auto"/>
              <w:left w:val="single" w:sz="6" w:space="0" w:color="auto"/>
              <w:bottom w:val="single" w:sz="6" w:space="0" w:color="auto"/>
              <w:right w:val="single" w:sz="6" w:space="0" w:color="auto"/>
            </w:tcBorders>
            <w:vAlign w:val="center"/>
          </w:tcPr>
          <w:p w14:paraId="3A94476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Лiцензiї</w:t>
            </w:r>
            <w:proofErr w:type="spellEnd"/>
          </w:p>
        </w:tc>
        <w:tc>
          <w:tcPr>
            <w:tcW w:w="4111" w:type="dxa"/>
            <w:tcBorders>
              <w:top w:val="single" w:sz="6" w:space="0" w:color="auto"/>
              <w:left w:val="single" w:sz="6" w:space="0" w:color="auto"/>
              <w:bottom w:val="single" w:sz="6" w:space="0" w:color="auto"/>
              <w:right w:val="single" w:sz="6" w:space="0" w:color="auto"/>
            </w:tcBorders>
            <w:vAlign w:val="center"/>
          </w:tcPr>
          <w:p w14:paraId="6583CC5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Документи державного зразка, що </w:t>
            </w:r>
            <w:proofErr w:type="spellStart"/>
            <w:r w:rsidRPr="0012129F">
              <w:rPr>
                <w:rFonts w:ascii="Times New Roman CYR" w:hAnsi="Times New Roman CYR" w:cs="Times New Roman CYR"/>
              </w:rPr>
              <w:t>засвiдчують</w:t>
            </w:r>
            <w:proofErr w:type="spellEnd"/>
            <w:r w:rsidRPr="0012129F">
              <w:rPr>
                <w:rFonts w:ascii="Times New Roman CYR" w:hAnsi="Times New Roman CYR" w:cs="Times New Roman CYR"/>
              </w:rPr>
              <w:t xml:space="preserve"> право </w:t>
            </w:r>
            <w:proofErr w:type="spellStart"/>
            <w:r w:rsidRPr="0012129F">
              <w:rPr>
                <w:rFonts w:ascii="Times New Roman CYR" w:hAnsi="Times New Roman CYR" w:cs="Times New Roman CYR"/>
              </w:rPr>
              <w:t>лiцензiата</w:t>
            </w:r>
            <w:proofErr w:type="spellEnd"/>
            <w:r w:rsidRPr="0012129F">
              <w:rPr>
                <w:rFonts w:ascii="Times New Roman CYR" w:hAnsi="Times New Roman CYR" w:cs="Times New Roman CYR"/>
              </w:rPr>
              <w:t xml:space="preserve"> на провадження зазначеного в них виду господарської </w:t>
            </w:r>
            <w:proofErr w:type="spellStart"/>
            <w:r w:rsidRPr="0012129F">
              <w:rPr>
                <w:rFonts w:ascii="Times New Roman CYR" w:hAnsi="Times New Roman CYR" w:cs="Times New Roman CYR"/>
              </w:rPr>
              <w:t>дiяльностi</w:t>
            </w:r>
            <w:proofErr w:type="spellEnd"/>
            <w:r w:rsidRPr="0012129F">
              <w:rPr>
                <w:rFonts w:ascii="Times New Roman CYR" w:hAnsi="Times New Roman CYR" w:cs="Times New Roman CYR"/>
              </w:rPr>
              <w:t xml:space="preserve"> протягом визначеного строку за умови виконання </w:t>
            </w:r>
            <w:proofErr w:type="spellStart"/>
            <w:r w:rsidRPr="0012129F">
              <w:rPr>
                <w:rFonts w:ascii="Times New Roman CYR" w:hAnsi="Times New Roman CYR" w:cs="Times New Roman CYR"/>
              </w:rPr>
              <w:t>лiцензiйних</w:t>
            </w:r>
            <w:proofErr w:type="spellEnd"/>
            <w:r w:rsidRPr="0012129F">
              <w:rPr>
                <w:rFonts w:ascii="Times New Roman CYR" w:hAnsi="Times New Roman CYR" w:cs="Times New Roman CYR"/>
              </w:rPr>
              <w:t xml:space="preserve"> умов</w:t>
            </w:r>
          </w:p>
        </w:tc>
        <w:tc>
          <w:tcPr>
            <w:tcW w:w="3685" w:type="dxa"/>
            <w:tcBorders>
              <w:top w:val="single" w:sz="6" w:space="0" w:color="auto"/>
              <w:left w:val="single" w:sz="6" w:space="0" w:color="auto"/>
              <w:bottom w:val="single" w:sz="6" w:space="0" w:color="auto"/>
            </w:tcBorders>
            <w:vAlign w:val="center"/>
          </w:tcPr>
          <w:p w14:paraId="0C4275C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http://www.sgu.com.ua./licences.html</w:t>
            </w:r>
          </w:p>
        </w:tc>
      </w:tr>
      <w:tr w:rsidR="00FD7CBB" w:rsidRPr="0012129F" w14:paraId="16842889" w14:textId="77777777" w:rsidTr="00A41A92">
        <w:trPr>
          <w:trHeight w:val="200"/>
        </w:trPr>
        <w:tc>
          <w:tcPr>
            <w:tcW w:w="500" w:type="dxa"/>
            <w:tcBorders>
              <w:top w:val="single" w:sz="6" w:space="0" w:color="auto"/>
              <w:bottom w:val="single" w:sz="6" w:space="0" w:color="auto"/>
              <w:right w:val="single" w:sz="6" w:space="0" w:color="auto"/>
            </w:tcBorders>
            <w:vAlign w:val="center"/>
          </w:tcPr>
          <w:p w14:paraId="6DCE6E3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w:t>
            </w:r>
          </w:p>
        </w:tc>
        <w:tc>
          <w:tcPr>
            <w:tcW w:w="2619" w:type="dxa"/>
            <w:tcBorders>
              <w:top w:val="single" w:sz="6" w:space="0" w:color="auto"/>
              <w:left w:val="single" w:sz="6" w:space="0" w:color="auto"/>
              <w:bottom w:val="single" w:sz="6" w:space="0" w:color="auto"/>
              <w:right w:val="single" w:sz="6" w:space="0" w:color="auto"/>
            </w:tcBorders>
            <w:vAlign w:val="center"/>
          </w:tcPr>
          <w:p w14:paraId="2367C45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Правила страхування</w:t>
            </w:r>
          </w:p>
        </w:tc>
        <w:tc>
          <w:tcPr>
            <w:tcW w:w="4111" w:type="dxa"/>
            <w:tcBorders>
              <w:top w:val="single" w:sz="6" w:space="0" w:color="auto"/>
              <w:left w:val="single" w:sz="6" w:space="0" w:color="auto"/>
              <w:bottom w:val="single" w:sz="6" w:space="0" w:color="auto"/>
              <w:right w:val="single" w:sz="6" w:space="0" w:color="auto"/>
            </w:tcBorders>
            <w:vAlign w:val="center"/>
          </w:tcPr>
          <w:p w14:paraId="5EE447F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Умови страхування, на </w:t>
            </w:r>
            <w:proofErr w:type="spellStart"/>
            <w:r w:rsidRPr="0012129F">
              <w:rPr>
                <w:rFonts w:ascii="Times New Roman CYR" w:hAnsi="Times New Roman CYR" w:cs="Times New Roman CYR"/>
              </w:rPr>
              <w:t>пiдставi</w:t>
            </w:r>
            <w:proofErr w:type="spellEnd"/>
            <w:r w:rsidRPr="0012129F">
              <w:rPr>
                <w:rFonts w:ascii="Times New Roman CYR" w:hAnsi="Times New Roman CYR" w:cs="Times New Roman CYR"/>
              </w:rPr>
              <w:t xml:space="preserve"> яких укладаються договори страхування</w:t>
            </w:r>
          </w:p>
        </w:tc>
        <w:tc>
          <w:tcPr>
            <w:tcW w:w="3685" w:type="dxa"/>
            <w:tcBorders>
              <w:top w:val="single" w:sz="6" w:space="0" w:color="auto"/>
              <w:left w:val="single" w:sz="6" w:space="0" w:color="auto"/>
              <w:bottom w:val="single" w:sz="6" w:space="0" w:color="auto"/>
            </w:tcBorders>
            <w:vAlign w:val="center"/>
          </w:tcPr>
          <w:p w14:paraId="76AAEE4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http://www.sgu.com.ua./licences.html</w:t>
            </w:r>
          </w:p>
        </w:tc>
      </w:tr>
    </w:tbl>
    <w:p w14:paraId="6713C44B"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037E388C" w14:textId="10169456"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br w:type="page"/>
      </w:r>
      <w:r w:rsidRPr="00763448">
        <w:rPr>
          <w:rFonts w:ascii="Times New Roman CYR" w:hAnsi="Times New Roman CYR" w:cs="Times New Roman CYR"/>
          <w:b/>
          <w:bCs/>
          <w:sz w:val="24"/>
          <w:szCs w:val="24"/>
        </w:rPr>
        <w:lastRenderedPageBreak/>
        <w:t>VI. Список посилань на регульовану інформацію, яка була розкрита протягом звітного року</w:t>
      </w:r>
    </w:p>
    <w:p w14:paraId="1C4BF63A"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b/>
          <w:bCs/>
          <w:i/>
          <w:iCs/>
          <w:sz w:val="24"/>
          <w:szCs w:val="24"/>
        </w:rPr>
        <w:t>1. Проміжна інформація</w:t>
      </w:r>
    </w:p>
    <w:p w14:paraId="2931DEB9"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http://www.sgu.com.ua./pdf/report/2022/4quarter.zip</w:t>
      </w:r>
    </w:p>
    <w:p w14:paraId="793A15E7"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Проміжна інформація емітента цінних паперів за 4 квартал 2022 року</w:t>
      </w:r>
    </w:p>
    <w:p w14:paraId="44672FAF"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http://www.sgu.com.ua./pdf/report/2023/1quarter.zip</w:t>
      </w:r>
    </w:p>
    <w:p w14:paraId="459D34A6"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Проміжна інформація емітента цінних паперів за 1 квартал 2023 року</w:t>
      </w:r>
    </w:p>
    <w:p w14:paraId="3AF9A99C"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http://www.sgu.com.ua./pdf/report/2023/2quarter.zip</w:t>
      </w:r>
    </w:p>
    <w:p w14:paraId="16EC8F54"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Проміжна інформація емітента цінних паперів за 2 квартал 2023 року</w:t>
      </w:r>
    </w:p>
    <w:p w14:paraId="0C435233" w14:textId="77777777" w:rsidR="00763448" w:rsidRPr="00763448"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http://www.sgu.com.ua./pdf/report/2023/3quarter.zip</w:t>
      </w:r>
    </w:p>
    <w:p w14:paraId="2D8E1BC4" w14:textId="0DB52959" w:rsidR="00FD7CBB" w:rsidRDefault="00763448" w:rsidP="00763448">
      <w:pPr>
        <w:widowControl w:val="0"/>
        <w:autoSpaceDE w:val="0"/>
        <w:autoSpaceDN w:val="0"/>
        <w:adjustRightInd w:val="0"/>
        <w:spacing w:after="0" w:line="240" w:lineRule="auto"/>
        <w:rPr>
          <w:rFonts w:ascii="Times New Roman CYR" w:hAnsi="Times New Roman CYR" w:cs="Times New Roman CYR"/>
          <w:sz w:val="24"/>
          <w:szCs w:val="24"/>
        </w:rPr>
      </w:pPr>
      <w:r w:rsidRPr="00763448">
        <w:rPr>
          <w:rFonts w:ascii="Times New Roman CYR" w:hAnsi="Times New Roman CYR" w:cs="Times New Roman CYR"/>
          <w:sz w:val="24"/>
          <w:szCs w:val="24"/>
        </w:rPr>
        <w:t>Проміжна інформація емітента цінних паперів за 3 квартал 2023 року</w:t>
      </w:r>
    </w:p>
    <w:p w14:paraId="7AFABC63" w14:textId="77777777" w:rsidR="00763448" w:rsidRDefault="00763448">
      <w:pPr>
        <w:widowControl w:val="0"/>
        <w:autoSpaceDE w:val="0"/>
        <w:autoSpaceDN w:val="0"/>
        <w:adjustRightInd w:val="0"/>
        <w:spacing w:after="0" w:line="240" w:lineRule="auto"/>
        <w:rPr>
          <w:rFonts w:ascii="Times New Roman CYR" w:hAnsi="Times New Roman CYR" w:cs="Times New Roman CYR"/>
          <w:b/>
          <w:bCs/>
          <w:i/>
          <w:iCs/>
          <w:sz w:val="24"/>
          <w:szCs w:val="24"/>
        </w:rPr>
      </w:pPr>
    </w:p>
    <w:p w14:paraId="3FCBEEDE" w14:textId="4D4569DA" w:rsidR="00FD7CBB" w:rsidRDefault="00EE508F">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Особлива інформація</w:t>
      </w:r>
    </w:p>
    <w:tbl>
      <w:tblPr>
        <w:tblW w:w="1088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3561"/>
        <w:gridCol w:w="1276"/>
        <w:gridCol w:w="5500"/>
      </w:tblGrid>
      <w:tr w:rsidR="00FD7CBB" w:rsidRPr="0012129F" w14:paraId="7F69AA9F" w14:textId="77777777" w:rsidTr="00763448">
        <w:trPr>
          <w:trHeight w:val="200"/>
        </w:trPr>
        <w:tc>
          <w:tcPr>
            <w:tcW w:w="550" w:type="dxa"/>
            <w:tcBorders>
              <w:top w:val="single" w:sz="6" w:space="0" w:color="auto"/>
              <w:bottom w:val="single" w:sz="6" w:space="0" w:color="auto"/>
              <w:right w:val="single" w:sz="6" w:space="0" w:color="auto"/>
            </w:tcBorders>
            <w:vAlign w:val="center"/>
          </w:tcPr>
          <w:p w14:paraId="0D978B2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з/п</w:t>
            </w:r>
          </w:p>
        </w:tc>
        <w:tc>
          <w:tcPr>
            <w:tcW w:w="3561" w:type="dxa"/>
            <w:tcBorders>
              <w:top w:val="single" w:sz="6" w:space="0" w:color="auto"/>
              <w:left w:val="single" w:sz="6" w:space="0" w:color="auto"/>
              <w:bottom w:val="single" w:sz="6" w:space="0" w:color="auto"/>
              <w:right w:val="single" w:sz="6" w:space="0" w:color="auto"/>
            </w:tcBorders>
            <w:vAlign w:val="center"/>
          </w:tcPr>
          <w:p w14:paraId="09C1014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Вид особливої інформації</w:t>
            </w:r>
          </w:p>
        </w:tc>
        <w:tc>
          <w:tcPr>
            <w:tcW w:w="1276" w:type="dxa"/>
            <w:tcBorders>
              <w:top w:val="single" w:sz="6" w:space="0" w:color="auto"/>
              <w:left w:val="single" w:sz="6" w:space="0" w:color="auto"/>
              <w:bottom w:val="single" w:sz="6" w:space="0" w:color="auto"/>
              <w:right w:val="single" w:sz="6" w:space="0" w:color="auto"/>
            </w:tcBorders>
            <w:vAlign w:val="center"/>
          </w:tcPr>
          <w:p w14:paraId="4C59B7A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Дата розкриття інформації</w:t>
            </w:r>
          </w:p>
        </w:tc>
        <w:tc>
          <w:tcPr>
            <w:tcW w:w="5500" w:type="dxa"/>
            <w:tcBorders>
              <w:top w:val="single" w:sz="6" w:space="0" w:color="auto"/>
              <w:left w:val="single" w:sz="6" w:space="0" w:color="auto"/>
              <w:bottom w:val="single" w:sz="6" w:space="0" w:color="auto"/>
            </w:tcBorders>
            <w:vAlign w:val="center"/>
          </w:tcPr>
          <w:p w14:paraId="28E8A0B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URL-адреси, за якими розміщена інформація, яка розкривалася протягом звітного року</w:t>
            </w:r>
          </w:p>
        </w:tc>
      </w:tr>
      <w:tr w:rsidR="00FD7CBB" w:rsidRPr="0012129F" w14:paraId="6664867C" w14:textId="77777777" w:rsidTr="00763448">
        <w:trPr>
          <w:trHeight w:val="200"/>
        </w:trPr>
        <w:tc>
          <w:tcPr>
            <w:tcW w:w="550" w:type="dxa"/>
            <w:tcBorders>
              <w:top w:val="single" w:sz="6" w:space="0" w:color="auto"/>
              <w:bottom w:val="single" w:sz="6" w:space="0" w:color="auto"/>
              <w:right w:val="single" w:sz="6" w:space="0" w:color="auto"/>
            </w:tcBorders>
            <w:vAlign w:val="center"/>
          </w:tcPr>
          <w:p w14:paraId="13C38D6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3561" w:type="dxa"/>
            <w:tcBorders>
              <w:top w:val="single" w:sz="6" w:space="0" w:color="auto"/>
              <w:left w:val="single" w:sz="6" w:space="0" w:color="auto"/>
              <w:bottom w:val="single" w:sz="6" w:space="0" w:color="auto"/>
              <w:right w:val="single" w:sz="6" w:space="0" w:color="auto"/>
            </w:tcBorders>
            <w:vAlign w:val="center"/>
          </w:tcPr>
          <w:p w14:paraId="5015453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1276" w:type="dxa"/>
            <w:tcBorders>
              <w:top w:val="single" w:sz="6" w:space="0" w:color="auto"/>
              <w:left w:val="single" w:sz="6" w:space="0" w:color="auto"/>
              <w:bottom w:val="single" w:sz="6" w:space="0" w:color="auto"/>
              <w:right w:val="single" w:sz="6" w:space="0" w:color="auto"/>
            </w:tcBorders>
            <w:vAlign w:val="center"/>
          </w:tcPr>
          <w:p w14:paraId="5B0D5F2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5500" w:type="dxa"/>
            <w:tcBorders>
              <w:top w:val="single" w:sz="6" w:space="0" w:color="auto"/>
              <w:left w:val="single" w:sz="6" w:space="0" w:color="auto"/>
              <w:bottom w:val="single" w:sz="6" w:space="0" w:color="auto"/>
            </w:tcBorders>
            <w:vAlign w:val="center"/>
          </w:tcPr>
          <w:p w14:paraId="2B07D43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r>
      <w:tr w:rsidR="00FD7CBB" w:rsidRPr="0012129F" w14:paraId="00020E09" w14:textId="77777777" w:rsidTr="00763448">
        <w:trPr>
          <w:trHeight w:val="200"/>
        </w:trPr>
        <w:tc>
          <w:tcPr>
            <w:tcW w:w="550" w:type="dxa"/>
            <w:tcBorders>
              <w:top w:val="single" w:sz="6" w:space="0" w:color="auto"/>
              <w:bottom w:val="single" w:sz="6" w:space="0" w:color="auto"/>
              <w:right w:val="single" w:sz="6" w:space="0" w:color="auto"/>
            </w:tcBorders>
          </w:tcPr>
          <w:p w14:paraId="39883AB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3561" w:type="dxa"/>
            <w:tcBorders>
              <w:top w:val="single" w:sz="6" w:space="0" w:color="auto"/>
              <w:left w:val="single" w:sz="6" w:space="0" w:color="auto"/>
              <w:bottom w:val="single" w:sz="6" w:space="0" w:color="auto"/>
              <w:right w:val="single" w:sz="6" w:space="0" w:color="auto"/>
            </w:tcBorders>
          </w:tcPr>
          <w:p w14:paraId="3A410EA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Відомості про прийняття рішення про попереднє надання згоди на вчинення значних правочинів</w:t>
            </w:r>
          </w:p>
        </w:tc>
        <w:tc>
          <w:tcPr>
            <w:tcW w:w="1276" w:type="dxa"/>
            <w:tcBorders>
              <w:top w:val="single" w:sz="6" w:space="0" w:color="auto"/>
              <w:left w:val="single" w:sz="6" w:space="0" w:color="auto"/>
              <w:bottom w:val="single" w:sz="6" w:space="0" w:color="auto"/>
              <w:right w:val="single" w:sz="6" w:space="0" w:color="auto"/>
            </w:tcBorders>
          </w:tcPr>
          <w:p w14:paraId="6CDC729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12.04.2023</w:t>
            </w:r>
          </w:p>
        </w:tc>
        <w:tc>
          <w:tcPr>
            <w:tcW w:w="5500" w:type="dxa"/>
            <w:tcBorders>
              <w:top w:val="single" w:sz="6" w:space="0" w:color="auto"/>
              <w:left w:val="single" w:sz="6" w:space="0" w:color="auto"/>
              <w:bottom w:val="single" w:sz="6" w:space="0" w:color="auto"/>
            </w:tcBorders>
          </w:tcPr>
          <w:p w14:paraId="6024D4B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http://www.sgu.com.ua./pdf/news/2023/Info_12042023.zip</w:t>
            </w:r>
          </w:p>
        </w:tc>
      </w:tr>
      <w:tr w:rsidR="00FD7CBB" w:rsidRPr="0012129F" w14:paraId="0B260830" w14:textId="77777777" w:rsidTr="00763448">
        <w:trPr>
          <w:trHeight w:val="200"/>
        </w:trPr>
        <w:tc>
          <w:tcPr>
            <w:tcW w:w="550" w:type="dxa"/>
            <w:tcBorders>
              <w:top w:val="single" w:sz="6" w:space="0" w:color="auto"/>
              <w:bottom w:val="single" w:sz="6" w:space="0" w:color="auto"/>
              <w:right w:val="single" w:sz="6" w:space="0" w:color="auto"/>
            </w:tcBorders>
          </w:tcPr>
          <w:p w14:paraId="69E12BA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3561" w:type="dxa"/>
            <w:tcBorders>
              <w:top w:val="single" w:sz="6" w:space="0" w:color="auto"/>
              <w:left w:val="single" w:sz="6" w:space="0" w:color="auto"/>
              <w:bottom w:val="single" w:sz="6" w:space="0" w:color="auto"/>
              <w:right w:val="single" w:sz="6" w:space="0" w:color="auto"/>
            </w:tcBorders>
          </w:tcPr>
          <w:p w14:paraId="7E54DBA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Відомості про зміни до статуту, пов’язані із зміною прав акціонерів</w:t>
            </w:r>
          </w:p>
        </w:tc>
        <w:tc>
          <w:tcPr>
            <w:tcW w:w="1276" w:type="dxa"/>
            <w:tcBorders>
              <w:top w:val="single" w:sz="6" w:space="0" w:color="auto"/>
              <w:left w:val="single" w:sz="6" w:space="0" w:color="auto"/>
              <w:bottom w:val="single" w:sz="6" w:space="0" w:color="auto"/>
              <w:right w:val="single" w:sz="6" w:space="0" w:color="auto"/>
            </w:tcBorders>
          </w:tcPr>
          <w:p w14:paraId="187C1EB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27.11.2023</w:t>
            </w:r>
          </w:p>
        </w:tc>
        <w:tc>
          <w:tcPr>
            <w:tcW w:w="5500" w:type="dxa"/>
            <w:tcBorders>
              <w:top w:val="single" w:sz="6" w:space="0" w:color="auto"/>
              <w:left w:val="single" w:sz="6" w:space="0" w:color="auto"/>
              <w:bottom w:val="single" w:sz="6" w:space="0" w:color="auto"/>
            </w:tcBorders>
          </w:tcPr>
          <w:p w14:paraId="6CB2319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http://www.sgu.com.ua./pdf/news/2023/info_2_27112023.zip</w:t>
            </w:r>
          </w:p>
        </w:tc>
      </w:tr>
      <w:tr w:rsidR="00FD7CBB" w:rsidRPr="0012129F" w14:paraId="06B77772" w14:textId="77777777" w:rsidTr="00763448">
        <w:trPr>
          <w:trHeight w:val="200"/>
        </w:trPr>
        <w:tc>
          <w:tcPr>
            <w:tcW w:w="550" w:type="dxa"/>
            <w:tcBorders>
              <w:top w:val="single" w:sz="6" w:space="0" w:color="auto"/>
              <w:bottom w:val="single" w:sz="6" w:space="0" w:color="auto"/>
              <w:right w:val="single" w:sz="6" w:space="0" w:color="auto"/>
            </w:tcBorders>
          </w:tcPr>
          <w:p w14:paraId="4D14DD1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3561" w:type="dxa"/>
            <w:tcBorders>
              <w:top w:val="single" w:sz="6" w:space="0" w:color="auto"/>
              <w:left w:val="single" w:sz="6" w:space="0" w:color="auto"/>
              <w:bottom w:val="single" w:sz="6" w:space="0" w:color="auto"/>
              <w:right w:val="single" w:sz="6" w:space="0" w:color="auto"/>
            </w:tcBorders>
          </w:tcPr>
          <w:p w14:paraId="3472E2B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Відомості про зміни до статуту приватного акціонерного товариства, пов’язані із переважним правом акціонерів на придбання акцій цього товариства</w:t>
            </w:r>
          </w:p>
        </w:tc>
        <w:tc>
          <w:tcPr>
            <w:tcW w:w="1276" w:type="dxa"/>
            <w:tcBorders>
              <w:top w:val="single" w:sz="6" w:space="0" w:color="auto"/>
              <w:left w:val="single" w:sz="6" w:space="0" w:color="auto"/>
              <w:bottom w:val="single" w:sz="6" w:space="0" w:color="auto"/>
              <w:right w:val="single" w:sz="6" w:space="0" w:color="auto"/>
            </w:tcBorders>
          </w:tcPr>
          <w:p w14:paraId="36718AF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27.11.2023</w:t>
            </w:r>
          </w:p>
        </w:tc>
        <w:tc>
          <w:tcPr>
            <w:tcW w:w="5500" w:type="dxa"/>
            <w:tcBorders>
              <w:top w:val="single" w:sz="6" w:space="0" w:color="auto"/>
              <w:left w:val="single" w:sz="6" w:space="0" w:color="auto"/>
              <w:bottom w:val="single" w:sz="6" w:space="0" w:color="auto"/>
            </w:tcBorders>
          </w:tcPr>
          <w:p w14:paraId="3CEDB7F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http://www.sgu.com.ua./pdf/news/2023/info_1_27112023.zip</w:t>
            </w:r>
          </w:p>
        </w:tc>
      </w:tr>
      <w:tr w:rsidR="00FD7CBB" w:rsidRPr="0012129F" w14:paraId="03F3D9A0" w14:textId="77777777" w:rsidTr="00763448">
        <w:trPr>
          <w:trHeight w:val="200"/>
        </w:trPr>
        <w:tc>
          <w:tcPr>
            <w:tcW w:w="550" w:type="dxa"/>
            <w:tcBorders>
              <w:top w:val="single" w:sz="6" w:space="0" w:color="auto"/>
              <w:bottom w:val="single" w:sz="6" w:space="0" w:color="auto"/>
              <w:right w:val="single" w:sz="6" w:space="0" w:color="auto"/>
            </w:tcBorders>
          </w:tcPr>
          <w:p w14:paraId="476DF56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3561" w:type="dxa"/>
            <w:tcBorders>
              <w:top w:val="single" w:sz="6" w:space="0" w:color="auto"/>
              <w:left w:val="single" w:sz="6" w:space="0" w:color="auto"/>
              <w:bottom w:val="single" w:sz="6" w:space="0" w:color="auto"/>
              <w:right w:val="single" w:sz="6" w:space="0" w:color="auto"/>
            </w:tcBorders>
          </w:tcPr>
          <w:p w14:paraId="606D4C7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Відомості про зміну складу посадових осіб емітента</w:t>
            </w:r>
          </w:p>
        </w:tc>
        <w:tc>
          <w:tcPr>
            <w:tcW w:w="1276" w:type="dxa"/>
            <w:tcBorders>
              <w:top w:val="single" w:sz="6" w:space="0" w:color="auto"/>
              <w:left w:val="single" w:sz="6" w:space="0" w:color="auto"/>
              <w:bottom w:val="single" w:sz="6" w:space="0" w:color="auto"/>
              <w:right w:val="single" w:sz="6" w:space="0" w:color="auto"/>
            </w:tcBorders>
          </w:tcPr>
          <w:p w14:paraId="5C1B19F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29.11.2023</w:t>
            </w:r>
          </w:p>
        </w:tc>
        <w:tc>
          <w:tcPr>
            <w:tcW w:w="5500" w:type="dxa"/>
            <w:tcBorders>
              <w:top w:val="single" w:sz="6" w:space="0" w:color="auto"/>
              <w:left w:val="single" w:sz="6" w:space="0" w:color="auto"/>
              <w:bottom w:val="single" w:sz="6" w:space="0" w:color="auto"/>
            </w:tcBorders>
          </w:tcPr>
          <w:p w14:paraId="16C0F7E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http://www.sgu.com.ua./pdf/news/2023/info_29112023.zip</w:t>
            </w:r>
          </w:p>
        </w:tc>
      </w:tr>
    </w:tbl>
    <w:p w14:paraId="3CF08E24"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7389CBB3" w14:textId="77777777" w:rsidR="00FD7CBB" w:rsidRDefault="00EE508F">
      <w:pPr>
        <w:widowControl w:val="0"/>
        <w:autoSpaceDE w:val="0"/>
        <w:autoSpaceDN w:val="0"/>
        <w:adjustRightInd w:val="0"/>
        <w:spacing w:after="0" w:line="240" w:lineRule="auto"/>
        <w:rPr>
          <w:rFonts w:ascii="Times New Roman CYR" w:hAnsi="Times New Roman CYR" w:cs="Times New Roman CYR"/>
          <w:b/>
          <w:bCs/>
          <w:i/>
          <w:iCs/>
          <w:sz w:val="24"/>
          <w:szCs w:val="24"/>
        </w:rPr>
      </w:pPr>
      <w:r>
        <w:rPr>
          <w:rFonts w:ascii="Times New Roman CYR" w:hAnsi="Times New Roman CYR" w:cs="Times New Roman CYR"/>
          <w:b/>
          <w:bCs/>
          <w:i/>
          <w:iCs/>
          <w:sz w:val="24"/>
          <w:szCs w:val="24"/>
        </w:rPr>
        <w:t>3. Інша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3561"/>
        <w:gridCol w:w="1276"/>
        <w:gridCol w:w="5441"/>
      </w:tblGrid>
      <w:tr w:rsidR="00FD7CBB" w:rsidRPr="0012129F" w14:paraId="2936D147" w14:textId="77777777" w:rsidTr="00763448">
        <w:trPr>
          <w:trHeight w:val="200"/>
        </w:trPr>
        <w:tc>
          <w:tcPr>
            <w:tcW w:w="550" w:type="dxa"/>
            <w:tcBorders>
              <w:top w:val="single" w:sz="6" w:space="0" w:color="auto"/>
              <w:bottom w:val="single" w:sz="6" w:space="0" w:color="auto"/>
              <w:right w:val="single" w:sz="6" w:space="0" w:color="auto"/>
            </w:tcBorders>
            <w:vAlign w:val="center"/>
          </w:tcPr>
          <w:p w14:paraId="08587CF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з/п</w:t>
            </w:r>
          </w:p>
        </w:tc>
        <w:tc>
          <w:tcPr>
            <w:tcW w:w="3561" w:type="dxa"/>
            <w:tcBorders>
              <w:top w:val="single" w:sz="6" w:space="0" w:color="auto"/>
              <w:left w:val="single" w:sz="6" w:space="0" w:color="auto"/>
              <w:bottom w:val="single" w:sz="6" w:space="0" w:color="auto"/>
              <w:right w:val="single" w:sz="6" w:space="0" w:color="auto"/>
            </w:tcBorders>
            <w:vAlign w:val="center"/>
          </w:tcPr>
          <w:p w14:paraId="45BE57E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Вид іншої інформації</w:t>
            </w:r>
          </w:p>
        </w:tc>
        <w:tc>
          <w:tcPr>
            <w:tcW w:w="1276" w:type="dxa"/>
            <w:tcBorders>
              <w:top w:val="single" w:sz="6" w:space="0" w:color="auto"/>
              <w:left w:val="single" w:sz="6" w:space="0" w:color="auto"/>
              <w:bottom w:val="single" w:sz="6" w:space="0" w:color="auto"/>
              <w:right w:val="single" w:sz="6" w:space="0" w:color="auto"/>
            </w:tcBorders>
            <w:vAlign w:val="center"/>
          </w:tcPr>
          <w:p w14:paraId="323F531F" w14:textId="77777777" w:rsidR="00FD7CBB" w:rsidRPr="0012129F" w:rsidRDefault="00EE508F" w:rsidP="00763448">
            <w:pPr>
              <w:widowControl w:val="0"/>
              <w:autoSpaceDE w:val="0"/>
              <w:autoSpaceDN w:val="0"/>
              <w:adjustRightInd w:val="0"/>
              <w:spacing w:after="0" w:line="240" w:lineRule="auto"/>
              <w:ind w:left="-127" w:firstLine="127"/>
              <w:jc w:val="center"/>
              <w:rPr>
                <w:rFonts w:ascii="Times New Roman CYR" w:hAnsi="Times New Roman CYR" w:cs="Times New Roman CYR"/>
              </w:rPr>
            </w:pPr>
            <w:r w:rsidRPr="0012129F">
              <w:rPr>
                <w:rFonts w:ascii="Times New Roman CYR" w:hAnsi="Times New Roman CYR" w:cs="Times New Roman CYR"/>
              </w:rPr>
              <w:t>Дата розкриття інформації</w:t>
            </w:r>
          </w:p>
        </w:tc>
        <w:tc>
          <w:tcPr>
            <w:tcW w:w="5441" w:type="dxa"/>
            <w:tcBorders>
              <w:top w:val="single" w:sz="6" w:space="0" w:color="auto"/>
              <w:left w:val="single" w:sz="6" w:space="0" w:color="auto"/>
              <w:bottom w:val="single" w:sz="6" w:space="0" w:color="auto"/>
            </w:tcBorders>
            <w:vAlign w:val="center"/>
          </w:tcPr>
          <w:p w14:paraId="42649F0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URL-адреси, за якими розміщена інформація, яка розкривалася протягом звітного року</w:t>
            </w:r>
          </w:p>
        </w:tc>
      </w:tr>
      <w:tr w:rsidR="00FD7CBB" w:rsidRPr="0012129F" w14:paraId="407FD244" w14:textId="77777777" w:rsidTr="00763448">
        <w:trPr>
          <w:trHeight w:val="200"/>
        </w:trPr>
        <w:tc>
          <w:tcPr>
            <w:tcW w:w="550" w:type="dxa"/>
            <w:tcBorders>
              <w:top w:val="single" w:sz="6" w:space="0" w:color="auto"/>
              <w:bottom w:val="single" w:sz="6" w:space="0" w:color="auto"/>
              <w:right w:val="single" w:sz="6" w:space="0" w:color="auto"/>
            </w:tcBorders>
            <w:vAlign w:val="center"/>
          </w:tcPr>
          <w:p w14:paraId="37074791"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3561" w:type="dxa"/>
            <w:tcBorders>
              <w:top w:val="single" w:sz="6" w:space="0" w:color="auto"/>
              <w:left w:val="single" w:sz="6" w:space="0" w:color="auto"/>
              <w:bottom w:val="single" w:sz="6" w:space="0" w:color="auto"/>
              <w:right w:val="single" w:sz="6" w:space="0" w:color="auto"/>
            </w:tcBorders>
            <w:vAlign w:val="center"/>
          </w:tcPr>
          <w:p w14:paraId="2D51570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1276" w:type="dxa"/>
            <w:tcBorders>
              <w:top w:val="single" w:sz="6" w:space="0" w:color="auto"/>
              <w:left w:val="single" w:sz="6" w:space="0" w:color="auto"/>
              <w:bottom w:val="single" w:sz="6" w:space="0" w:color="auto"/>
              <w:right w:val="single" w:sz="6" w:space="0" w:color="auto"/>
            </w:tcBorders>
            <w:vAlign w:val="center"/>
          </w:tcPr>
          <w:p w14:paraId="24854B3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5441" w:type="dxa"/>
            <w:tcBorders>
              <w:top w:val="single" w:sz="6" w:space="0" w:color="auto"/>
              <w:left w:val="single" w:sz="6" w:space="0" w:color="auto"/>
              <w:bottom w:val="single" w:sz="6" w:space="0" w:color="auto"/>
            </w:tcBorders>
            <w:vAlign w:val="center"/>
          </w:tcPr>
          <w:p w14:paraId="28A441D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r>
      <w:tr w:rsidR="00FD7CBB" w:rsidRPr="0012129F" w14:paraId="2BA812EB" w14:textId="77777777" w:rsidTr="00763448">
        <w:trPr>
          <w:trHeight w:val="200"/>
        </w:trPr>
        <w:tc>
          <w:tcPr>
            <w:tcW w:w="550" w:type="dxa"/>
            <w:tcBorders>
              <w:top w:val="single" w:sz="6" w:space="0" w:color="auto"/>
              <w:bottom w:val="single" w:sz="6" w:space="0" w:color="auto"/>
              <w:right w:val="single" w:sz="6" w:space="0" w:color="auto"/>
            </w:tcBorders>
          </w:tcPr>
          <w:p w14:paraId="02B254C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w:t>
            </w:r>
          </w:p>
        </w:tc>
        <w:tc>
          <w:tcPr>
            <w:tcW w:w="3561" w:type="dxa"/>
            <w:tcBorders>
              <w:top w:val="single" w:sz="6" w:space="0" w:color="auto"/>
              <w:left w:val="single" w:sz="6" w:space="0" w:color="auto"/>
              <w:bottom w:val="single" w:sz="6" w:space="0" w:color="auto"/>
              <w:right w:val="single" w:sz="6" w:space="0" w:color="auto"/>
            </w:tcBorders>
          </w:tcPr>
          <w:p w14:paraId="31CBCAB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Рiчна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iнформацiя</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емiтента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цiнних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паперiв</w:t>
            </w:r>
            <w:proofErr w:type="spellEnd"/>
            <w:r w:rsidRPr="0012129F">
              <w:rPr>
                <w:rFonts w:ascii="Times New Roman CYR" w:hAnsi="Times New Roman CYR" w:cs="Times New Roman CYR"/>
              </w:rPr>
              <w:t xml:space="preserve"> за 2022 </w:t>
            </w:r>
            <w:proofErr w:type="spellStart"/>
            <w:r w:rsidRPr="0012129F">
              <w:rPr>
                <w:rFonts w:ascii="Times New Roman CYR" w:hAnsi="Times New Roman CYR" w:cs="Times New Roman CYR"/>
              </w:rPr>
              <w:t>рiк</w:t>
            </w:r>
            <w:proofErr w:type="spellEnd"/>
          </w:p>
        </w:tc>
        <w:tc>
          <w:tcPr>
            <w:tcW w:w="1276" w:type="dxa"/>
            <w:tcBorders>
              <w:top w:val="single" w:sz="6" w:space="0" w:color="auto"/>
              <w:left w:val="single" w:sz="6" w:space="0" w:color="auto"/>
              <w:bottom w:val="single" w:sz="6" w:space="0" w:color="auto"/>
              <w:right w:val="single" w:sz="6" w:space="0" w:color="auto"/>
            </w:tcBorders>
          </w:tcPr>
          <w:p w14:paraId="722B81E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21.04.2023</w:t>
            </w:r>
          </w:p>
        </w:tc>
        <w:tc>
          <w:tcPr>
            <w:tcW w:w="5441" w:type="dxa"/>
            <w:tcBorders>
              <w:top w:val="single" w:sz="6" w:space="0" w:color="auto"/>
              <w:left w:val="single" w:sz="6" w:space="0" w:color="auto"/>
              <w:bottom w:val="single" w:sz="6" w:space="0" w:color="auto"/>
            </w:tcBorders>
          </w:tcPr>
          <w:p w14:paraId="0A243F9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http://www.sgu.com.ua./pdf/report/2022/Zvit_IGU_2022.zip</w:t>
            </w:r>
          </w:p>
        </w:tc>
      </w:tr>
      <w:tr w:rsidR="00FD7CBB" w:rsidRPr="0012129F" w14:paraId="6DFC9459" w14:textId="77777777" w:rsidTr="00763448">
        <w:trPr>
          <w:trHeight w:val="200"/>
        </w:trPr>
        <w:tc>
          <w:tcPr>
            <w:tcW w:w="550" w:type="dxa"/>
            <w:tcBorders>
              <w:top w:val="single" w:sz="6" w:space="0" w:color="auto"/>
              <w:bottom w:val="single" w:sz="6" w:space="0" w:color="auto"/>
              <w:right w:val="single" w:sz="6" w:space="0" w:color="auto"/>
            </w:tcBorders>
          </w:tcPr>
          <w:p w14:paraId="69EA886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w:t>
            </w:r>
          </w:p>
        </w:tc>
        <w:tc>
          <w:tcPr>
            <w:tcW w:w="3561" w:type="dxa"/>
            <w:tcBorders>
              <w:top w:val="single" w:sz="6" w:space="0" w:color="auto"/>
              <w:left w:val="single" w:sz="6" w:space="0" w:color="auto"/>
              <w:bottom w:val="single" w:sz="6" w:space="0" w:color="auto"/>
              <w:right w:val="single" w:sz="6" w:space="0" w:color="auto"/>
            </w:tcBorders>
          </w:tcPr>
          <w:p w14:paraId="6FDF75B7"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Звiт</w:t>
            </w:r>
            <w:proofErr w:type="spellEnd"/>
            <w:r w:rsidRPr="0012129F">
              <w:rPr>
                <w:rFonts w:ascii="Times New Roman CYR" w:hAnsi="Times New Roman CYR" w:cs="Times New Roman CYR"/>
              </w:rPr>
              <w:t xml:space="preserve"> про корпоративне </w:t>
            </w:r>
            <w:proofErr w:type="spellStart"/>
            <w:r w:rsidRPr="0012129F">
              <w:rPr>
                <w:rFonts w:ascii="Times New Roman CYR" w:hAnsi="Times New Roman CYR" w:cs="Times New Roman CYR"/>
              </w:rPr>
              <w:t>управлiння</w:t>
            </w:r>
            <w:proofErr w:type="spellEnd"/>
            <w:r w:rsidRPr="0012129F">
              <w:rPr>
                <w:rFonts w:ascii="Times New Roman CYR" w:hAnsi="Times New Roman CYR" w:cs="Times New Roman CYR"/>
              </w:rPr>
              <w:t xml:space="preserve"> ПрАТ "СГУ" за 2022 </w:t>
            </w:r>
            <w:proofErr w:type="spellStart"/>
            <w:r w:rsidRPr="0012129F">
              <w:rPr>
                <w:rFonts w:ascii="Times New Roman CYR" w:hAnsi="Times New Roman CYR" w:cs="Times New Roman CYR"/>
              </w:rPr>
              <w:t>рiк</w:t>
            </w:r>
            <w:proofErr w:type="spellEnd"/>
          </w:p>
        </w:tc>
        <w:tc>
          <w:tcPr>
            <w:tcW w:w="1276" w:type="dxa"/>
            <w:tcBorders>
              <w:top w:val="single" w:sz="6" w:space="0" w:color="auto"/>
              <w:left w:val="single" w:sz="6" w:space="0" w:color="auto"/>
              <w:bottom w:val="single" w:sz="6" w:space="0" w:color="auto"/>
              <w:right w:val="single" w:sz="6" w:space="0" w:color="auto"/>
            </w:tcBorders>
          </w:tcPr>
          <w:p w14:paraId="6AB3D0C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27.02.2023</w:t>
            </w:r>
          </w:p>
        </w:tc>
        <w:tc>
          <w:tcPr>
            <w:tcW w:w="5441" w:type="dxa"/>
            <w:tcBorders>
              <w:top w:val="single" w:sz="6" w:space="0" w:color="auto"/>
              <w:left w:val="single" w:sz="6" w:space="0" w:color="auto"/>
              <w:bottom w:val="single" w:sz="6" w:space="0" w:color="auto"/>
            </w:tcBorders>
          </w:tcPr>
          <w:p w14:paraId="0F5C963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http://www.sgu.com.ua./pdf/report/2023/corp_2023.pdf</w:t>
            </w:r>
          </w:p>
        </w:tc>
      </w:tr>
      <w:tr w:rsidR="00FD7CBB" w:rsidRPr="0012129F" w14:paraId="4233EDD0" w14:textId="77777777" w:rsidTr="00763448">
        <w:trPr>
          <w:trHeight w:val="200"/>
        </w:trPr>
        <w:tc>
          <w:tcPr>
            <w:tcW w:w="550" w:type="dxa"/>
            <w:tcBorders>
              <w:top w:val="single" w:sz="6" w:space="0" w:color="auto"/>
              <w:bottom w:val="single" w:sz="6" w:space="0" w:color="auto"/>
              <w:right w:val="single" w:sz="6" w:space="0" w:color="auto"/>
            </w:tcBorders>
          </w:tcPr>
          <w:p w14:paraId="0DD413A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3</w:t>
            </w:r>
          </w:p>
        </w:tc>
        <w:tc>
          <w:tcPr>
            <w:tcW w:w="3561" w:type="dxa"/>
            <w:tcBorders>
              <w:top w:val="single" w:sz="6" w:space="0" w:color="auto"/>
              <w:left w:val="single" w:sz="6" w:space="0" w:color="auto"/>
              <w:bottom w:val="single" w:sz="6" w:space="0" w:color="auto"/>
              <w:right w:val="single" w:sz="6" w:space="0" w:color="auto"/>
            </w:tcBorders>
          </w:tcPr>
          <w:p w14:paraId="20E0595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Звiт</w:t>
            </w:r>
            <w:proofErr w:type="spellEnd"/>
            <w:r w:rsidRPr="0012129F">
              <w:rPr>
                <w:rFonts w:ascii="Times New Roman CYR" w:hAnsi="Times New Roman CYR" w:cs="Times New Roman CYR"/>
              </w:rPr>
              <w:t xml:space="preserve"> незалежного аудитора щодо аудиту </w:t>
            </w:r>
            <w:proofErr w:type="spellStart"/>
            <w:r w:rsidRPr="0012129F">
              <w:rPr>
                <w:rFonts w:ascii="Times New Roman CYR" w:hAnsi="Times New Roman CYR" w:cs="Times New Roman CYR"/>
              </w:rPr>
              <w:t>рiчної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фiнансової</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звiтностi</w:t>
            </w:r>
            <w:proofErr w:type="spellEnd"/>
            <w:r w:rsidRPr="0012129F">
              <w:rPr>
                <w:rFonts w:ascii="Times New Roman CYR" w:hAnsi="Times New Roman CYR" w:cs="Times New Roman CYR"/>
              </w:rPr>
              <w:t xml:space="preserve"> ПрАТ "</w:t>
            </w:r>
            <w:proofErr w:type="spellStart"/>
            <w:r w:rsidRPr="0012129F">
              <w:rPr>
                <w:rFonts w:ascii="Times New Roman CYR" w:hAnsi="Times New Roman CYR" w:cs="Times New Roman CYR"/>
              </w:rPr>
              <w:t>СГУ"за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рiк</w:t>
            </w:r>
            <w:proofErr w:type="spellEnd"/>
            <w:r w:rsidRPr="0012129F">
              <w:rPr>
                <w:rFonts w:ascii="Times New Roman CYR" w:hAnsi="Times New Roman CYR" w:cs="Times New Roman CYR"/>
              </w:rPr>
              <w:t xml:space="preserve">, що </w:t>
            </w:r>
            <w:proofErr w:type="spellStart"/>
            <w:r w:rsidRPr="0012129F">
              <w:rPr>
                <w:rFonts w:ascii="Times New Roman CYR" w:hAnsi="Times New Roman CYR" w:cs="Times New Roman CYR"/>
              </w:rPr>
              <w:t>закiнчився</w:t>
            </w:r>
            <w:proofErr w:type="spellEnd"/>
            <w:r w:rsidRPr="0012129F">
              <w:rPr>
                <w:rFonts w:ascii="Times New Roman CYR" w:hAnsi="Times New Roman CYR" w:cs="Times New Roman CYR"/>
              </w:rPr>
              <w:t xml:space="preserve"> 21 грудня 2022 року</w:t>
            </w:r>
          </w:p>
        </w:tc>
        <w:tc>
          <w:tcPr>
            <w:tcW w:w="1276" w:type="dxa"/>
            <w:tcBorders>
              <w:top w:val="single" w:sz="6" w:space="0" w:color="auto"/>
              <w:left w:val="single" w:sz="6" w:space="0" w:color="auto"/>
              <w:bottom w:val="single" w:sz="6" w:space="0" w:color="auto"/>
              <w:right w:val="single" w:sz="6" w:space="0" w:color="auto"/>
            </w:tcBorders>
          </w:tcPr>
          <w:p w14:paraId="59D15F8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18.04.2023</w:t>
            </w:r>
          </w:p>
        </w:tc>
        <w:tc>
          <w:tcPr>
            <w:tcW w:w="5441" w:type="dxa"/>
            <w:tcBorders>
              <w:top w:val="single" w:sz="6" w:space="0" w:color="auto"/>
              <w:left w:val="single" w:sz="6" w:space="0" w:color="auto"/>
              <w:bottom w:val="single" w:sz="6" w:space="0" w:color="auto"/>
            </w:tcBorders>
          </w:tcPr>
          <w:p w14:paraId="504A01C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http://www.sgu.com.ua./pdf/report/2022/year_audit_2022.zip</w:t>
            </w:r>
          </w:p>
        </w:tc>
      </w:tr>
      <w:tr w:rsidR="00FD7CBB" w:rsidRPr="0012129F" w14:paraId="4C4A43D7" w14:textId="77777777" w:rsidTr="00763448">
        <w:trPr>
          <w:trHeight w:val="200"/>
        </w:trPr>
        <w:tc>
          <w:tcPr>
            <w:tcW w:w="550" w:type="dxa"/>
            <w:tcBorders>
              <w:top w:val="single" w:sz="6" w:space="0" w:color="auto"/>
              <w:bottom w:val="single" w:sz="6" w:space="0" w:color="auto"/>
              <w:right w:val="single" w:sz="6" w:space="0" w:color="auto"/>
            </w:tcBorders>
          </w:tcPr>
          <w:p w14:paraId="5D37245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4</w:t>
            </w:r>
          </w:p>
        </w:tc>
        <w:tc>
          <w:tcPr>
            <w:tcW w:w="3561" w:type="dxa"/>
            <w:tcBorders>
              <w:top w:val="single" w:sz="6" w:space="0" w:color="auto"/>
              <w:left w:val="single" w:sz="6" w:space="0" w:color="auto"/>
              <w:bottom w:val="single" w:sz="6" w:space="0" w:color="auto"/>
              <w:right w:val="single" w:sz="6" w:space="0" w:color="auto"/>
            </w:tcBorders>
          </w:tcPr>
          <w:p w14:paraId="7121241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Звiт</w:t>
            </w:r>
            <w:proofErr w:type="spellEnd"/>
            <w:r w:rsidRPr="0012129F">
              <w:rPr>
                <w:rFonts w:ascii="Times New Roman CYR" w:hAnsi="Times New Roman CYR" w:cs="Times New Roman CYR"/>
              </w:rPr>
              <w:t xml:space="preserve"> з надання </w:t>
            </w:r>
            <w:proofErr w:type="spellStart"/>
            <w:r w:rsidRPr="0012129F">
              <w:rPr>
                <w:rFonts w:ascii="Times New Roman CYR" w:hAnsi="Times New Roman CYR" w:cs="Times New Roman CYR"/>
              </w:rPr>
              <w:t>впевненостi</w:t>
            </w:r>
            <w:proofErr w:type="spellEnd"/>
            <w:r w:rsidRPr="0012129F">
              <w:rPr>
                <w:rFonts w:ascii="Times New Roman CYR" w:hAnsi="Times New Roman CYR" w:cs="Times New Roman CYR"/>
              </w:rPr>
              <w:t xml:space="preserve"> незалежного практикуючого </w:t>
            </w:r>
            <w:proofErr w:type="spellStart"/>
            <w:r w:rsidRPr="0012129F">
              <w:rPr>
                <w:rFonts w:ascii="Times New Roman CYR" w:hAnsi="Times New Roman CYR" w:cs="Times New Roman CYR"/>
              </w:rPr>
              <w:t>фахiвця</w:t>
            </w:r>
            <w:proofErr w:type="spellEnd"/>
            <w:r w:rsidRPr="0012129F">
              <w:rPr>
                <w:rFonts w:ascii="Times New Roman CYR" w:hAnsi="Times New Roman CYR" w:cs="Times New Roman CYR"/>
              </w:rPr>
              <w:t xml:space="preserve"> щодо </w:t>
            </w:r>
            <w:proofErr w:type="spellStart"/>
            <w:r w:rsidRPr="0012129F">
              <w:rPr>
                <w:rFonts w:ascii="Times New Roman CYR" w:hAnsi="Times New Roman CYR" w:cs="Times New Roman CYR"/>
              </w:rPr>
              <w:t>рiчних</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звiтних</w:t>
            </w:r>
            <w:proofErr w:type="spellEnd"/>
            <w:r w:rsidRPr="0012129F">
              <w:rPr>
                <w:rFonts w:ascii="Times New Roman CYR" w:hAnsi="Times New Roman CYR" w:cs="Times New Roman CYR"/>
              </w:rPr>
              <w:t xml:space="preserve"> даних страховика ПрАТ "СГУ" за </w:t>
            </w:r>
            <w:proofErr w:type="spellStart"/>
            <w:r w:rsidRPr="0012129F">
              <w:rPr>
                <w:rFonts w:ascii="Times New Roman CYR" w:hAnsi="Times New Roman CYR" w:cs="Times New Roman CYR"/>
              </w:rPr>
              <w:t>рiк</w:t>
            </w:r>
            <w:proofErr w:type="spellEnd"/>
            <w:r w:rsidRPr="0012129F">
              <w:rPr>
                <w:rFonts w:ascii="Times New Roman CYR" w:hAnsi="Times New Roman CYR" w:cs="Times New Roman CYR"/>
              </w:rPr>
              <w:t xml:space="preserve">, що </w:t>
            </w:r>
            <w:proofErr w:type="spellStart"/>
            <w:r w:rsidRPr="0012129F">
              <w:rPr>
                <w:rFonts w:ascii="Times New Roman CYR" w:hAnsi="Times New Roman CYR" w:cs="Times New Roman CYR"/>
              </w:rPr>
              <w:t>закiнчився</w:t>
            </w:r>
            <w:proofErr w:type="spellEnd"/>
            <w:r w:rsidRPr="0012129F">
              <w:rPr>
                <w:rFonts w:ascii="Times New Roman CYR" w:hAnsi="Times New Roman CYR" w:cs="Times New Roman CYR"/>
              </w:rPr>
              <w:t xml:space="preserve"> 21 грудня 2022 року </w:t>
            </w:r>
          </w:p>
        </w:tc>
        <w:tc>
          <w:tcPr>
            <w:tcW w:w="1276" w:type="dxa"/>
            <w:tcBorders>
              <w:top w:val="single" w:sz="6" w:space="0" w:color="auto"/>
              <w:left w:val="single" w:sz="6" w:space="0" w:color="auto"/>
              <w:bottom w:val="single" w:sz="6" w:space="0" w:color="auto"/>
              <w:right w:val="single" w:sz="6" w:space="0" w:color="auto"/>
            </w:tcBorders>
          </w:tcPr>
          <w:p w14:paraId="1F730BA2"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18.04.2023</w:t>
            </w:r>
          </w:p>
        </w:tc>
        <w:tc>
          <w:tcPr>
            <w:tcW w:w="5441" w:type="dxa"/>
            <w:tcBorders>
              <w:top w:val="single" w:sz="6" w:space="0" w:color="auto"/>
              <w:left w:val="single" w:sz="6" w:space="0" w:color="auto"/>
              <w:bottom w:val="single" w:sz="6" w:space="0" w:color="auto"/>
            </w:tcBorders>
          </w:tcPr>
          <w:p w14:paraId="1B92080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http://www.sgu.com.ua./pdf/report/2022/audit2022_assurance.zip</w:t>
            </w:r>
          </w:p>
        </w:tc>
      </w:tr>
      <w:tr w:rsidR="00FD7CBB" w:rsidRPr="0012129F" w14:paraId="3EDAF23A" w14:textId="77777777" w:rsidTr="00763448">
        <w:trPr>
          <w:trHeight w:val="200"/>
        </w:trPr>
        <w:tc>
          <w:tcPr>
            <w:tcW w:w="550" w:type="dxa"/>
            <w:tcBorders>
              <w:top w:val="single" w:sz="6" w:space="0" w:color="auto"/>
              <w:bottom w:val="single" w:sz="6" w:space="0" w:color="auto"/>
              <w:right w:val="single" w:sz="6" w:space="0" w:color="auto"/>
            </w:tcBorders>
          </w:tcPr>
          <w:p w14:paraId="58196665"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5</w:t>
            </w:r>
          </w:p>
        </w:tc>
        <w:tc>
          <w:tcPr>
            <w:tcW w:w="3561" w:type="dxa"/>
            <w:tcBorders>
              <w:top w:val="single" w:sz="6" w:space="0" w:color="auto"/>
              <w:left w:val="single" w:sz="6" w:space="0" w:color="auto"/>
              <w:bottom w:val="single" w:sz="6" w:space="0" w:color="auto"/>
              <w:right w:val="single" w:sz="6" w:space="0" w:color="auto"/>
            </w:tcBorders>
          </w:tcPr>
          <w:p w14:paraId="25768C9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Протокол позачергових загальних </w:t>
            </w:r>
            <w:proofErr w:type="spellStart"/>
            <w:r w:rsidRPr="0012129F">
              <w:rPr>
                <w:rFonts w:ascii="Times New Roman CYR" w:hAnsi="Times New Roman CYR" w:cs="Times New Roman CYR"/>
              </w:rPr>
              <w:t>зборiв</w:t>
            </w:r>
            <w:proofErr w:type="spellEnd"/>
            <w:r w:rsidRPr="0012129F">
              <w:rPr>
                <w:rFonts w:ascii="Times New Roman CYR" w:hAnsi="Times New Roman CYR" w:cs="Times New Roman CYR"/>
              </w:rPr>
              <w:t xml:space="preserve"> ПрАТ "СГУ"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12.04.2023 № 26</w:t>
            </w:r>
          </w:p>
        </w:tc>
        <w:tc>
          <w:tcPr>
            <w:tcW w:w="1276" w:type="dxa"/>
            <w:tcBorders>
              <w:top w:val="single" w:sz="6" w:space="0" w:color="auto"/>
              <w:left w:val="single" w:sz="6" w:space="0" w:color="auto"/>
              <w:bottom w:val="single" w:sz="6" w:space="0" w:color="auto"/>
              <w:right w:val="single" w:sz="6" w:space="0" w:color="auto"/>
            </w:tcBorders>
          </w:tcPr>
          <w:p w14:paraId="4FFCB16F"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12.04.2023</w:t>
            </w:r>
          </w:p>
        </w:tc>
        <w:tc>
          <w:tcPr>
            <w:tcW w:w="5441" w:type="dxa"/>
            <w:tcBorders>
              <w:top w:val="single" w:sz="6" w:space="0" w:color="auto"/>
              <w:left w:val="single" w:sz="6" w:space="0" w:color="auto"/>
              <w:bottom w:val="single" w:sz="6" w:space="0" w:color="auto"/>
            </w:tcBorders>
          </w:tcPr>
          <w:p w14:paraId="2C2FBFB9"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http://www.sgu.com.ua./pdf/news/2023/Protokol26_12042023.zip</w:t>
            </w:r>
          </w:p>
        </w:tc>
      </w:tr>
      <w:tr w:rsidR="00FD7CBB" w:rsidRPr="0012129F" w14:paraId="1CD127F3" w14:textId="77777777" w:rsidTr="00763448">
        <w:trPr>
          <w:trHeight w:val="200"/>
        </w:trPr>
        <w:tc>
          <w:tcPr>
            <w:tcW w:w="550" w:type="dxa"/>
            <w:tcBorders>
              <w:top w:val="single" w:sz="6" w:space="0" w:color="auto"/>
              <w:bottom w:val="single" w:sz="6" w:space="0" w:color="auto"/>
              <w:right w:val="single" w:sz="6" w:space="0" w:color="auto"/>
            </w:tcBorders>
          </w:tcPr>
          <w:p w14:paraId="708B62A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6</w:t>
            </w:r>
          </w:p>
        </w:tc>
        <w:tc>
          <w:tcPr>
            <w:tcW w:w="3561" w:type="dxa"/>
            <w:tcBorders>
              <w:top w:val="single" w:sz="6" w:space="0" w:color="auto"/>
              <w:left w:val="single" w:sz="6" w:space="0" w:color="auto"/>
              <w:bottom w:val="single" w:sz="6" w:space="0" w:color="auto"/>
              <w:right w:val="single" w:sz="6" w:space="0" w:color="auto"/>
            </w:tcBorders>
          </w:tcPr>
          <w:p w14:paraId="545D6FA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Протокол позачергових загальних </w:t>
            </w:r>
            <w:proofErr w:type="spellStart"/>
            <w:r w:rsidRPr="0012129F">
              <w:rPr>
                <w:rFonts w:ascii="Times New Roman CYR" w:hAnsi="Times New Roman CYR" w:cs="Times New Roman CYR"/>
              </w:rPr>
              <w:lastRenderedPageBreak/>
              <w:t>зборiв</w:t>
            </w:r>
            <w:proofErr w:type="spellEnd"/>
            <w:r w:rsidRPr="0012129F">
              <w:rPr>
                <w:rFonts w:ascii="Times New Roman CYR" w:hAnsi="Times New Roman CYR" w:cs="Times New Roman CYR"/>
              </w:rPr>
              <w:t xml:space="preserve"> ПрАТ "СГУ"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25.11.2023 № 27</w:t>
            </w:r>
          </w:p>
        </w:tc>
        <w:tc>
          <w:tcPr>
            <w:tcW w:w="1276" w:type="dxa"/>
            <w:tcBorders>
              <w:top w:val="single" w:sz="6" w:space="0" w:color="auto"/>
              <w:left w:val="single" w:sz="6" w:space="0" w:color="auto"/>
              <w:bottom w:val="single" w:sz="6" w:space="0" w:color="auto"/>
              <w:right w:val="single" w:sz="6" w:space="0" w:color="auto"/>
            </w:tcBorders>
          </w:tcPr>
          <w:p w14:paraId="1F90DA6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lastRenderedPageBreak/>
              <w:t>27.11.2023</w:t>
            </w:r>
          </w:p>
        </w:tc>
        <w:tc>
          <w:tcPr>
            <w:tcW w:w="5441" w:type="dxa"/>
            <w:tcBorders>
              <w:top w:val="single" w:sz="6" w:space="0" w:color="auto"/>
              <w:left w:val="single" w:sz="6" w:space="0" w:color="auto"/>
              <w:bottom w:val="single" w:sz="6" w:space="0" w:color="auto"/>
            </w:tcBorders>
          </w:tcPr>
          <w:p w14:paraId="13180DAC"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http://www.sgu.com.ua./pdf/news/2023/Protokol27_25112</w:t>
            </w:r>
            <w:r w:rsidRPr="0012129F">
              <w:rPr>
                <w:rFonts w:ascii="Times New Roman CYR" w:hAnsi="Times New Roman CYR" w:cs="Times New Roman CYR"/>
              </w:rPr>
              <w:lastRenderedPageBreak/>
              <w:t>023.zip</w:t>
            </w:r>
          </w:p>
        </w:tc>
      </w:tr>
      <w:tr w:rsidR="00FD7CBB" w:rsidRPr="0012129F" w14:paraId="4A8C8BA3" w14:textId="77777777" w:rsidTr="00763448">
        <w:trPr>
          <w:trHeight w:val="200"/>
        </w:trPr>
        <w:tc>
          <w:tcPr>
            <w:tcW w:w="550" w:type="dxa"/>
            <w:tcBorders>
              <w:top w:val="single" w:sz="6" w:space="0" w:color="auto"/>
              <w:bottom w:val="single" w:sz="6" w:space="0" w:color="auto"/>
              <w:right w:val="single" w:sz="6" w:space="0" w:color="auto"/>
            </w:tcBorders>
          </w:tcPr>
          <w:p w14:paraId="1EF64C0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lastRenderedPageBreak/>
              <w:t>7</w:t>
            </w:r>
          </w:p>
        </w:tc>
        <w:tc>
          <w:tcPr>
            <w:tcW w:w="3561" w:type="dxa"/>
            <w:tcBorders>
              <w:top w:val="single" w:sz="6" w:space="0" w:color="auto"/>
              <w:left w:val="single" w:sz="6" w:space="0" w:color="auto"/>
              <w:bottom w:val="single" w:sz="6" w:space="0" w:color="auto"/>
              <w:right w:val="single" w:sz="6" w:space="0" w:color="auto"/>
            </w:tcBorders>
          </w:tcPr>
          <w:p w14:paraId="7A035C98"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 xml:space="preserve">Протокол позачергових загальних </w:t>
            </w:r>
            <w:proofErr w:type="spellStart"/>
            <w:r w:rsidRPr="0012129F">
              <w:rPr>
                <w:rFonts w:ascii="Times New Roman CYR" w:hAnsi="Times New Roman CYR" w:cs="Times New Roman CYR"/>
              </w:rPr>
              <w:t>зборiв</w:t>
            </w:r>
            <w:proofErr w:type="spellEnd"/>
            <w:r w:rsidRPr="0012129F">
              <w:rPr>
                <w:rFonts w:ascii="Times New Roman CYR" w:hAnsi="Times New Roman CYR" w:cs="Times New Roman CYR"/>
              </w:rPr>
              <w:t xml:space="preserve"> ПрАТ "СГУ" </w:t>
            </w:r>
            <w:proofErr w:type="spellStart"/>
            <w:r w:rsidRPr="0012129F">
              <w:rPr>
                <w:rFonts w:ascii="Times New Roman CYR" w:hAnsi="Times New Roman CYR" w:cs="Times New Roman CYR"/>
              </w:rPr>
              <w:t>вiд</w:t>
            </w:r>
            <w:proofErr w:type="spellEnd"/>
            <w:r w:rsidRPr="0012129F">
              <w:rPr>
                <w:rFonts w:ascii="Times New Roman CYR" w:hAnsi="Times New Roman CYR" w:cs="Times New Roman CYR"/>
              </w:rPr>
              <w:t xml:space="preserve"> 29.11.2023 № 28</w:t>
            </w:r>
          </w:p>
        </w:tc>
        <w:tc>
          <w:tcPr>
            <w:tcW w:w="1276" w:type="dxa"/>
            <w:tcBorders>
              <w:top w:val="single" w:sz="6" w:space="0" w:color="auto"/>
              <w:left w:val="single" w:sz="6" w:space="0" w:color="auto"/>
              <w:bottom w:val="single" w:sz="6" w:space="0" w:color="auto"/>
              <w:right w:val="single" w:sz="6" w:space="0" w:color="auto"/>
            </w:tcBorders>
          </w:tcPr>
          <w:p w14:paraId="6E04384A"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29.11.2023</w:t>
            </w:r>
          </w:p>
        </w:tc>
        <w:tc>
          <w:tcPr>
            <w:tcW w:w="5441" w:type="dxa"/>
            <w:tcBorders>
              <w:top w:val="single" w:sz="6" w:space="0" w:color="auto"/>
              <w:left w:val="single" w:sz="6" w:space="0" w:color="auto"/>
              <w:bottom w:val="single" w:sz="6" w:space="0" w:color="auto"/>
            </w:tcBorders>
          </w:tcPr>
          <w:p w14:paraId="32F05F80"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http://www.sgu.com.ua./pdf/news/2023/Protokol28_29112023.zip</w:t>
            </w:r>
          </w:p>
        </w:tc>
      </w:tr>
      <w:tr w:rsidR="00FD7CBB" w:rsidRPr="0012129F" w14:paraId="4CBBCCA8" w14:textId="77777777" w:rsidTr="00763448">
        <w:trPr>
          <w:trHeight w:val="200"/>
        </w:trPr>
        <w:tc>
          <w:tcPr>
            <w:tcW w:w="550" w:type="dxa"/>
            <w:tcBorders>
              <w:top w:val="single" w:sz="6" w:space="0" w:color="auto"/>
              <w:bottom w:val="single" w:sz="6" w:space="0" w:color="auto"/>
              <w:right w:val="single" w:sz="6" w:space="0" w:color="auto"/>
            </w:tcBorders>
          </w:tcPr>
          <w:p w14:paraId="0CD5D9C3"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8</w:t>
            </w:r>
          </w:p>
        </w:tc>
        <w:tc>
          <w:tcPr>
            <w:tcW w:w="3561" w:type="dxa"/>
            <w:tcBorders>
              <w:top w:val="single" w:sz="6" w:space="0" w:color="auto"/>
              <w:left w:val="single" w:sz="6" w:space="0" w:color="auto"/>
              <w:bottom w:val="single" w:sz="6" w:space="0" w:color="auto"/>
              <w:right w:val="single" w:sz="6" w:space="0" w:color="auto"/>
            </w:tcBorders>
          </w:tcPr>
          <w:p w14:paraId="11AE2D1D"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Рiчна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фiнансова</w:t>
            </w:r>
            <w:proofErr w:type="spellEnd"/>
            <w:r w:rsidRPr="0012129F">
              <w:rPr>
                <w:rFonts w:ascii="Times New Roman CYR" w:hAnsi="Times New Roman CYR" w:cs="Times New Roman CYR"/>
              </w:rPr>
              <w:t xml:space="preserve"> </w:t>
            </w:r>
            <w:proofErr w:type="spellStart"/>
            <w:r w:rsidRPr="0012129F">
              <w:rPr>
                <w:rFonts w:ascii="Times New Roman CYR" w:hAnsi="Times New Roman CYR" w:cs="Times New Roman CYR"/>
              </w:rPr>
              <w:t>звiтнiсть</w:t>
            </w:r>
            <w:proofErr w:type="spellEnd"/>
            <w:r w:rsidRPr="0012129F">
              <w:rPr>
                <w:rFonts w:ascii="Times New Roman CYR" w:hAnsi="Times New Roman CYR" w:cs="Times New Roman CYR"/>
              </w:rPr>
              <w:t xml:space="preserve"> за 2022 </w:t>
            </w:r>
            <w:proofErr w:type="spellStart"/>
            <w:r w:rsidRPr="0012129F">
              <w:rPr>
                <w:rFonts w:ascii="Times New Roman CYR" w:hAnsi="Times New Roman CYR" w:cs="Times New Roman CYR"/>
              </w:rPr>
              <w:t>рiк</w:t>
            </w:r>
            <w:proofErr w:type="spellEnd"/>
          </w:p>
        </w:tc>
        <w:tc>
          <w:tcPr>
            <w:tcW w:w="1276" w:type="dxa"/>
            <w:tcBorders>
              <w:top w:val="single" w:sz="6" w:space="0" w:color="auto"/>
              <w:left w:val="single" w:sz="6" w:space="0" w:color="auto"/>
              <w:bottom w:val="single" w:sz="6" w:space="0" w:color="auto"/>
              <w:right w:val="single" w:sz="6" w:space="0" w:color="auto"/>
            </w:tcBorders>
          </w:tcPr>
          <w:p w14:paraId="62056F34"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26.04.2023</w:t>
            </w:r>
          </w:p>
        </w:tc>
        <w:tc>
          <w:tcPr>
            <w:tcW w:w="5441" w:type="dxa"/>
            <w:tcBorders>
              <w:top w:val="single" w:sz="6" w:space="0" w:color="auto"/>
              <w:left w:val="single" w:sz="6" w:space="0" w:color="auto"/>
              <w:bottom w:val="single" w:sz="6" w:space="0" w:color="auto"/>
            </w:tcBorders>
          </w:tcPr>
          <w:p w14:paraId="0587FB2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http://www.sgu.com.ua./pdf/report/2022/year_report_2022.zip</w:t>
            </w:r>
          </w:p>
        </w:tc>
      </w:tr>
      <w:tr w:rsidR="00FD7CBB" w:rsidRPr="0012129F" w14:paraId="10DB4736" w14:textId="77777777" w:rsidTr="00763448">
        <w:trPr>
          <w:trHeight w:val="200"/>
        </w:trPr>
        <w:tc>
          <w:tcPr>
            <w:tcW w:w="550" w:type="dxa"/>
            <w:tcBorders>
              <w:top w:val="single" w:sz="6" w:space="0" w:color="auto"/>
              <w:bottom w:val="single" w:sz="6" w:space="0" w:color="auto"/>
              <w:right w:val="single" w:sz="6" w:space="0" w:color="auto"/>
            </w:tcBorders>
          </w:tcPr>
          <w:p w14:paraId="5BA724AB"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9</w:t>
            </w:r>
          </w:p>
        </w:tc>
        <w:tc>
          <w:tcPr>
            <w:tcW w:w="3561" w:type="dxa"/>
            <w:tcBorders>
              <w:top w:val="single" w:sz="6" w:space="0" w:color="auto"/>
              <w:left w:val="single" w:sz="6" w:space="0" w:color="auto"/>
              <w:bottom w:val="single" w:sz="6" w:space="0" w:color="auto"/>
              <w:right w:val="single" w:sz="6" w:space="0" w:color="auto"/>
            </w:tcBorders>
          </w:tcPr>
          <w:p w14:paraId="66C87E56"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proofErr w:type="spellStart"/>
            <w:r w:rsidRPr="0012129F">
              <w:rPr>
                <w:rFonts w:ascii="Times New Roman CYR" w:hAnsi="Times New Roman CYR" w:cs="Times New Roman CYR"/>
              </w:rPr>
              <w:t>Основнi</w:t>
            </w:r>
            <w:proofErr w:type="spellEnd"/>
            <w:r w:rsidRPr="0012129F">
              <w:rPr>
                <w:rFonts w:ascii="Times New Roman CYR" w:hAnsi="Times New Roman CYR" w:cs="Times New Roman CYR"/>
              </w:rPr>
              <w:t xml:space="preserve"> показники </w:t>
            </w:r>
            <w:proofErr w:type="spellStart"/>
            <w:r w:rsidRPr="0012129F">
              <w:rPr>
                <w:rFonts w:ascii="Times New Roman CYR" w:hAnsi="Times New Roman CYR" w:cs="Times New Roman CYR"/>
              </w:rPr>
              <w:t>дiяльностi</w:t>
            </w:r>
            <w:proofErr w:type="spellEnd"/>
            <w:r w:rsidRPr="0012129F">
              <w:rPr>
                <w:rFonts w:ascii="Times New Roman CYR" w:hAnsi="Times New Roman CYR" w:cs="Times New Roman CYR"/>
              </w:rPr>
              <w:t xml:space="preserve">  ПрАТ "СГУ"</w:t>
            </w:r>
          </w:p>
        </w:tc>
        <w:tc>
          <w:tcPr>
            <w:tcW w:w="1276" w:type="dxa"/>
            <w:tcBorders>
              <w:top w:val="single" w:sz="6" w:space="0" w:color="auto"/>
              <w:left w:val="single" w:sz="6" w:space="0" w:color="auto"/>
              <w:bottom w:val="single" w:sz="6" w:space="0" w:color="auto"/>
              <w:right w:val="single" w:sz="6" w:space="0" w:color="auto"/>
            </w:tcBorders>
          </w:tcPr>
          <w:p w14:paraId="34A3A6D3" w14:textId="77777777" w:rsidR="00FD7CBB" w:rsidRPr="0012129F" w:rsidRDefault="00FD7CBB">
            <w:pPr>
              <w:widowControl w:val="0"/>
              <w:autoSpaceDE w:val="0"/>
              <w:autoSpaceDN w:val="0"/>
              <w:adjustRightInd w:val="0"/>
              <w:spacing w:after="0" w:line="240" w:lineRule="auto"/>
              <w:jc w:val="center"/>
              <w:rPr>
                <w:rFonts w:ascii="Times New Roman CYR" w:hAnsi="Times New Roman CYR" w:cs="Times New Roman CYR"/>
              </w:rPr>
            </w:pPr>
          </w:p>
        </w:tc>
        <w:tc>
          <w:tcPr>
            <w:tcW w:w="5441" w:type="dxa"/>
            <w:tcBorders>
              <w:top w:val="single" w:sz="6" w:space="0" w:color="auto"/>
              <w:left w:val="single" w:sz="6" w:space="0" w:color="auto"/>
              <w:bottom w:val="single" w:sz="6" w:space="0" w:color="auto"/>
            </w:tcBorders>
          </w:tcPr>
          <w:p w14:paraId="0543B09E" w14:textId="77777777" w:rsidR="00FD7CBB" w:rsidRPr="0012129F" w:rsidRDefault="00EE508F">
            <w:pPr>
              <w:widowControl w:val="0"/>
              <w:autoSpaceDE w:val="0"/>
              <w:autoSpaceDN w:val="0"/>
              <w:adjustRightInd w:val="0"/>
              <w:spacing w:after="0" w:line="240" w:lineRule="auto"/>
              <w:jc w:val="center"/>
              <w:rPr>
                <w:rFonts w:ascii="Times New Roman CYR" w:hAnsi="Times New Roman CYR" w:cs="Times New Roman CYR"/>
              </w:rPr>
            </w:pPr>
            <w:r w:rsidRPr="0012129F">
              <w:rPr>
                <w:rFonts w:ascii="Times New Roman CYR" w:hAnsi="Times New Roman CYR" w:cs="Times New Roman CYR"/>
              </w:rPr>
              <w:t>http://www.sgu.com.ua./pdf/report/2022/report_nbu_2022.xlsx</w:t>
            </w:r>
          </w:p>
        </w:tc>
      </w:tr>
    </w:tbl>
    <w:p w14:paraId="4747A3BB" w14:textId="77777777" w:rsidR="00FD7CBB" w:rsidRDefault="00FD7CBB">
      <w:pPr>
        <w:widowControl w:val="0"/>
        <w:autoSpaceDE w:val="0"/>
        <w:autoSpaceDN w:val="0"/>
        <w:adjustRightInd w:val="0"/>
        <w:spacing w:after="0" w:line="240" w:lineRule="auto"/>
        <w:rPr>
          <w:rFonts w:ascii="Times New Roman CYR" w:hAnsi="Times New Roman CYR" w:cs="Times New Roman CYR"/>
        </w:rPr>
      </w:pPr>
    </w:p>
    <w:p w14:paraId="226110DB" w14:textId="77777777" w:rsidR="00EE508F" w:rsidRDefault="00EE508F">
      <w:pPr>
        <w:widowControl w:val="0"/>
        <w:autoSpaceDE w:val="0"/>
        <w:autoSpaceDN w:val="0"/>
        <w:adjustRightInd w:val="0"/>
        <w:spacing w:after="0" w:line="240" w:lineRule="auto"/>
        <w:rPr>
          <w:rFonts w:ascii="Times New Roman CYR" w:hAnsi="Times New Roman CYR" w:cs="Times New Roman CYR"/>
        </w:rPr>
      </w:pPr>
    </w:p>
    <w:sectPr w:rsidR="00EE508F">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B82C0" w14:textId="77777777" w:rsidR="00370A8E" w:rsidRDefault="00370A8E" w:rsidP="0012129F">
      <w:pPr>
        <w:spacing w:after="0" w:line="240" w:lineRule="auto"/>
      </w:pPr>
      <w:r>
        <w:separator/>
      </w:r>
    </w:p>
  </w:endnote>
  <w:endnote w:type="continuationSeparator" w:id="0">
    <w:p w14:paraId="7D1CE1F9" w14:textId="77777777" w:rsidR="00370A8E" w:rsidRDefault="00370A8E" w:rsidP="00121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 Helvetica"/>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2DBEA" w14:textId="77777777" w:rsidR="0012129F" w:rsidRDefault="0012129F">
    <w:pPr>
      <w:pStyle w:val="a5"/>
      <w:jc w:val="right"/>
    </w:pPr>
    <w:r>
      <w:fldChar w:fldCharType="begin"/>
    </w:r>
    <w:r>
      <w:instrText>PAGE   \* MERGEFORMAT</w:instrText>
    </w:r>
    <w:r>
      <w:fldChar w:fldCharType="separate"/>
    </w:r>
    <w:r>
      <w:t>2</w:t>
    </w:r>
    <w:r>
      <w:fldChar w:fldCharType="end"/>
    </w:r>
  </w:p>
  <w:p w14:paraId="76372D91" w14:textId="77777777" w:rsidR="0012129F" w:rsidRDefault="0012129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A29FF" w14:textId="77777777" w:rsidR="00370A8E" w:rsidRDefault="00370A8E" w:rsidP="0012129F">
      <w:pPr>
        <w:spacing w:after="0" w:line="240" w:lineRule="auto"/>
      </w:pPr>
      <w:r>
        <w:separator/>
      </w:r>
    </w:p>
  </w:footnote>
  <w:footnote w:type="continuationSeparator" w:id="0">
    <w:p w14:paraId="78557C5B" w14:textId="77777777" w:rsidR="00370A8E" w:rsidRDefault="00370A8E" w:rsidP="00121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43DA"/>
    <w:multiLevelType w:val="hybridMultilevel"/>
    <w:tmpl w:val="449EF136"/>
    <w:lvl w:ilvl="0" w:tplc="DA5A2936">
      <w:start w:val="1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F7115FF"/>
    <w:multiLevelType w:val="hybridMultilevel"/>
    <w:tmpl w:val="1B700798"/>
    <w:lvl w:ilvl="0" w:tplc="BC164F46">
      <w:numFmt w:val="bullet"/>
      <w:lvlText w:val=""/>
      <w:lvlJc w:val="left"/>
      <w:pPr>
        <w:ind w:left="506" w:hanging="421"/>
      </w:pPr>
      <w:rPr>
        <w:rFonts w:ascii="Symbol" w:eastAsia="Times New Roman" w:hAnsi="Symbol" w:hint="default"/>
        <w:w w:val="100"/>
        <w:sz w:val="18"/>
      </w:rPr>
    </w:lvl>
    <w:lvl w:ilvl="1" w:tplc="C7549C28">
      <w:numFmt w:val="bullet"/>
      <w:lvlText w:val="•"/>
      <w:lvlJc w:val="left"/>
      <w:pPr>
        <w:ind w:left="942" w:hanging="421"/>
      </w:pPr>
    </w:lvl>
    <w:lvl w:ilvl="2" w:tplc="444EF92E">
      <w:numFmt w:val="bullet"/>
      <w:lvlText w:val="•"/>
      <w:lvlJc w:val="left"/>
      <w:pPr>
        <w:ind w:left="1384" w:hanging="421"/>
      </w:pPr>
    </w:lvl>
    <w:lvl w:ilvl="3" w:tplc="14C8A0E4">
      <w:numFmt w:val="bullet"/>
      <w:lvlText w:val="•"/>
      <w:lvlJc w:val="left"/>
      <w:pPr>
        <w:ind w:left="1826" w:hanging="421"/>
      </w:pPr>
    </w:lvl>
    <w:lvl w:ilvl="4" w:tplc="EB2EC440">
      <w:numFmt w:val="bullet"/>
      <w:lvlText w:val="•"/>
      <w:lvlJc w:val="left"/>
      <w:pPr>
        <w:ind w:left="2268" w:hanging="421"/>
      </w:pPr>
    </w:lvl>
    <w:lvl w:ilvl="5" w:tplc="3CF604F8">
      <w:numFmt w:val="bullet"/>
      <w:lvlText w:val="•"/>
      <w:lvlJc w:val="left"/>
      <w:pPr>
        <w:ind w:left="2710" w:hanging="421"/>
      </w:pPr>
    </w:lvl>
    <w:lvl w:ilvl="6" w:tplc="F4CAA3F8">
      <w:numFmt w:val="bullet"/>
      <w:lvlText w:val="•"/>
      <w:lvlJc w:val="left"/>
      <w:pPr>
        <w:ind w:left="3152" w:hanging="421"/>
      </w:pPr>
    </w:lvl>
    <w:lvl w:ilvl="7" w:tplc="0C92C08A">
      <w:numFmt w:val="bullet"/>
      <w:lvlText w:val="•"/>
      <w:lvlJc w:val="left"/>
      <w:pPr>
        <w:ind w:left="3594" w:hanging="421"/>
      </w:pPr>
    </w:lvl>
    <w:lvl w:ilvl="8" w:tplc="18B2A8C0">
      <w:numFmt w:val="bullet"/>
      <w:lvlText w:val="•"/>
      <w:lvlJc w:val="left"/>
      <w:pPr>
        <w:ind w:left="4036" w:hanging="421"/>
      </w:pPr>
    </w:lvl>
  </w:abstractNum>
  <w:abstractNum w:abstractNumId="2" w15:restartNumberingAfterBreak="0">
    <w:nsid w:val="0FB24F7F"/>
    <w:multiLevelType w:val="hybridMultilevel"/>
    <w:tmpl w:val="E3DABD8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147C7A86"/>
    <w:multiLevelType w:val="hybridMultilevel"/>
    <w:tmpl w:val="4E0A2C2C"/>
    <w:lvl w:ilvl="0" w:tplc="0FA8E6A4">
      <w:numFmt w:val="bullet"/>
      <w:lvlText w:val="-"/>
      <w:lvlJc w:val="left"/>
      <w:pPr>
        <w:ind w:left="904" w:hanging="361"/>
      </w:pPr>
      <w:rPr>
        <w:rFonts w:ascii="Calibri" w:eastAsia="Times New Roman" w:hAnsi="Calibri" w:cs="Times New Roman" w:hint="default"/>
        <w:spacing w:val="-3"/>
        <w:w w:val="100"/>
        <w:sz w:val="18"/>
      </w:rPr>
    </w:lvl>
    <w:lvl w:ilvl="1" w:tplc="C1660BE4">
      <w:numFmt w:val="bullet"/>
      <w:lvlText w:val="-"/>
      <w:lvlJc w:val="left"/>
      <w:pPr>
        <w:ind w:left="987" w:hanging="360"/>
      </w:pPr>
      <w:rPr>
        <w:w w:val="99"/>
      </w:rPr>
    </w:lvl>
    <w:lvl w:ilvl="2" w:tplc="9DBCBAFC">
      <w:numFmt w:val="bullet"/>
      <w:lvlText w:val="-"/>
      <w:lvlJc w:val="left"/>
      <w:pPr>
        <w:ind w:left="1690" w:hanging="358"/>
      </w:pPr>
      <w:rPr>
        <w:rFonts w:ascii="Arial" w:eastAsia="Times New Roman" w:hAnsi="Arial" w:cs="Times New Roman" w:hint="default"/>
        <w:spacing w:val="-4"/>
        <w:w w:val="99"/>
        <w:sz w:val="18"/>
      </w:rPr>
    </w:lvl>
    <w:lvl w:ilvl="3" w:tplc="DFEAD094">
      <w:numFmt w:val="bullet"/>
      <w:lvlText w:val="•"/>
      <w:lvlJc w:val="left"/>
      <w:pPr>
        <w:ind w:left="1482" w:hanging="358"/>
      </w:pPr>
    </w:lvl>
    <w:lvl w:ilvl="4" w:tplc="5D88A5EA">
      <w:numFmt w:val="bullet"/>
      <w:lvlText w:val="•"/>
      <w:lvlJc w:val="left"/>
      <w:pPr>
        <w:ind w:left="1264" w:hanging="358"/>
      </w:pPr>
    </w:lvl>
    <w:lvl w:ilvl="5" w:tplc="82207B6E">
      <w:numFmt w:val="bullet"/>
      <w:lvlText w:val="•"/>
      <w:lvlJc w:val="left"/>
      <w:pPr>
        <w:ind w:left="1047" w:hanging="358"/>
      </w:pPr>
    </w:lvl>
    <w:lvl w:ilvl="6" w:tplc="A248142C">
      <w:numFmt w:val="bullet"/>
      <w:lvlText w:val="•"/>
      <w:lvlJc w:val="left"/>
      <w:pPr>
        <w:ind w:left="829" w:hanging="358"/>
      </w:pPr>
    </w:lvl>
    <w:lvl w:ilvl="7" w:tplc="2184281E">
      <w:numFmt w:val="bullet"/>
      <w:lvlText w:val="•"/>
      <w:lvlJc w:val="left"/>
      <w:pPr>
        <w:ind w:left="611" w:hanging="358"/>
      </w:pPr>
    </w:lvl>
    <w:lvl w:ilvl="8" w:tplc="8A5A3160">
      <w:numFmt w:val="bullet"/>
      <w:lvlText w:val="•"/>
      <w:lvlJc w:val="left"/>
      <w:pPr>
        <w:ind w:left="394" w:hanging="358"/>
      </w:pPr>
    </w:lvl>
  </w:abstractNum>
  <w:abstractNum w:abstractNumId="4" w15:restartNumberingAfterBreak="0">
    <w:nsid w:val="216859F0"/>
    <w:multiLevelType w:val="hybridMultilevel"/>
    <w:tmpl w:val="21D6982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2661082D"/>
    <w:multiLevelType w:val="hybridMultilevel"/>
    <w:tmpl w:val="D3B8D420"/>
    <w:lvl w:ilvl="0" w:tplc="BEBCD564">
      <w:numFmt w:val="bullet"/>
      <w:lvlText w:val="-"/>
      <w:lvlJc w:val="left"/>
      <w:pPr>
        <w:ind w:left="720" w:hanging="360"/>
      </w:pPr>
      <w:rPr>
        <w:rFonts w:ascii="Arial" w:eastAsia="Times New Roman" w:hAnsi="Arial"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4EC92830"/>
    <w:multiLevelType w:val="hybridMultilevel"/>
    <w:tmpl w:val="DF00A44A"/>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525A02AE"/>
    <w:multiLevelType w:val="hybridMultilevel"/>
    <w:tmpl w:val="EFB6B73A"/>
    <w:lvl w:ilvl="0" w:tplc="9AF6377C">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7E4860AC"/>
    <w:multiLevelType w:val="hybridMultilevel"/>
    <w:tmpl w:val="C7721CE0"/>
    <w:lvl w:ilvl="0" w:tplc="0419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Times New Roman"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Times New Roman"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Times New Roman" w:hint="default"/>
      </w:rPr>
    </w:lvl>
    <w:lvl w:ilvl="8" w:tplc="04220005">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8"/>
  </w:num>
  <w:num w:numId="6">
    <w:abstractNumId w:val="5"/>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29F"/>
    <w:rsid w:val="0012129F"/>
    <w:rsid w:val="00370A8E"/>
    <w:rsid w:val="00662C29"/>
    <w:rsid w:val="00763448"/>
    <w:rsid w:val="008E5028"/>
    <w:rsid w:val="00A41A92"/>
    <w:rsid w:val="00CD03C7"/>
    <w:rsid w:val="00CF450C"/>
    <w:rsid w:val="00EB28D2"/>
    <w:rsid w:val="00EE508F"/>
    <w:rsid w:val="00F57F29"/>
    <w:rsid w:val="00FD7C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DEEEF9"/>
  <w14:defaultImageDpi w14:val="0"/>
  <w15:docId w15:val="{1EA0AF97-325D-430B-B3C9-6DE5ECD4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129F"/>
    <w:pPr>
      <w:tabs>
        <w:tab w:val="center" w:pos="4844"/>
        <w:tab w:val="right" w:pos="9689"/>
      </w:tabs>
    </w:pPr>
  </w:style>
  <w:style w:type="character" w:customStyle="1" w:styleId="a4">
    <w:name w:val="Верхний колонтитул Знак"/>
    <w:basedOn w:val="a0"/>
    <w:link w:val="a3"/>
    <w:uiPriority w:val="99"/>
    <w:rsid w:val="0012129F"/>
  </w:style>
  <w:style w:type="paragraph" w:styleId="a5">
    <w:name w:val="footer"/>
    <w:basedOn w:val="a"/>
    <w:link w:val="a6"/>
    <w:uiPriority w:val="99"/>
    <w:unhideWhenUsed/>
    <w:rsid w:val="0012129F"/>
    <w:pPr>
      <w:tabs>
        <w:tab w:val="center" w:pos="4844"/>
        <w:tab w:val="right" w:pos="9689"/>
      </w:tabs>
    </w:pPr>
  </w:style>
  <w:style w:type="character" w:customStyle="1" w:styleId="a6">
    <w:name w:val="Нижний колонтитул Знак"/>
    <w:basedOn w:val="a0"/>
    <w:link w:val="a5"/>
    <w:uiPriority w:val="99"/>
    <w:rsid w:val="0012129F"/>
  </w:style>
  <w:style w:type="character" w:styleId="a7">
    <w:name w:val="Hyperlink"/>
    <w:basedOn w:val="a0"/>
    <w:uiPriority w:val="99"/>
    <w:unhideWhenUsed/>
    <w:rsid w:val="00662C29"/>
    <w:rPr>
      <w:color w:val="0563C1" w:themeColor="hyperlink"/>
      <w:u w:val="single"/>
    </w:rPr>
  </w:style>
  <w:style w:type="character" w:styleId="a8">
    <w:name w:val="Unresolved Mention"/>
    <w:basedOn w:val="a0"/>
    <w:uiPriority w:val="99"/>
    <w:semiHidden/>
    <w:unhideWhenUsed/>
    <w:rsid w:val="00662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79110">
      <w:bodyDiv w:val="1"/>
      <w:marLeft w:val="0"/>
      <w:marRight w:val="0"/>
      <w:marTop w:val="0"/>
      <w:marBottom w:val="0"/>
      <w:divBdr>
        <w:top w:val="none" w:sz="0" w:space="0" w:color="auto"/>
        <w:left w:val="none" w:sz="0" w:space="0" w:color="auto"/>
        <w:bottom w:val="none" w:sz="0" w:space="0" w:color="auto"/>
        <w:right w:val="none" w:sz="0" w:space="0" w:color="auto"/>
      </w:divBdr>
    </w:div>
    <w:div w:id="493960079">
      <w:bodyDiv w:val="1"/>
      <w:marLeft w:val="0"/>
      <w:marRight w:val="0"/>
      <w:marTop w:val="0"/>
      <w:marBottom w:val="0"/>
      <w:divBdr>
        <w:top w:val="none" w:sz="0" w:space="0" w:color="auto"/>
        <w:left w:val="none" w:sz="0" w:space="0" w:color="auto"/>
        <w:bottom w:val="none" w:sz="0" w:space="0" w:color="auto"/>
        <w:right w:val="none" w:sz="0" w:space="0" w:color="auto"/>
      </w:divBdr>
    </w:div>
    <w:div w:id="536940025">
      <w:bodyDiv w:val="1"/>
      <w:marLeft w:val="0"/>
      <w:marRight w:val="0"/>
      <w:marTop w:val="0"/>
      <w:marBottom w:val="0"/>
      <w:divBdr>
        <w:top w:val="none" w:sz="0" w:space="0" w:color="auto"/>
        <w:left w:val="none" w:sz="0" w:space="0" w:color="auto"/>
        <w:bottom w:val="none" w:sz="0" w:space="0" w:color="auto"/>
        <w:right w:val="none" w:sz="0" w:space="0" w:color="auto"/>
      </w:divBdr>
    </w:div>
    <w:div w:id="775833767">
      <w:bodyDiv w:val="1"/>
      <w:marLeft w:val="0"/>
      <w:marRight w:val="0"/>
      <w:marTop w:val="0"/>
      <w:marBottom w:val="0"/>
      <w:divBdr>
        <w:top w:val="none" w:sz="0" w:space="0" w:color="auto"/>
        <w:left w:val="none" w:sz="0" w:space="0" w:color="auto"/>
        <w:bottom w:val="none" w:sz="0" w:space="0" w:color="auto"/>
        <w:right w:val="none" w:sz="0" w:space="0" w:color="auto"/>
      </w:divBdr>
    </w:div>
    <w:div w:id="780533820">
      <w:bodyDiv w:val="1"/>
      <w:marLeft w:val="0"/>
      <w:marRight w:val="0"/>
      <w:marTop w:val="0"/>
      <w:marBottom w:val="0"/>
      <w:divBdr>
        <w:top w:val="none" w:sz="0" w:space="0" w:color="auto"/>
        <w:left w:val="none" w:sz="0" w:space="0" w:color="auto"/>
        <w:bottom w:val="none" w:sz="0" w:space="0" w:color="auto"/>
        <w:right w:val="none" w:sz="0" w:space="0" w:color="auto"/>
      </w:divBdr>
    </w:div>
    <w:div w:id="100265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gu.com.ua" TargetMode="External"/><Relationship Id="rId4" Type="http://schemas.openxmlformats.org/officeDocument/2006/relationships/settings" Target="settings.xml"/><Relationship Id="rId9" Type="http://schemas.openxmlformats.org/officeDocument/2006/relationships/hyperlink" Target="http://www.capital-plus.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D9770-BAAE-4890-8248-1C006018D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70</Pages>
  <Words>112292</Words>
  <Characters>64007</Characters>
  <Application>Microsoft Office Word</Application>
  <DocSecurity>0</DocSecurity>
  <Lines>533</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cp:lastPrinted>2025-07-11T10:20:00Z</cp:lastPrinted>
  <dcterms:created xsi:type="dcterms:W3CDTF">2025-07-14T08:35:00Z</dcterms:created>
  <dcterms:modified xsi:type="dcterms:W3CDTF">2025-07-14T08:35:00Z</dcterms:modified>
</cp:coreProperties>
</file>